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B9" w:rsidRPr="00D57CC1" w:rsidRDefault="00F55FB9" w:rsidP="00F55FB9">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r w:rsidRPr="00D57CC1">
        <w:rPr>
          <w:rFonts w:ascii="Calibri Light" w:eastAsia="Times New Roman" w:hAnsi="Calibri Light" w:cstheme="majorHAnsi"/>
          <w:bCs/>
          <w:sz w:val="24"/>
          <w:szCs w:val="24"/>
          <w:lang w:val="ru-RU"/>
        </w:rPr>
        <w:t>Перевод</w:t>
      </w:r>
    </w:p>
    <w:p w:rsidR="00F55FB9" w:rsidRPr="00D57CC1" w:rsidRDefault="00F55FB9" w:rsidP="00F55FB9">
      <w:pPr>
        <w:tabs>
          <w:tab w:val="left" w:pos="720"/>
        </w:tabs>
        <w:spacing w:after="0" w:line="276" w:lineRule="auto"/>
        <w:jc w:val="right"/>
        <w:rPr>
          <w:rFonts w:ascii="Calibri Light" w:eastAsia="Times New Roman" w:hAnsi="Calibri Light" w:cstheme="majorHAnsi"/>
          <w:bCs/>
          <w:sz w:val="24"/>
          <w:szCs w:val="24"/>
          <w:lang w:val="ru-RU"/>
        </w:rPr>
      </w:pPr>
      <w:r w:rsidRPr="00D57CC1">
        <w:rPr>
          <w:rFonts w:ascii="Calibri Light" w:eastAsia="Times New Roman" w:hAnsi="Calibri Light" w:cstheme="majorHAnsi"/>
          <w:bCs/>
          <w:sz w:val="24"/>
          <w:szCs w:val="24"/>
          <w:lang w:val="ru-RU"/>
        </w:rPr>
        <w:t>Приложение</w:t>
      </w:r>
    </w:p>
    <w:p w:rsidR="00F55FB9" w:rsidRPr="00D57CC1" w:rsidRDefault="00F55FB9" w:rsidP="00F55FB9">
      <w:pPr>
        <w:tabs>
          <w:tab w:val="left" w:pos="720"/>
        </w:tabs>
        <w:spacing w:after="0" w:line="276" w:lineRule="auto"/>
        <w:jc w:val="right"/>
        <w:rPr>
          <w:rFonts w:ascii="Calibri Light" w:eastAsia="Times New Roman" w:hAnsi="Calibri Light" w:cstheme="majorHAnsi"/>
          <w:bCs/>
          <w:sz w:val="24"/>
          <w:szCs w:val="24"/>
          <w:lang w:val="ru-RU"/>
        </w:rPr>
      </w:pPr>
      <w:r w:rsidRPr="00D57CC1">
        <w:rPr>
          <w:rFonts w:ascii="Calibri Light" w:eastAsia="Times New Roman" w:hAnsi="Calibri Light" w:cstheme="majorHAnsi"/>
          <w:bCs/>
          <w:sz w:val="24"/>
          <w:szCs w:val="24"/>
          <w:lang w:val="ru-RU"/>
        </w:rPr>
        <w:t>к Постановлению Счетной палаты</w:t>
      </w:r>
    </w:p>
    <w:p w:rsidR="00F55FB9" w:rsidRPr="00D57CC1" w:rsidRDefault="00F55FB9" w:rsidP="00F55FB9">
      <w:pPr>
        <w:tabs>
          <w:tab w:val="left" w:pos="720"/>
        </w:tabs>
        <w:spacing w:after="0" w:line="276" w:lineRule="auto"/>
        <w:jc w:val="right"/>
        <w:rPr>
          <w:rFonts w:ascii="Calibri Light" w:eastAsia="Times New Roman" w:hAnsi="Calibri Light" w:cstheme="majorHAnsi"/>
          <w:bCs/>
          <w:color w:val="244061" w:themeColor="accent1" w:themeShade="80"/>
          <w:sz w:val="24"/>
          <w:szCs w:val="24"/>
          <w:lang w:val="ru-RU"/>
        </w:rPr>
      </w:pPr>
      <w:r w:rsidRPr="00D57CC1">
        <w:rPr>
          <w:rFonts w:ascii="Calibri Light" w:eastAsia="Times New Roman" w:hAnsi="Calibri Light" w:cstheme="majorHAnsi"/>
          <w:bCs/>
          <w:sz w:val="24"/>
          <w:szCs w:val="24"/>
          <w:lang w:val="ru-RU"/>
        </w:rPr>
        <w:t>№19 от 26</w:t>
      </w:r>
      <w:r w:rsidRPr="00D57CC1">
        <w:rPr>
          <w:rFonts w:ascii="Calibri Light" w:eastAsia="Times New Roman" w:hAnsi="Calibri Light" w:cs="Times New Roman"/>
          <w:bCs/>
          <w:sz w:val="24"/>
          <w:szCs w:val="24"/>
          <w:lang w:val="ru-RU"/>
        </w:rPr>
        <w:t xml:space="preserve"> мая 2023 года</w:t>
      </w:r>
    </w:p>
    <w:p w:rsidR="00F55FB9" w:rsidRPr="00D57CC1" w:rsidRDefault="00F55FB9" w:rsidP="00F55FB9">
      <w:pPr>
        <w:spacing w:after="0" w:line="276" w:lineRule="auto"/>
        <w:jc w:val="center"/>
        <w:rPr>
          <w:rFonts w:ascii="Calibri Light" w:hAnsi="Calibri Light" w:cstheme="majorHAnsi"/>
          <w:b/>
          <w:sz w:val="24"/>
          <w:szCs w:val="24"/>
          <w:lang w:val="ru-RU"/>
        </w:rPr>
      </w:pPr>
    </w:p>
    <w:p w:rsidR="00F55FB9" w:rsidRPr="00D57CC1" w:rsidRDefault="00F55FB9" w:rsidP="00F55FB9">
      <w:pPr>
        <w:spacing w:after="0" w:line="276" w:lineRule="auto"/>
        <w:jc w:val="center"/>
        <w:rPr>
          <w:rFonts w:ascii="Calibri Light" w:hAnsi="Calibri Light" w:cstheme="majorHAnsi"/>
          <w:b/>
          <w:sz w:val="24"/>
          <w:szCs w:val="24"/>
          <w:lang w:val="ru-RU"/>
        </w:rPr>
      </w:pPr>
      <w:r w:rsidRPr="00D57CC1">
        <w:rPr>
          <w:rFonts w:ascii="Calibri Light" w:hAnsi="Calibri Light" w:cstheme="majorHAnsi"/>
          <w:b/>
          <w:bCs/>
          <w:noProof/>
          <w:sz w:val="24"/>
          <w:szCs w:val="24"/>
          <w:lang w:val="ru-RU" w:eastAsia="ru-RU"/>
        </w:rPr>
        <w:drawing>
          <wp:inline distT="0" distB="0" distL="0" distR="0" wp14:anchorId="39B981D2" wp14:editId="1CB61AC0">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F55FB9" w:rsidRPr="00D57CC1" w:rsidRDefault="00F55FB9" w:rsidP="00F55FB9">
      <w:pPr>
        <w:spacing w:after="0" w:line="276" w:lineRule="auto"/>
        <w:jc w:val="center"/>
        <w:rPr>
          <w:rFonts w:ascii="Calibri Light" w:hAnsi="Calibri Light" w:cstheme="majorHAnsi"/>
          <w:b/>
          <w:sz w:val="24"/>
          <w:szCs w:val="24"/>
          <w:lang w:val="ru-RU"/>
        </w:rPr>
      </w:pPr>
    </w:p>
    <w:p w:rsidR="00F55FB9" w:rsidRPr="00D57CC1" w:rsidRDefault="00F55FB9" w:rsidP="00F55FB9">
      <w:pPr>
        <w:spacing w:after="0" w:line="276" w:lineRule="auto"/>
        <w:jc w:val="center"/>
        <w:rPr>
          <w:rFonts w:ascii="Calibri Light" w:hAnsi="Calibri Light" w:cstheme="majorHAnsi"/>
          <w:b/>
          <w:sz w:val="24"/>
          <w:szCs w:val="24"/>
          <w:lang w:val="ru-RU"/>
        </w:rPr>
      </w:pPr>
    </w:p>
    <w:p w:rsidR="00F55FB9" w:rsidRPr="00D57CC1" w:rsidRDefault="00F55FB9" w:rsidP="00F55FB9">
      <w:pPr>
        <w:spacing w:after="0" w:line="276" w:lineRule="auto"/>
        <w:jc w:val="center"/>
        <w:rPr>
          <w:rFonts w:ascii="Calibri Light" w:hAnsi="Calibri Light" w:cstheme="majorHAnsi"/>
          <w:b/>
          <w:sz w:val="24"/>
          <w:szCs w:val="24"/>
          <w:lang w:val="ru-RU"/>
        </w:rPr>
      </w:pPr>
      <w:r w:rsidRPr="00D57CC1">
        <w:rPr>
          <w:rFonts w:ascii="Calibri Light" w:hAnsi="Calibri Light" w:cstheme="majorHAnsi"/>
          <w:b/>
          <w:szCs w:val="28"/>
          <w:lang w:val="ru-RU"/>
        </w:rPr>
        <w:t>СЧЕТНАЯ ПАЛАТА РЕСПУБЛИКИ МОЛДОВА</w:t>
      </w:r>
    </w:p>
    <w:p w:rsidR="00F55FB9" w:rsidRPr="00D57CC1" w:rsidRDefault="00F55FB9" w:rsidP="00F55FB9">
      <w:pPr>
        <w:spacing w:after="0" w:line="276" w:lineRule="auto"/>
        <w:rPr>
          <w:rFonts w:ascii="Calibri Light" w:hAnsi="Calibri Light" w:cstheme="majorHAnsi"/>
          <w:sz w:val="24"/>
          <w:szCs w:val="24"/>
          <w:lang w:val="ru-RU"/>
        </w:rPr>
      </w:pPr>
    </w:p>
    <w:p w:rsidR="00F55FB9" w:rsidRPr="00D57CC1" w:rsidRDefault="00F55FB9" w:rsidP="00F55FB9">
      <w:pPr>
        <w:tabs>
          <w:tab w:val="left" w:pos="720"/>
        </w:tabs>
        <w:spacing w:after="0" w:line="276" w:lineRule="auto"/>
        <w:jc w:val="right"/>
        <w:rPr>
          <w:rFonts w:ascii="Calibri Light" w:eastAsia="Times New Roman" w:hAnsi="Calibri Light" w:cstheme="majorHAnsi"/>
          <w:b/>
          <w:bCs/>
          <w:sz w:val="24"/>
          <w:szCs w:val="24"/>
          <w:lang w:val="ru-RU"/>
        </w:rPr>
      </w:pPr>
    </w:p>
    <w:p w:rsidR="00F55FB9" w:rsidRPr="00D57CC1" w:rsidRDefault="00F55FB9" w:rsidP="00F55FB9">
      <w:pPr>
        <w:spacing w:after="0" w:line="276" w:lineRule="auto"/>
        <w:ind w:firstLine="709"/>
        <w:jc w:val="center"/>
        <w:rPr>
          <w:rFonts w:ascii="Calibri Light" w:eastAsia="Times New Roman" w:hAnsi="Calibri Light" w:cstheme="majorHAnsi"/>
          <w:b/>
          <w:bCs/>
          <w:sz w:val="24"/>
          <w:szCs w:val="24"/>
          <w:lang w:val="ru-RU"/>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F55FB9" w:rsidRPr="00D57CC1" w:rsidTr="005027CF">
        <w:trPr>
          <w:trHeight w:val="1179"/>
          <w:jc w:val="center"/>
        </w:trPr>
        <w:tc>
          <w:tcPr>
            <w:tcW w:w="9350" w:type="dxa"/>
          </w:tcPr>
          <w:p w:rsidR="00F55FB9" w:rsidRPr="007B66BD" w:rsidRDefault="00F55FB9" w:rsidP="005027CF">
            <w:pPr>
              <w:spacing w:after="0" w:line="276" w:lineRule="auto"/>
              <w:ind w:firstLine="709"/>
              <w:jc w:val="center"/>
              <w:rPr>
                <w:rFonts w:ascii="Calibri Light" w:eastAsia="Times New Roman" w:hAnsi="Calibri Light" w:cstheme="majorHAnsi"/>
                <w:sz w:val="24"/>
                <w:szCs w:val="24"/>
                <w:lang w:val="ru-RU"/>
              </w:rPr>
            </w:pPr>
            <w:r w:rsidRPr="00C262B9">
              <w:rPr>
                <w:rFonts w:ascii="Calibri Light" w:eastAsia="Times New Roman" w:hAnsi="Calibri Light" w:cstheme="majorHAnsi"/>
                <w:sz w:val="24"/>
                <w:szCs w:val="24"/>
                <w:lang w:val="en-US"/>
              </w:rPr>
              <w:t>MD</w:t>
            </w:r>
            <w:r w:rsidRPr="007B66BD">
              <w:rPr>
                <w:rFonts w:ascii="Calibri Light" w:eastAsia="Times New Roman" w:hAnsi="Calibri Light" w:cstheme="majorHAnsi"/>
                <w:sz w:val="24"/>
                <w:szCs w:val="24"/>
                <w:lang w:val="ru-RU"/>
              </w:rPr>
              <w:t xml:space="preserve">-2001, </w:t>
            </w:r>
            <w:r w:rsidRPr="00C262B9">
              <w:rPr>
                <w:rFonts w:ascii="Calibri Light" w:eastAsia="Times New Roman" w:hAnsi="Calibri Light" w:cstheme="majorHAnsi"/>
                <w:sz w:val="24"/>
                <w:szCs w:val="24"/>
                <w:lang w:val="en-US"/>
              </w:rPr>
              <w:t>mun</w:t>
            </w:r>
            <w:r w:rsidRPr="007B66BD">
              <w:rPr>
                <w:rFonts w:ascii="Calibri Light" w:eastAsia="Times New Roman" w:hAnsi="Calibri Light" w:cstheme="majorHAnsi"/>
                <w:sz w:val="24"/>
                <w:szCs w:val="24"/>
                <w:lang w:val="ru-RU"/>
              </w:rPr>
              <w:t xml:space="preserve">. </w:t>
            </w:r>
            <w:r w:rsidRPr="00C262B9">
              <w:rPr>
                <w:rFonts w:ascii="Calibri Light" w:eastAsia="Times New Roman" w:hAnsi="Calibri Light" w:cstheme="majorHAnsi"/>
                <w:sz w:val="24"/>
                <w:szCs w:val="24"/>
                <w:lang w:val="en-US"/>
              </w:rPr>
              <w:t>Chi</w:t>
            </w:r>
            <w:r w:rsidRPr="007B66BD">
              <w:rPr>
                <w:rFonts w:ascii="Calibri Light" w:eastAsia="Times New Roman" w:hAnsi="Calibri Light" w:cstheme="majorHAnsi"/>
                <w:sz w:val="24"/>
                <w:szCs w:val="24"/>
                <w:lang w:val="ru-RU"/>
              </w:rPr>
              <w:t>ș</w:t>
            </w:r>
            <w:r w:rsidRPr="00C262B9">
              <w:rPr>
                <w:rFonts w:ascii="Calibri Light" w:eastAsia="Times New Roman" w:hAnsi="Calibri Light" w:cstheme="majorHAnsi"/>
                <w:sz w:val="24"/>
                <w:szCs w:val="24"/>
                <w:lang w:val="en-US"/>
              </w:rPr>
              <w:t>in</w:t>
            </w:r>
            <w:r w:rsidRPr="007B66BD">
              <w:rPr>
                <w:rFonts w:ascii="Calibri Light" w:eastAsia="Times New Roman" w:hAnsi="Calibri Light" w:cstheme="majorHAnsi"/>
                <w:sz w:val="24"/>
                <w:szCs w:val="24"/>
                <w:lang w:val="ru-RU"/>
              </w:rPr>
              <w:t>ă</w:t>
            </w:r>
            <w:r w:rsidRPr="00C262B9">
              <w:rPr>
                <w:rFonts w:ascii="Calibri Light" w:eastAsia="Times New Roman" w:hAnsi="Calibri Light" w:cstheme="majorHAnsi"/>
                <w:sz w:val="24"/>
                <w:szCs w:val="24"/>
                <w:lang w:val="en-US"/>
              </w:rPr>
              <w:t>u</w:t>
            </w:r>
            <w:r w:rsidRPr="007B66BD">
              <w:rPr>
                <w:rFonts w:ascii="Calibri Light" w:eastAsia="Times New Roman" w:hAnsi="Calibri Light" w:cstheme="majorHAnsi"/>
                <w:sz w:val="24"/>
                <w:szCs w:val="24"/>
                <w:lang w:val="ru-RU"/>
              </w:rPr>
              <w:t xml:space="preserve">, </w:t>
            </w:r>
            <w:r w:rsidRPr="00C262B9">
              <w:rPr>
                <w:rFonts w:ascii="Calibri Light" w:eastAsia="Times New Roman" w:hAnsi="Calibri Light" w:cstheme="majorHAnsi"/>
                <w:sz w:val="24"/>
                <w:szCs w:val="24"/>
                <w:lang w:val="en-US"/>
              </w:rPr>
              <w:t>bd</w:t>
            </w:r>
            <w:r w:rsidRPr="007B66BD">
              <w:rPr>
                <w:rFonts w:ascii="Calibri Light" w:eastAsia="Times New Roman" w:hAnsi="Calibri Light" w:cstheme="majorHAnsi"/>
                <w:sz w:val="24"/>
                <w:szCs w:val="24"/>
                <w:lang w:val="ru-RU"/>
              </w:rPr>
              <w:t>. Ș</w:t>
            </w:r>
            <w:r w:rsidRPr="00C262B9">
              <w:rPr>
                <w:rFonts w:ascii="Calibri Light" w:eastAsia="Times New Roman" w:hAnsi="Calibri Light" w:cstheme="majorHAnsi"/>
                <w:sz w:val="24"/>
                <w:szCs w:val="24"/>
                <w:lang w:val="en-US"/>
              </w:rPr>
              <w:t>tefan</w:t>
            </w:r>
            <w:r w:rsidRPr="007B66BD">
              <w:rPr>
                <w:rFonts w:ascii="Calibri Light" w:eastAsia="Times New Roman" w:hAnsi="Calibri Light" w:cstheme="majorHAnsi"/>
                <w:sz w:val="24"/>
                <w:szCs w:val="24"/>
                <w:lang w:val="ru-RU"/>
              </w:rPr>
              <w:t xml:space="preserve"> </w:t>
            </w:r>
            <w:r w:rsidRPr="00C262B9">
              <w:rPr>
                <w:rFonts w:ascii="Calibri Light" w:eastAsia="Times New Roman" w:hAnsi="Calibri Light" w:cstheme="majorHAnsi"/>
                <w:sz w:val="24"/>
                <w:szCs w:val="24"/>
                <w:lang w:val="en-US"/>
              </w:rPr>
              <w:t>cel</w:t>
            </w:r>
            <w:r w:rsidRPr="007B66BD">
              <w:rPr>
                <w:rFonts w:ascii="Calibri Light" w:eastAsia="Times New Roman" w:hAnsi="Calibri Light" w:cstheme="majorHAnsi"/>
                <w:sz w:val="24"/>
                <w:szCs w:val="24"/>
                <w:lang w:val="ru-RU"/>
              </w:rPr>
              <w:t xml:space="preserve"> </w:t>
            </w:r>
            <w:r w:rsidRPr="00C262B9">
              <w:rPr>
                <w:rFonts w:ascii="Calibri Light" w:eastAsia="Times New Roman" w:hAnsi="Calibri Light" w:cstheme="majorHAnsi"/>
                <w:sz w:val="24"/>
                <w:szCs w:val="24"/>
                <w:lang w:val="en-US"/>
              </w:rPr>
              <w:t>Mare</w:t>
            </w:r>
            <w:r w:rsidRPr="007B66BD">
              <w:rPr>
                <w:rFonts w:ascii="Calibri Light" w:eastAsia="Times New Roman" w:hAnsi="Calibri Light" w:cstheme="majorHAnsi"/>
                <w:sz w:val="24"/>
                <w:szCs w:val="24"/>
                <w:lang w:val="ru-RU"/>
              </w:rPr>
              <w:t xml:space="preserve"> ș</w:t>
            </w:r>
            <w:r w:rsidRPr="00C262B9">
              <w:rPr>
                <w:rFonts w:ascii="Calibri Light" w:eastAsia="Times New Roman" w:hAnsi="Calibri Light" w:cstheme="majorHAnsi"/>
                <w:sz w:val="24"/>
                <w:szCs w:val="24"/>
                <w:lang w:val="en-US"/>
              </w:rPr>
              <w:t>i</w:t>
            </w:r>
            <w:r w:rsidRPr="007B66BD">
              <w:rPr>
                <w:rFonts w:ascii="Calibri Light" w:eastAsia="Times New Roman" w:hAnsi="Calibri Light" w:cstheme="majorHAnsi"/>
                <w:sz w:val="24"/>
                <w:szCs w:val="24"/>
                <w:lang w:val="ru-RU"/>
              </w:rPr>
              <w:t xml:space="preserve"> </w:t>
            </w:r>
            <w:r w:rsidRPr="00C262B9">
              <w:rPr>
                <w:rFonts w:ascii="Calibri Light" w:eastAsia="Times New Roman" w:hAnsi="Calibri Light" w:cstheme="majorHAnsi"/>
                <w:sz w:val="24"/>
                <w:szCs w:val="24"/>
                <w:lang w:val="en-US"/>
              </w:rPr>
              <w:t>Sf</w:t>
            </w:r>
            <w:r w:rsidRPr="007B66BD">
              <w:rPr>
                <w:rFonts w:ascii="Calibri Light" w:eastAsia="Times New Roman" w:hAnsi="Calibri Light" w:cstheme="majorHAnsi"/>
                <w:sz w:val="24"/>
                <w:szCs w:val="24"/>
                <w:lang w:val="ru-RU"/>
              </w:rPr>
              <w:t>â</w:t>
            </w:r>
            <w:r w:rsidRPr="00C262B9">
              <w:rPr>
                <w:rFonts w:ascii="Calibri Light" w:eastAsia="Times New Roman" w:hAnsi="Calibri Light" w:cstheme="majorHAnsi"/>
                <w:sz w:val="24"/>
                <w:szCs w:val="24"/>
                <w:lang w:val="en-US"/>
              </w:rPr>
              <w:t>nt</w:t>
            </w:r>
            <w:r w:rsidRPr="007B66BD">
              <w:rPr>
                <w:rFonts w:ascii="Calibri Light" w:eastAsia="Times New Roman" w:hAnsi="Calibri Light" w:cstheme="majorHAnsi"/>
                <w:sz w:val="24"/>
                <w:szCs w:val="24"/>
                <w:lang w:val="ru-RU"/>
              </w:rPr>
              <w:t xml:space="preserve"> </w:t>
            </w:r>
            <w:r w:rsidRPr="00C262B9">
              <w:rPr>
                <w:rFonts w:ascii="Calibri Light" w:eastAsia="Times New Roman" w:hAnsi="Calibri Light" w:cstheme="majorHAnsi"/>
                <w:sz w:val="24"/>
                <w:szCs w:val="24"/>
                <w:lang w:val="en-US"/>
              </w:rPr>
              <w:t>nr</w:t>
            </w:r>
            <w:r w:rsidRPr="007B66BD">
              <w:rPr>
                <w:rFonts w:ascii="Calibri Light" w:eastAsia="Times New Roman" w:hAnsi="Calibri Light" w:cstheme="majorHAnsi"/>
                <w:sz w:val="24"/>
                <w:szCs w:val="24"/>
                <w:lang w:val="ru-RU"/>
              </w:rPr>
              <w:t>.69,</w:t>
            </w:r>
          </w:p>
          <w:p w:rsidR="00F55FB9" w:rsidRPr="00C262B9" w:rsidRDefault="00F55FB9" w:rsidP="005027CF">
            <w:pPr>
              <w:spacing w:after="0" w:line="276" w:lineRule="auto"/>
              <w:ind w:firstLine="709"/>
              <w:jc w:val="center"/>
              <w:rPr>
                <w:rFonts w:ascii="Calibri Light" w:eastAsia="Times New Roman" w:hAnsi="Calibri Light" w:cstheme="majorHAnsi"/>
                <w:sz w:val="24"/>
                <w:szCs w:val="24"/>
                <w:lang w:val="en-US"/>
              </w:rPr>
            </w:pPr>
            <w:r w:rsidRPr="00C262B9">
              <w:rPr>
                <w:rFonts w:ascii="Calibri Light" w:eastAsia="Times New Roman" w:hAnsi="Calibri Light" w:cstheme="majorHAnsi"/>
                <w:sz w:val="24"/>
                <w:szCs w:val="24"/>
                <w:lang w:val="en-US"/>
              </w:rPr>
              <w:t>tel. (+373 22) 26 60 02, fax: (+373 22) 26 61 00, web: www.ccrm.md, e-mail: ccrm@ccrm.md</w:t>
            </w:r>
          </w:p>
        </w:tc>
      </w:tr>
    </w:tbl>
    <w:p w:rsidR="00F55FB9" w:rsidRPr="00C262B9" w:rsidRDefault="00F55FB9" w:rsidP="00F55FB9">
      <w:pPr>
        <w:spacing w:after="0" w:line="276" w:lineRule="auto"/>
        <w:ind w:firstLine="709"/>
        <w:jc w:val="center"/>
        <w:rPr>
          <w:rFonts w:ascii="Calibri Light" w:eastAsia="Times New Roman" w:hAnsi="Calibri Light" w:cstheme="majorHAnsi"/>
          <w:b/>
          <w:bCs/>
          <w:sz w:val="24"/>
          <w:szCs w:val="24"/>
          <w:lang w:val="en-US"/>
        </w:rPr>
      </w:pPr>
    </w:p>
    <w:p w:rsidR="00F55FB9" w:rsidRPr="00C262B9" w:rsidRDefault="00F55FB9" w:rsidP="00F55FB9">
      <w:pPr>
        <w:tabs>
          <w:tab w:val="left" w:pos="720"/>
        </w:tabs>
        <w:spacing w:after="0" w:line="276" w:lineRule="auto"/>
        <w:jc w:val="right"/>
        <w:rPr>
          <w:rFonts w:ascii="Calibri Light" w:eastAsia="Times New Roman" w:hAnsi="Calibri Light" w:cstheme="majorHAnsi"/>
          <w:b/>
          <w:bCs/>
          <w:sz w:val="24"/>
          <w:szCs w:val="24"/>
          <w:lang w:val="en-US"/>
        </w:rPr>
      </w:pPr>
    </w:p>
    <w:p w:rsidR="00F55FB9" w:rsidRPr="00C262B9" w:rsidRDefault="00F55FB9" w:rsidP="00F55FB9">
      <w:pPr>
        <w:tabs>
          <w:tab w:val="left" w:pos="720"/>
        </w:tabs>
        <w:spacing w:after="0" w:line="276" w:lineRule="auto"/>
        <w:jc w:val="right"/>
        <w:rPr>
          <w:rFonts w:ascii="Calibri Light" w:eastAsia="Times New Roman" w:hAnsi="Calibri Light" w:cstheme="majorHAnsi"/>
          <w:b/>
          <w:bCs/>
          <w:sz w:val="24"/>
          <w:szCs w:val="24"/>
          <w:lang w:val="en-US"/>
        </w:rPr>
      </w:pPr>
    </w:p>
    <w:p w:rsidR="00F55FB9" w:rsidRPr="00D57CC1" w:rsidRDefault="00F55FB9" w:rsidP="00F55FB9">
      <w:pPr>
        <w:tabs>
          <w:tab w:val="left" w:pos="720"/>
        </w:tabs>
        <w:spacing w:after="0" w:line="276" w:lineRule="auto"/>
        <w:jc w:val="center"/>
        <w:rPr>
          <w:rFonts w:ascii="Calibri Light" w:eastAsia="Times New Roman" w:hAnsi="Calibri Light" w:cstheme="majorHAnsi"/>
          <w:b/>
          <w:bCs/>
          <w:sz w:val="32"/>
          <w:szCs w:val="32"/>
          <w:lang w:val="ru-RU"/>
        </w:rPr>
      </w:pPr>
      <w:r w:rsidRPr="00C262B9">
        <w:rPr>
          <w:rFonts w:ascii="Calibri Light" w:eastAsia="Times New Roman" w:hAnsi="Calibri Light" w:cstheme="majorHAnsi"/>
          <w:b/>
          <w:bCs/>
          <w:sz w:val="24"/>
          <w:szCs w:val="24"/>
          <w:lang w:val="en-US"/>
        </w:rPr>
        <w:t xml:space="preserve"> </w:t>
      </w:r>
      <w:r w:rsidRPr="00D57CC1">
        <w:rPr>
          <w:rFonts w:ascii="Calibri Light" w:eastAsia="Times New Roman" w:hAnsi="Calibri Light" w:cstheme="majorHAnsi"/>
          <w:b/>
          <w:bCs/>
          <w:sz w:val="32"/>
          <w:szCs w:val="32"/>
          <w:lang w:val="ru-RU"/>
        </w:rPr>
        <w:t>ОТЧЕТ</w:t>
      </w:r>
    </w:p>
    <w:p w:rsidR="00F55FB9" w:rsidRPr="00D57CC1" w:rsidRDefault="00F55FB9" w:rsidP="00F55FB9">
      <w:pPr>
        <w:tabs>
          <w:tab w:val="left" w:pos="0"/>
        </w:tabs>
        <w:spacing w:after="0" w:line="276" w:lineRule="auto"/>
        <w:jc w:val="center"/>
        <w:rPr>
          <w:rFonts w:ascii="Calibri Light" w:eastAsia="Times New Roman" w:hAnsi="Calibri Light" w:cstheme="majorHAnsi"/>
          <w:b/>
          <w:bCs/>
          <w:sz w:val="32"/>
          <w:szCs w:val="32"/>
          <w:lang w:val="ru-RU"/>
        </w:rPr>
      </w:pPr>
      <w:r w:rsidRPr="00D57CC1">
        <w:rPr>
          <w:rFonts w:ascii="Calibri Light" w:eastAsia="Times New Roman" w:hAnsi="Calibri Light" w:cstheme="majorHAnsi"/>
          <w:b/>
          <w:bCs/>
          <w:sz w:val="32"/>
          <w:szCs w:val="32"/>
          <w:lang w:val="ru-RU"/>
        </w:rPr>
        <w:t xml:space="preserve">финансового аудита по Отчету Правительства об исполнении государственного бюджета за 2022 год </w:t>
      </w:r>
    </w:p>
    <w:p w:rsidR="00F55FB9" w:rsidRPr="00D57CC1" w:rsidRDefault="00F55FB9" w:rsidP="00F55FB9">
      <w:pPr>
        <w:tabs>
          <w:tab w:val="left" w:pos="720"/>
        </w:tabs>
        <w:spacing w:after="0" w:line="276" w:lineRule="auto"/>
        <w:ind w:firstLine="720"/>
        <w:jc w:val="center"/>
        <w:rPr>
          <w:rFonts w:ascii="Calibri Light" w:eastAsia="Times New Roman" w:hAnsi="Calibri Light" w:cstheme="majorHAnsi"/>
          <w:b/>
          <w:bCs/>
          <w:sz w:val="24"/>
          <w:szCs w:val="24"/>
          <w:lang w:val="ru-RU"/>
        </w:rPr>
      </w:pPr>
    </w:p>
    <w:p w:rsidR="00F55FB9" w:rsidRPr="00D57CC1" w:rsidRDefault="00F55FB9" w:rsidP="00F55FB9">
      <w:pPr>
        <w:rPr>
          <w:rFonts w:ascii="Calibri Light" w:hAnsi="Calibri Light"/>
          <w:lang w:val="ru-RU"/>
        </w:rPr>
      </w:pPr>
    </w:p>
    <w:p w:rsidR="00F55FB9" w:rsidRPr="00D57CC1" w:rsidRDefault="00F55FB9" w:rsidP="00F55FB9">
      <w:pPr>
        <w:rPr>
          <w:rFonts w:ascii="Calibri Light" w:hAnsi="Calibri Light"/>
          <w:lang w:val="ru-RU"/>
        </w:rPr>
      </w:pPr>
    </w:p>
    <w:p w:rsidR="00F55FB9" w:rsidRPr="00D57CC1" w:rsidRDefault="00F55FB9" w:rsidP="00F55FB9">
      <w:pPr>
        <w:rPr>
          <w:rFonts w:ascii="Calibri Light" w:hAnsi="Calibri Light"/>
          <w:lang w:val="ru-RU"/>
        </w:rPr>
      </w:pPr>
    </w:p>
    <w:p w:rsidR="00F55FB9" w:rsidRPr="00D57CC1" w:rsidRDefault="00F55FB9" w:rsidP="00F55FB9">
      <w:pPr>
        <w:pStyle w:val="af0"/>
        <w:keepNext/>
        <w:keepLines/>
        <w:spacing w:after="0" w:line="276" w:lineRule="auto"/>
        <w:ind w:left="0"/>
        <w:outlineLvl w:val="0"/>
        <w:rPr>
          <w:rFonts w:ascii="Calibri Light" w:hAnsi="Calibri Light" w:cstheme="majorHAnsi"/>
          <w:b/>
          <w:sz w:val="24"/>
          <w:szCs w:val="24"/>
          <w:lang w:val="ru-RU"/>
        </w:rPr>
      </w:pPr>
    </w:p>
    <w:p w:rsidR="00F55FB9" w:rsidRPr="00D57CC1" w:rsidRDefault="00F55FB9" w:rsidP="00F55FB9">
      <w:pPr>
        <w:spacing w:after="0" w:line="276" w:lineRule="auto"/>
        <w:rPr>
          <w:rFonts w:ascii="Calibri Light" w:hAnsi="Calibri Light" w:cstheme="majorHAnsi"/>
          <w:b/>
          <w:sz w:val="24"/>
          <w:szCs w:val="24"/>
          <w:lang w:val="ru-RU"/>
        </w:rPr>
      </w:pPr>
    </w:p>
    <w:p w:rsidR="00F55FB9" w:rsidRPr="00D57CC1" w:rsidRDefault="00F55FB9" w:rsidP="00F55FB9">
      <w:pPr>
        <w:spacing w:after="0" w:line="276" w:lineRule="auto"/>
        <w:rPr>
          <w:rFonts w:ascii="Calibri Light" w:hAnsi="Calibri Light" w:cstheme="majorHAnsi"/>
          <w:b/>
          <w:sz w:val="24"/>
          <w:szCs w:val="24"/>
          <w:lang w:val="ru-RU"/>
        </w:rPr>
      </w:pPr>
    </w:p>
    <w:p w:rsidR="00E23BDE" w:rsidRDefault="00E23BDE">
      <w:pPr>
        <w:spacing w:after="200" w:line="276" w:lineRule="auto"/>
        <w:jc w:val="left"/>
        <w:rPr>
          <w:rFonts w:ascii="Calibri Light" w:hAnsi="Calibri Light" w:cstheme="majorHAnsi"/>
          <w:b/>
          <w:sz w:val="24"/>
          <w:szCs w:val="24"/>
          <w:lang w:val="ru-RU"/>
        </w:rPr>
      </w:pPr>
      <w:r>
        <w:rPr>
          <w:rFonts w:ascii="Calibri Light" w:hAnsi="Calibri Light" w:cstheme="majorHAnsi"/>
          <w:b/>
          <w:sz w:val="24"/>
          <w:szCs w:val="24"/>
          <w:lang w:val="ru-RU"/>
        </w:rPr>
        <w:br w:type="page"/>
      </w:r>
    </w:p>
    <w:p w:rsidR="00F55FB9" w:rsidRPr="00D57CC1" w:rsidRDefault="00F55FB9" w:rsidP="00F55FB9">
      <w:pPr>
        <w:spacing w:after="0" w:line="276" w:lineRule="auto"/>
        <w:rPr>
          <w:rFonts w:ascii="Calibri Light" w:hAnsi="Calibri Light" w:cstheme="majorHAnsi"/>
          <w:b/>
          <w:sz w:val="24"/>
          <w:szCs w:val="24"/>
          <w:lang w:val="ru-RU"/>
        </w:rPr>
      </w:pPr>
    </w:p>
    <w:p w:rsidR="00F55FB9" w:rsidRPr="00D57CC1" w:rsidRDefault="00F55FB9" w:rsidP="00F55FB9">
      <w:pPr>
        <w:pStyle w:val="af0"/>
        <w:keepNext/>
        <w:keepLines/>
        <w:numPr>
          <w:ilvl w:val="0"/>
          <w:numId w:val="1"/>
        </w:numPr>
        <w:spacing w:after="0" w:line="276" w:lineRule="auto"/>
        <w:ind w:left="0" w:firstLine="0"/>
        <w:outlineLvl w:val="0"/>
        <w:rPr>
          <w:rFonts w:ascii="Calibri Light" w:eastAsia="Times New Roman" w:hAnsi="Calibri Light" w:cstheme="majorHAnsi"/>
          <w:b/>
          <w:szCs w:val="28"/>
          <w:lang w:val="ru-RU"/>
        </w:rPr>
      </w:pPr>
      <w:r w:rsidRPr="00D57CC1">
        <w:rPr>
          <w:rFonts w:ascii="Calibri Light" w:eastAsia="Times New Roman" w:hAnsi="Calibri Light" w:cs="Times New Roman"/>
          <w:b/>
          <w:bCs/>
          <w:szCs w:val="28"/>
          <w:lang w:val="ru-RU"/>
        </w:rPr>
        <w:t xml:space="preserve">ЗАКЛЮЧЕНИЕ </w:t>
      </w:r>
    </w:p>
    <w:p w:rsidR="00F55FB9" w:rsidRPr="00D57CC1" w:rsidRDefault="00F55FB9" w:rsidP="00F55FB9">
      <w:pPr>
        <w:tabs>
          <w:tab w:val="left" w:pos="720"/>
        </w:tabs>
        <w:spacing w:after="0"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Провели аудит Отчета Правительства об исполнении государственного бюджета, составленного Министерством финансов за бюджетный год, завершенный 31 декабря 2022 года, который включает Формы №1; №2; №3; №3.1; №3.2; №3.3; №3.4; №4; №5; №6; №6.1; №6.2; №7; №7.1; №7.1.1; №8; №9; №10; №11; №12, №13, №15 и №16, а также пояснительную записку, за исключением Формы№14 ,,Отчет об исполнении НПБ</w:t>
      </w:r>
      <w:r w:rsidRPr="00D57CC1">
        <w:rPr>
          <w:rFonts w:ascii="Calibri Light" w:hAnsi="Calibri Light" w:cstheme="majorHAnsi"/>
          <w:bCs/>
          <w:iCs/>
          <w:sz w:val="24"/>
          <w:szCs w:val="24"/>
          <w:lang w:val="ru-RU"/>
        </w:rPr>
        <w:t>”</w:t>
      </w:r>
      <w:r w:rsidRPr="00D57CC1">
        <w:rPr>
          <w:rStyle w:val="ac"/>
          <w:rFonts w:ascii="Calibri Light" w:hAnsi="Calibri Light" w:cstheme="majorHAnsi"/>
          <w:bCs/>
          <w:iCs/>
          <w:sz w:val="24"/>
          <w:szCs w:val="24"/>
          <w:lang w:val="ru-RU"/>
        </w:rPr>
        <w:footnoteReference w:id="1"/>
      </w:r>
      <w:r w:rsidRPr="00D57CC1">
        <w:rPr>
          <w:rFonts w:ascii="Calibri Light" w:hAnsi="Calibri Light" w:cstheme="majorHAnsi"/>
          <w:sz w:val="24"/>
          <w:szCs w:val="24"/>
          <w:lang w:val="ru-RU"/>
        </w:rPr>
        <w:t>.</w:t>
      </w:r>
      <w:r w:rsidRPr="00D57CC1">
        <w:rPr>
          <w:rFonts w:ascii="Calibri Light" w:hAnsi="Calibri Light" w:cstheme="majorHAnsi"/>
          <w:i/>
          <w:sz w:val="24"/>
          <w:szCs w:val="24"/>
          <w:lang w:val="ru-RU"/>
        </w:rPr>
        <w:t xml:space="preserve"> </w:t>
      </w:r>
      <w:r w:rsidRPr="00D57CC1">
        <w:rPr>
          <w:rFonts w:ascii="Calibri Light" w:hAnsi="Calibri Light" w:cstheme="majorHAnsi"/>
          <w:sz w:val="24"/>
          <w:szCs w:val="24"/>
          <w:lang w:val="ru-RU"/>
        </w:rPr>
        <w:t xml:space="preserve">По нашему мнению, Отчет Правительства об исполнении государственного бюджета за 2022 год по всем существенным аспектам предоставляет </w:t>
      </w:r>
      <w:r w:rsidRPr="00D57CC1">
        <w:rPr>
          <w:rFonts w:ascii="Calibri Light" w:hAnsi="Calibri Light" w:cstheme="majorHAnsi"/>
          <w:i/>
          <w:sz w:val="24"/>
          <w:szCs w:val="24"/>
          <w:lang w:val="ru-RU"/>
        </w:rPr>
        <w:t xml:space="preserve">правильное и достоверное отражение положения по </w:t>
      </w:r>
      <w:r w:rsidRPr="00D57CC1">
        <w:rPr>
          <w:rFonts w:ascii="Calibri Light" w:hAnsi="Calibri Light" w:cstheme="majorHAnsi"/>
          <w:b/>
          <w:i/>
          <w:sz w:val="24"/>
          <w:szCs w:val="24"/>
          <w:lang w:val="ru-RU"/>
        </w:rPr>
        <w:t>кассовому исполнению</w:t>
      </w:r>
      <w:r w:rsidRPr="00D57CC1">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Pr="00D57CC1">
        <w:rPr>
          <w:rFonts w:ascii="Calibri Light" w:hAnsi="Calibri Light"/>
          <w:sz w:val="24"/>
          <w:szCs w:val="24"/>
          <w:vertAlign w:val="superscript"/>
          <w:lang w:val="ru-RU"/>
        </w:rPr>
        <w:footnoteReference w:id="2"/>
      </w:r>
      <w:r w:rsidRPr="00D57CC1">
        <w:rPr>
          <w:rFonts w:ascii="Calibri Light" w:hAnsi="Calibri Light" w:cstheme="majorHAnsi"/>
          <w:sz w:val="24"/>
          <w:szCs w:val="24"/>
          <w:lang w:val="ru-RU"/>
        </w:rPr>
        <w:t xml:space="preserve">. </w:t>
      </w:r>
    </w:p>
    <w:p w:rsidR="00F55FB9" w:rsidRPr="00D57CC1" w:rsidRDefault="00F55FB9" w:rsidP="00F55FB9">
      <w:pPr>
        <w:tabs>
          <w:tab w:val="left" w:pos="720"/>
        </w:tabs>
        <w:spacing w:after="0" w:line="276" w:lineRule="auto"/>
        <w:rPr>
          <w:rFonts w:ascii="Calibri Light" w:hAnsi="Calibri Light" w:cstheme="majorHAnsi"/>
          <w:sz w:val="24"/>
          <w:szCs w:val="24"/>
          <w:lang w:val="ru-RU"/>
        </w:rPr>
      </w:pPr>
    </w:p>
    <w:p w:rsidR="00F55FB9" w:rsidRPr="00D57CC1" w:rsidRDefault="00F55FB9" w:rsidP="00F55FB9">
      <w:pPr>
        <w:pStyle w:val="af0"/>
        <w:numPr>
          <w:ilvl w:val="0"/>
          <w:numId w:val="1"/>
        </w:numPr>
        <w:ind w:left="426" w:hanging="426"/>
        <w:outlineLvl w:val="0"/>
        <w:rPr>
          <w:rFonts w:ascii="Calibri Light" w:eastAsia="Times New Roman" w:hAnsi="Calibri Light" w:cstheme="majorHAnsi"/>
          <w:b/>
          <w:szCs w:val="28"/>
          <w:lang w:val="ru-RU"/>
        </w:rPr>
      </w:pPr>
      <w:bookmarkStart w:id="1" w:name="_Toc9338529"/>
      <w:r w:rsidRPr="00D57CC1">
        <w:rPr>
          <w:rFonts w:ascii="Calibri Light" w:eastAsia="Times New Roman" w:hAnsi="Calibri Light" w:cstheme="majorHAnsi"/>
          <w:b/>
          <w:szCs w:val="28"/>
          <w:lang w:val="ru-RU"/>
        </w:rPr>
        <w:t xml:space="preserve">ОСНОВАНИЕ ДЛЯ СОСТАВЛЕНИЯ МНЕНИЯ </w:t>
      </w:r>
    </w:p>
    <w:bookmarkEnd w:id="1"/>
    <w:p w:rsidR="00F55FB9" w:rsidRPr="00D57CC1" w:rsidRDefault="00F55FB9" w:rsidP="00F55FB9">
      <w:pPr>
        <w:spacing w:after="0" w:line="276" w:lineRule="auto"/>
        <w:rPr>
          <w:rFonts w:ascii="Calibri Light" w:hAnsi="Calibri Light" w:cstheme="majorHAnsi"/>
          <w:sz w:val="24"/>
          <w:szCs w:val="24"/>
          <w:lang w:val="ru-RU"/>
        </w:rPr>
      </w:pPr>
      <w:r w:rsidRPr="00D57CC1">
        <w:rPr>
          <w:rFonts w:ascii="Calibri Light" w:hAnsi="Calibri Light" w:cs="Calibri Light"/>
          <w:color w:val="000000"/>
          <w:sz w:val="24"/>
          <w:szCs w:val="24"/>
          <w:lang w:val="ru-RU" w:eastAsia="ro-RO"/>
        </w:rPr>
        <w:t xml:space="preserve">Провели аудиторскую миссию в соответствии с </w:t>
      </w:r>
      <w:r w:rsidRPr="00D57CC1">
        <w:rPr>
          <w:rFonts w:ascii="Calibri Light" w:hAnsi="Calibri Light" w:cstheme="majorHAnsi"/>
          <w:sz w:val="24"/>
          <w:szCs w:val="24"/>
          <w:shd w:val="clear" w:color="auto" w:fill="FFFFFF" w:themeFill="background1"/>
          <w:lang w:val="ru-RU"/>
        </w:rPr>
        <w:t>Международными с</w:t>
      </w:r>
      <w:r w:rsidRPr="00D57CC1">
        <w:rPr>
          <w:rFonts w:ascii="Calibri Light" w:eastAsia="Times New Roman" w:hAnsi="Calibri Light" w:cs="Calibri Light"/>
          <w:sz w:val="24"/>
          <w:szCs w:val="24"/>
          <w:lang w:val="ru-RU" w:eastAsia="ru-RU"/>
        </w:rPr>
        <w:t>тандартами аудита</w:t>
      </w:r>
      <w:r w:rsidRPr="00D57CC1">
        <w:rPr>
          <w:rStyle w:val="ac"/>
          <w:rFonts w:ascii="Calibri Light" w:eastAsia="Times New Roman" w:hAnsi="Calibri Light" w:cs="Times New Roman"/>
          <w:sz w:val="24"/>
          <w:szCs w:val="24"/>
          <w:lang w:val="ru-RU"/>
        </w:rPr>
        <w:footnoteReference w:id="3"/>
      </w:r>
      <w:r w:rsidRPr="00D57CC1">
        <w:rPr>
          <w:rFonts w:ascii="Calibri Light" w:eastAsia="Times New Roman" w:hAnsi="Calibri Light" w:cs="Times New Roman"/>
          <w:sz w:val="24"/>
          <w:szCs w:val="24"/>
          <w:lang w:val="ru-RU"/>
        </w:rPr>
        <w:t>.</w:t>
      </w:r>
      <w:r w:rsidRPr="00D57CC1">
        <w:rPr>
          <w:rFonts w:ascii="Calibri Light" w:eastAsia="Times New Roman" w:hAnsi="Calibri Light" w:cs="Calibri Light"/>
          <w:sz w:val="24"/>
          <w:szCs w:val="24"/>
          <w:lang w:val="ru-RU" w:eastAsia="ru-RU"/>
        </w:rPr>
        <w:t xml:space="preserve"> С</w:t>
      </w:r>
      <w:r w:rsidRPr="00D57CC1">
        <w:rPr>
          <w:rFonts w:ascii="Calibri Light" w:hAnsi="Calibri Light" w:cstheme="majorHAnsi"/>
          <w:sz w:val="24"/>
          <w:szCs w:val="24"/>
          <w:lang w:val="ru-RU"/>
        </w:rPr>
        <w:t xml:space="preserve">огласно соответствующим стандартам, наша ответственность изложена в разделе </w:t>
      </w:r>
      <w:r w:rsidRPr="00D57CC1">
        <w:rPr>
          <w:rFonts w:ascii="Calibri Light" w:hAnsi="Calibri Light" w:cstheme="majorHAnsi"/>
          <w:i/>
          <w:sz w:val="24"/>
          <w:szCs w:val="24"/>
          <w:lang w:val="ru-RU"/>
        </w:rPr>
        <w:t xml:space="preserve">Ответственность аудитора в аудите финансовой отчетности </w:t>
      </w:r>
      <w:r w:rsidRPr="00D57CC1">
        <w:rPr>
          <w:rFonts w:ascii="Calibri Light" w:hAnsi="Calibri Light" w:cstheme="majorHAnsi"/>
          <w:sz w:val="24"/>
          <w:szCs w:val="24"/>
          <w:lang w:val="ru-RU"/>
        </w:rPr>
        <w:t>из настоящего Отчета. 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F55FB9" w:rsidRPr="00D57CC1" w:rsidRDefault="00F55FB9" w:rsidP="00F55FB9">
      <w:pPr>
        <w:spacing w:after="0" w:line="276" w:lineRule="auto"/>
        <w:rPr>
          <w:rFonts w:ascii="Calibri Light" w:hAnsi="Calibri Light" w:cstheme="majorHAnsi"/>
          <w:sz w:val="16"/>
          <w:szCs w:val="16"/>
          <w:lang w:val="ru-RU"/>
        </w:rPr>
      </w:pPr>
    </w:p>
    <w:p w:rsidR="00F55FB9" w:rsidRPr="00D57CC1" w:rsidRDefault="00F55FB9" w:rsidP="00F55FB9">
      <w:pPr>
        <w:pStyle w:val="af0"/>
        <w:numPr>
          <w:ilvl w:val="0"/>
          <w:numId w:val="1"/>
        </w:numPr>
        <w:ind w:left="709" w:hanging="709"/>
        <w:outlineLvl w:val="0"/>
        <w:rPr>
          <w:rFonts w:ascii="Calibri Light" w:eastAsia="Times New Roman" w:hAnsi="Calibri Light" w:cstheme="majorHAnsi"/>
          <w:b/>
          <w:szCs w:val="28"/>
          <w:lang w:val="ru-RU"/>
        </w:rPr>
      </w:pPr>
      <w:r w:rsidRPr="00D57CC1">
        <w:rPr>
          <w:rFonts w:ascii="Calibri Light" w:eastAsia="Times New Roman" w:hAnsi="Calibri Light" w:cstheme="majorHAnsi"/>
          <w:b/>
          <w:szCs w:val="28"/>
          <w:lang w:val="ru-RU"/>
        </w:rPr>
        <w:t xml:space="preserve">РАЗДЕЛ ПО ВЫДЕЛЕНИЮ РЯДА АСПЕКТОВ  </w:t>
      </w:r>
    </w:p>
    <w:p w:rsidR="00F55FB9" w:rsidRPr="00D57CC1" w:rsidRDefault="00F55FB9" w:rsidP="00F55FB9">
      <w:pPr>
        <w:pStyle w:val="af0"/>
        <w:numPr>
          <w:ilvl w:val="1"/>
          <w:numId w:val="1"/>
        </w:numPr>
        <w:spacing w:after="0" w:line="240" w:lineRule="auto"/>
        <w:ind w:left="0" w:firstLine="0"/>
        <w:outlineLvl w:val="1"/>
        <w:rPr>
          <w:rFonts w:ascii="Calibri Light" w:eastAsiaTheme="majorEastAsia" w:hAnsi="Calibri Light" w:cstheme="majorHAnsi"/>
          <w:b/>
          <w:sz w:val="24"/>
          <w:szCs w:val="24"/>
          <w:shd w:val="clear" w:color="auto" w:fill="FFFFFF"/>
          <w:lang w:val="ru-RU" w:eastAsia="ro-RO" w:bidi="ro-RO"/>
        </w:rPr>
      </w:pPr>
      <w:r w:rsidRPr="00D57CC1">
        <w:rPr>
          <w:rFonts w:ascii="Calibri Light" w:eastAsiaTheme="majorEastAsia" w:hAnsi="Calibri Light" w:cstheme="majorHAnsi"/>
          <w:b/>
          <w:sz w:val="24"/>
          <w:szCs w:val="24"/>
          <w:shd w:val="clear" w:color="auto" w:fill="FFFFFF"/>
          <w:lang w:val="ru-RU" w:eastAsia="ro-RO" w:bidi="ro-RO"/>
        </w:rPr>
        <w:t>Обращаем внимание на правильность и достоверность данных, отраженных бюджетными органами и учреждениями, которые существенно занижены и/или завышены, обстоятельства, которые подчеркивают необходимость развития/создания адекватной системы бухгалтерского учета и отчетности в бюджетном секторе с целью составления Отчета Правительства об исполнении ГБ в улучшенном формате.</w:t>
      </w:r>
    </w:p>
    <w:p w:rsidR="00F55FB9" w:rsidRPr="00D57CC1" w:rsidRDefault="00F55FB9" w:rsidP="00F55FB9">
      <w:pPr>
        <w:pStyle w:val="af0"/>
        <w:spacing w:before="240"/>
        <w:ind w:left="0"/>
        <w:rPr>
          <w:rFonts w:ascii="Calibri Light" w:hAnsi="Calibri Light"/>
          <w:sz w:val="24"/>
          <w:szCs w:val="24"/>
          <w:lang w:val="ru-RU"/>
        </w:rPr>
      </w:pPr>
    </w:p>
    <w:p w:rsidR="00F55FB9" w:rsidRPr="00D57CC1" w:rsidRDefault="00F55FB9" w:rsidP="00F55FB9">
      <w:pPr>
        <w:pStyle w:val="af0"/>
        <w:spacing w:before="240" w:after="120"/>
        <w:ind w:left="0"/>
        <w:rPr>
          <w:rFonts w:ascii="Calibri Light" w:hAnsi="Calibri Light"/>
          <w:i/>
          <w:sz w:val="24"/>
          <w:szCs w:val="24"/>
          <w:lang w:val="ru-RU"/>
        </w:rPr>
      </w:pPr>
      <w:r w:rsidRPr="00D57CC1">
        <w:rPr>
          <w:rFonts w:ascii="Calibri Light" w:hAnsi="Calibri Light"/>
          <w:sz w:val="24"/>
          <w:szCs w:val="24"/>
          <w:lang w:val="ru-RU"/>
        </w:rPr>
        <w:t>Приказом МФ №35 от 29.03.2023</w:t>
      </w:r>
      <w:r w:rsidRPr="00D57CC1">
        <w:rPr>
          <w:rFonts w:ascii="Calibri Light" w:hAnsi="Calibri Light"/>
          <w:sz w:val="24"/>
          <w:szCs w:val="24"/>
          <w:vertAlign w:val="superscript"/>
          <w:lang w:val="ru-RU"/>
        </w:rPr>
        <w:footnoteReference w:id="4"/>
      </w:r>
      <w:r w:rsidRPr="00D57CC1">
        <w:rPr>
          <w:rFonts w:ascii="Calibri Light" w:hAnsi="Calibri Light"/>
          <w:sz w:val="24"/>
          <w:szCs w:val="24"/>
          <w:lang w:val="ru-RU"/>
        </w:rPr>
        <w:t xml:space="preserve"> были внесены изменения/дополнения в Форму №9 „Отчет об исполнении бюджетов бюджетных органов/учреждений, финансируемых из </w:t>
      </w:r>
      <w:r w:rsidRPr="00D57CC1">
        <w:rPr>
          <w:rFonts w:ascii="Calibri Light" w:hAnsi="Calibri Light" w:cstheme="majorHAnsi"/>
          <w:sz w:val="24"/>
          <w:szCs w:val="24"/>
          <w:lang w:val="ru-RU"/>
        </w:rPr>
        <w:t xml:space="preserve">государственного бюджета, по доходам, расходам и нефинансовым активам за </w:t>
      </w:r>
      <w:r w:rsidRPr="00D57CC1">
        <w:rPr>
          <w:rFonts w:ascii="Calibri Light" w:hAnsi="Calibri Light"/>
          <w:sz w:val="24"/>
          <w:szCs w:val="24"/>
          <w:lang w:val="ru-RU"/>
        </w:rPr>
        <w:t xml:space="preserve">2022 год”, путем включения </w:t>
      </w:r>
      <w:r w:rsidRPr="00D57CC1">
        <w:rPr>
          <w:rFonts w:ascii="Calibri Light" w:hAnsi="Calibri Light" w:cstheme="majorHAnsi"/>
          <w:sz w:val="24"/>
          <w:szCs w:val="24"/>
          <w:lang w:val="ru-RU"/>
        </w:rPr>
        <w:t xml:space="preserve">доходов и расходов как исполненных, так и фактических. </w:t>
      </w:r>
      <w:r w:rsidRPr="00D57CC1">
        <w:rPr>
          <w:rFonts w:ascii="Calibri Light" w:hAnsi="Calibri Light" w:cstheme="majorHAnsi"/>
          <w:i/>
          <w:sz w:val="24"/>
          <w:szCs w:val="24"/>
          <w:lang w:val="ru-RU"/>
        </w:rPr>
        <w:t xml:space="preserve">Состав и формат форм к Годовому отчету об исполнении государственного бюджета за </w:t>
      </w:r>
      <w:r w:rsidRPr="00D57CC1">
        <w:rPr>
          <w:rFonts w:ascii="Calibri Light" w:hAnsi="Calibri Light"/>
          <w:i/>
          <w:sz w:val="24"/>
          <w:szCs w:val="24"/>
          <w:lang w:val="ru-RU"/>
        </w:rPr>
        <w:t>2022 год по сравнению с 2021 годом представлены в приложении №1 к настоящему Отчету аудита.</w:t>
      </w:r>
    </w:p>
    <w:p w:rsidR="00F55FB9" w:rsidRPr="00D57CC1" w:rsidRDefault="00F55FB9" w:rsidP="00F55FB9">
      <w:pPr>
        <w:pStyle w:val="af0"/>
        <w:spacing w:before="240" w:after="120"/>
        <w:ind w:left="0"/>
        <w:rPr>
          <w:rFonts w:ascii="Calibri Light" w:hAnsi="Calibri Light"/>
          <w:sz w:val="12"/>
          <w:szCs w:val="12"/>
          <w:lang w:val="ru-RU"/>
        </w:rPr>
      </w:pPr>
    </w:p>
    <w:p w:rsidR="00F55FB9" w:rsidRPr="00D57CC1" w:rsidRDefault="00F55FB9" w:rsidP="00F55FB9">
      <w:pPr>
        <w:pStyle w:val="af0"/>
        <w:spacing w:before="240"/>
        <w:ind w:left="0"/>
        <w:rPr>
          <w:rFonts w:ascii="Calibri Light" w:eastAsiaTheme="majorEastAsia" w:hAnsi="Calibri Light" w:cstheme="majorHAnsi"/>
          <w:b/>
          <w:sz w:val="24"/>
          <w:szCs w:val="24"/>
          <w:shd w:val="clear" w:color="auto" w:fill="FFFFFF"/>
          <w:lang w:val="ru-RU" w:eastAsia="ro-RO" w:bidi="ro-RO"/>
        </w:rPr>
      </w:pPr>
      <w:r w:rsidRPr="00D57CC1">
        <w:rPr>
          <w:rFonts w:ascii="Calibri Light" w:hAnsi="Calibri Light" w:cstheme="majorHAnsi"/>
          <w:sz w:val="24"/>
          <w:szCs w:val="24"/>
          <w:lang w:val="ru-RU"/>
        </w:rPr>
        <w:t xml:space="preserve">Министерство финансов отчиталось об исполненных расходах и нефинансовых активах в сумме </w:t>
      </w:r>
      <w:r w:rsidRPr="00D57CC1">
        <w:rPr>
          <w:rFonts w:ascii="Calibri Light" w:hAnsi="Calibri Light"/>
          <w:sz w:val="24"/>
          <w:szCs w:val="24"/>
          <w:lang w:val="ru-RU"/>
        </w:rPr>
        <w:t>28 447,8 млн. леев и фактических - 31 159,2 млн. леев. Ежегодно Счетная палата выражает измененное мнение о консолидированных финансовых отчетах министерств, которые были обусловлены преимущественно аспектами, связанными с составлением отчетности по балансовым счетам.</w:t>
      </w:r>
    </w:p>
    <w:p w:rsidR="00F55FB9" w:rsidRPr="00D57CC1" w:rsidRDefault="00F55FB9" w:rsidP="00F55FB9">
      <w:pPr>
        <w:shd w:val="clear" w:color="auto" w:fill="FFFFFF"/>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рамках настоящего аудита от миссий внешнего публичного аудита, проводимых в ЦПО, было запрошено представление установленных несоответствий/ошибок. Так, согласно </w:t>
      </w:r>
      <w:r w:rsidRPr="00D57CC1">
        <w:rPr>
          <w:rFonts w:ascii="Calibri Light" w:eastAsia="Times New Roman" w:hAnsi="Calibri Light" w:cstheme="majorHAnsi"/>
          <w:b/>
          <w:i/>
          <w:sz w:val="24"/>
          <w:szCs w:val="24"/>
          <w:u w:val="single"/>
          <w:lang w:val="ru-RU"/>
        </w:rPr>
        <w:t>предварительным данным</w:t>
      </w:r>
      <w:r w:rsidRPr="00D57CC1">
        <w:rPr>
          <w:rFonts w:ascii="Calibri Light" w:eastAsia="Times New Roman" w:hAnsi="Calibri Light" w:cstheme="majorHAnsi"/>
          <w:sz w:val="24"/>
          <w:szCs w:val="24"/>
          <w:lang w:val="ru-RU"/>
        </w:rPr>
        <w:t>, эти ошибки, установленные аудиторскими миссиями, проведенными в министерствах и обобщенные аудиторской группой, сводятся к:</w:t>
      </w:r>
    </w:p>
    <w:p w:rsidR="00F55FB9" w:rsidRPr="00D57CC1" w:rsidRDefault="00F55FB9" w:rsidP="00F55FB9">
      <w:pPr>
        <w:pStyle w:val="af0"/>
        <w:numPr>
          <w:ilvl w:val="0"/>
          <w:numId w:val="13"/>
        </w:numPr>
        <w:shd w:val="clear" w:color="auto" w:fill="FFFFFF"/>
        <w:spacing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недооценке некоторых групп счетов всего на 710,2 </w:t>
      </w:r>
      <w:r w:rsidRPr="00D57CC1">
        <w:rPr>
          <w:rFonts w:ascii="Calibri Light" w:hAnsi="Calibri Light"/>
          <w:sz w:val="24"/>
          <w:szCs w:val="24"/>
          <w:lang w:val="ru-RU"/>
        </w:rPr>
        <w:t>млн. леев, из которых:</w:t>
      </w:r>
      <w:r w:rsidRPr="00D57CC1">
        <w:rPr>
          <w:rFonts w:ascii="Calibri Light" w:eastAsia="Times New Roman" w:hAnsi="Calibri Light" w:cstheme="majorHAnsi"/>
          <w:sz w:val="24"/>
          <w:szCs w:val="24"/>
          <w:lang w:val="ru-RU"/>
        </w:rPr>
        <w:t xml:space="preserve"> 311 „Здания” на сумму 121,3 </w:t>
      </w:r>
      <w:r w:rsidRPr="00D57CC1">
        <w:rPr>
          <w:rFonts w:ascii="Calibri Light" w:hAnsi="Calibri Light"/>
          <w:sz w:val="24"/>
          <w:szCs w:val="24"/>
          <w:lang w:val="ru-RU"/>
        </w:rPr>
        <w:t xml:space="preserve">млн. леев, 312 </w:t>
      </w:r>
      <w:r w:rsidRPr="00D57CC1">
        <w:rPr>
          <w:rFonts w:ascii="Calibri Light" w:eastAsia="Times New Roman" w:hAnsi="Calibri Light" w:cstheme="majorHAnsi"/>
          <w:sz w:val="24"/>
          <w:szCs w:val="24"/>
          <w:lang w:val="ru-RU"/>
        </w:rPr>
        <w:t xml:space="preserve">„Специальные сооружения” – 12,5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313 „Передаточные установки” – 251,8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314 „Машины и оборудование” – 0,2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319 „Капитальные вложения в незавершенные активы” –  45,6 </w:t>
      </w:r>
      <w:r w:rsidRPr="00D57CC1">
        <w:rPr>
          <w:rFonts w:ascii="Calibri Light" w:hAnsi="Calibri Light"/>
          <w:sz w:val="24"/>
          <w:szCs w:val="24"/>
          <w:lang w:val="ru-RU"/>
        </w:rPr>
        <w:t>млн. леев</w:t>
      </w:r>
      <w:r w:rsidRPr="00D57CC1">
        <w:rPr>
          <w:rFonts w:ascii="Calibri Light" w:hAnsi="Calibri Light" w:cstheme="majorHAnsi"/>
          <w:sz w:val="24"/>
          <w:szCs w:val="24"/>
          <w:lang w:val="ru-RU"/>
        </w:rPr>
        <w:t xml:space="preserve">, 391 „Износ основных средств” – 12,6 </w:t>
      </w:r>
      <w:r w:rsidRPr="00D57CC1">
        <w:rPr>
          <w:rFonts w:ascii="Calibri Light" w:hAnsi="Calibri Light"/>
          <w:sz w:val="24"/>
          <w:szCs w:val="24"/>
          <w:lang w:val="ru-RU"/>
        </w:rPr>
        <w:t>млн. леев</w:t>
      </w:r>
      <w:r w:rsidRPr="00D57CC1">
        <w:rPr>
          <w:rFonts w:ascii="Calibri Light" w:hAnsi="Calibri Light" w:cstheme="majorHAnsi"/>
          <w:sz w:val="24"/>
          <w:szCs w:val="24"/>
          <w:lang w:val="ru-RU"/>
        </w:rPr>
        <w:t xml:space="preserve">, 338 „Постельные принадлежности, одежда и обувь” – 4,8 </w:t>
      </w:r>
      <w:r w:rsidRPr="00D57CC1">
        <w:rPr>
          <w:rFonts w:ascii="Calibri Light" w:hAnsi="Calibri Light"/>
          <w:sz w:val="24"/>
          <w:szCs w:val="24"/>
          <w:lang w:val="ru-RU"/>
        </w:rPr>
        <w:t>млн. леев,</w:t>
      </w:r>
      <w:r w:rsidRPr="00D57CC1">
        <w:rPr>
          <w:rFonts w:ascii="Calibri Light" w:hAnsi="Calibri Light" w:cstheme="majorHAnsi"/>
          <w:sz w:val="24"/>
          <w:szCs w:val="24"/>
          <w:lang w:val="ru-RU"/>
        </w:rPr>
        <w:t xml:space="preserve"> 371 „Земельные участки” – </w:t>
      </w:r>
      <w:r w:rsidRPr="00D57CC1">
        <w:rPr>
          <w:rFonts w:ascii="Calibri Light" w:eastAsia="Times New Roman" w:hAnsi="Calibri Light" w:cstheme="majorHAnsi"/>
          <w:sz w:val="24"/>
          <w:szCs w:val="24"/>
          <w:lang w:val="ru-RU"/>
        </w:rPr>
        <w:t xml:space="preserve">155,1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415 „Акции и другие формы участия в капитале внутри страны” – 41,5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419 „Прочие обязательства бюджетных учреждений” – 7,1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519 „Прочие долги бюджетных учреждений” – 3,9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822100 „Активы взятые в наем/аренду” </w:t>
      </w:r>
      <w:r w:rsidRPr="00D57CC1">
        <w:rPr>
          <w:rFonts w:ascii="Calibri Light" w:hAnsi="Calibri Light" w:cstheme="majorHAnsi"/>
          <w:sz w:val="24"/>
          <w:szCs w:val="24"/>
          <w:lang w:val="ru-RU"/>
        </w:rPr>
        <w:t>–</w:t>
      </w:r>
      <w:r w:rsidRPr="00D57CC1">
        <w:rPr>
          <w:rFonts w:ascii="Calibri Light" w:eastAsia="Times New Roman" w:hAnsi="Calibri Light" w:cstheme="majorHAnsi"/>
          <w:sz w:val="24"/>
          <w:szCs w:val="24"/>
          <w:lang w:val="ru-RU"/>
        </w:rPr>
        <w:t xml:space="preserve"> 26,0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822210 „</w:t>
      </w:r>
      <w:r w:rsidRPr="00D57CC1">
        <w:rPr>
          <w:rFonts w:ascii="Calibri Light" w:hAnsi="Calibri Light"/>
          <w:sz w:val="24"/>
          <w:szCs w:val="24"/>
          <w:lang w:val="ru-RU"/>
        </w:rPr>
        <w:t>Товарно-материальные ценности, принятые на хранение</w:t>
      </w:r>
      <w:r w:rsidRPr="00D57CC1">
        <w:rPr>
          <w:rFonts w:ascii="Calibri Light" w:eastAsia="Times New Roman" w:hAnsi="Calibri Light" w:cstheme="majorHAnsi"/>
          <w:sz w:val="24"/>
          <w:szCs w:val="24"/>
          <w:lang w:val="ru-RU"/>
        </w:rPr>
        <w:t xml:space="preserve">” – 19,6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822900 „Прочие внебалансовые счета” – 8,1 </w:t>
      </w:r>
      <w:r w:rsidRPr="00D57CC1">
        <w:rPr>
          <w:rFonts w:ascii="Calibri Light" w:hAnsi="Calibri Light"/>
          <w:sz w:val="24"/>
          <w:szCs w:val="24"/>
          <w:lang w:val="ru-RU"/>
        </w:rPr>
        <w:t>млн. леев;</w:t>
      </w:r>
    </w:p>
    <w:p w:rsidR="00F55FB9" w:rsidRPr="00D57CC1" w:rsidRDefault="00F55FB9" w:rsidP="00F55FB9">
      <w:pPr>
        <w:pStyle w:val="af0"/>
        <w:numPr>
          <w:ilvl w:val="0"/>
          <w:numId w:val="13"/>
        </w:numPr>
        <w:shd w:val="clear" w:color="auto" w:fill="FFFFFF"/>
        <w:spacing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завышению некоторых групп счетов всего на 616,2 </w:t>
      </w:r>
      <w:r w:rsidRPr="00D57CC1">
        <w:rPr>
          <w:rFonts w:ascii="Calibri Light" w:hAnsi="Calibri Light"/>
          <w:sz w:val="24"/>
          <w:szCs w:val="24"/>
          <w:lang w:val="ru-RU"/>
        </w:rPr>
        <w:t xml:space="preserve">млн. леев, из которых: </w:t>
      </w:r>
      <w:r w:rsidRPr="00D57CC1">
        <w:rPr>
          <w:rFonts w:ascii="Calibri Light" w:eastAsia="Times New Roman" w:hAnsi="Calibri Light" w:cstheme="majorHAnsi"/>
          <w:sz w:val="24"/>
          <w:szCs w:val="24"/>
          <w:lang w:val="ru-RU"/>
        </w:rPr>
        <w:t xml:space="preserve">311 „Здания”- 84,6 </w:t>
      </w:r>
      <w:r w:rsidRPr="00D57CC1">
        <w:rPr>
          <w:rFonts w:ascii="Calibri Light" w:hAnsi="Calibri Light"/>
          <w:sz w:val="24"/>
          <w:szCs w:val="24"/>
          <w:lang w:val="ru-RU"/>
        </w:rPr>
        <w:t xml:space="preserve">млн. леев, 312 </w:t>
      </w:r>
      <w:r w:rsidRPr="00D57CC1">
        <w:rPr>
          <w:rFonts w:ascii="Calibri Light" w:eastAsia="Times New Roman" w:hAnsi="Calibri Light" w:cstheme="majorHAnsi"/>
          <w:sz w:val="24"/>
          <w:szCs w:val="24"/>
          <w:lang w:val="ru-RU"/>
        </w:rPr>
        <w:t xml:space="preserve">„Специальные сооружения” – 29,9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313 „Передаточные установки” – 0,1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314 „Машины и оборудование” – 235,0 </w:t>
      </w:r>
      <w:r w:rsidRPr="00D57CC1">
        <w:rPr>
          <w:rFonts w:ascii="Calibri Light" w:hAnsi="Calibri Light"/>
          <w:sz w:val="24"/>
          <w:szCs w:val="24"/>
          <w:lang w:val="ru-RU"/>
        </w:rPr>
        <w:t>млн. леев,</w:t>
      </w:r>
      <w:r w:rsidRPr="00D57CC1">
        <w:rPr>
          <w:rFonts w:ascii="Calibri Light" w:hAnsi="Calibri Light" w:cstheme="majorHAnsi"/>
          <w:sz w:val="24"/>
          <w:szCs w:val="24"/>
          <w:lang w:val="ru-RU"/>
        </w:rPr>
        <w:t xml:space="preserve"> 316 „</w:t>
      </w:r>
      <w:r w:rsidRPr="00D57CC1">
        <w:rPr>
          <w:rFonts w:ascii="Calibri Light" w:eastAsia="Times New Roman" w:hAnsi="Calibri Light" w:cstheme="majorHAnsi"/>
          <w:sz w:val="24"/>
          <w:szCs w:val="24"/>
          <w:lang w:val="ru-RU"/>
        </w:rPr>
        <w:t>Орудия и инструменты, производственный и хозяйственный инвентарь</w:t>
      </w:r>
      <w:r w:rsidRPr="00D57CC1">
        <w:rPr>
          <w:rFonts w:ascii="Calibri Light" w:hAnsi="Calibri Light" w:cstheme="majorHAnsi"/>
          <w:sz w:val="24"/>
          <w:szCs w:val="24"/>
          <w:lang w:val="ru-RU"/>
        </w:rPr>
        <w:t xml:space="preserve">” – 4,3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319 „Капитальные вложения в незавершенные активы” –  29,2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391 „Износ основных средств” – 6,7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336 „</w:t>
      </w:r>
      <w:r w:rsidRPr="00D57CC1">
        <w:rPr>
          <w:rFonts w:ascii="Calibri Light" w:eastAsia="Times New Roman" w:hAnsi="Calibri Light" w:cstheme="majorHAnsi"/>
          <w:sz w:val="24"/>
          <w:szCs w:val="24"/>
          <w:lang w:val="ru-RU"/>
        </w:rPr>
        <w:t>Хозяйственные материалы и канцелярские принадлежности</w:t>
      </w:r>
      <w:r w:rsidRPr="00D57CC1">
        <w:rPr>
          <w:rFonts w:ascii="Calibri Light" w:hAnsi="Calibri Light" w:cstheme="majorHAnsi"/>
          <w:sz w:val="24"/>
          <w:szCs w:val="24"/>
          <w:lang w:val="ru-RU"/>
        </w:rPr>
        <w:t xml:space="preserve">” – 0,2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339 „Прочие материалы” – 1,1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371 „Земельные участки” – </w:t>
      </w:r>
      <w:r w:rsidRPr="00D57CC1">
        <w:rPr>
          <w:rFonts w:ascii="Calibri Light" w:eastAsia="Times New Roman" w:hAnsi="Calibri Light" w:cstheme="majorHAnsi"/>
          <w:sz w:val="24"/>
          <w:szCs w:val="24"/>
          <w:lang w:val="ru-RU"/>
        </w:rPr>
        <w:t xml:space="preserve">221,9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415 „Акции и другие формы участия в капитале внутри страны” – 2,2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Подчеркиваем существенную проблему, связанную с полнотой данных относительно отражения в отчетности на субсчете 415 „Акции и другие формы участия в капитале внутри страны” из Формы №13 „Бухгалтерский баланс об исполнении </w:t>
      </w:r>
      <w:r w:rsidRPr="00D57CC1">
        <w:rPr>
          <w:rFonts w:ascii="Calibri Light" w:hAnsi="Calibri Light" w:cstheme="majorHAnsi"/>
          <w:sz w:val="24"/>
          <w:szCs w:val="24"/>
          <w:lang w:val="ru-RU"/>
        </w:rPr>
        <w:t xml:space="preserve">государственного бюджета за </w:t>
      </w:r>
      <w:r w:rsidRPr="00D57CC1">
        <w:rPr>
          <w:rFonts w:ascii="Calibri Light" w:eastAsia="Times New Roman" w:hAnsi="Calibri Light" w:cstheme="majorHAnsi"/>
          <w:sz w:val="24"/>
          <w:szCs w:val="24"/>
          <w:lang w:val="ru-RU"/>
        </w:rPr>
        <w:t>2022 год”.</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этом аспекте аудит подчеркивает, что из ГБ в 2022 году были перечислены финансовые средства для увеличения уставного капитала на общую сумму </w:t>
      </w:r>
      <w:r w:rsidRPr="00D57CC1">
        <w:rPr>
          <w:rFonts w:ascii="Calibri Light" w:hAnsi="Calibri Light" w:cstheme="majorHAnsi"/>
          <w:sz w:val="24"/>
          <w:szCs w:val="24"/>
          <w:lang w:val="ru-RU"/>
        </w:rPr>
        <w:t xml:space="preserve">6 306,0 </w:t>
      </w:r>
      <w:r w:rsidRPr="00D57CC1">
        <w:rPr>
          <w:rFonts w:ascii="Calibri Light" w:hAnsi="Calibri Light"/>
          <w:sz w:val="24"/>
          <w:szCs w:val="24"/>
          <w:lang w:val="ru-RU"/>
        </w:rPr>
        <w:t xml:space="preserve">млн. леев, из которых АГУ зарегистрировало </w:t>
      </w:r>
      <w:r w:rsidRPr="00D57CC1">
        <w:rPr>
          <w:rFonts w:ascii="Calibri Light" w:eastAsia="Times New Roman" w:hAnsi="Calibri Light" w:cstheme="majorHAnsi"/>
          <w:sz w:val="24"/>
          <w:szCs w:val="24"/>
          <w:lang w:val="ru-RU"/>
        </w:rPr>
        <w:t xml:space="preserve">увеличение уставного капитала в сумме 591,6 </w:t>
      </w:r>
      <w:r w:rsidRPr="00D57CC1">
        <w:rPr>
          <w:rFonts w:ascii="Calibri Light" w:hAnsi="Calibri Light"/>
          <w:sz w:val="24"/>
          <w:szCs w:val="24"/>
          <w:lang w:val="ru-RU"/>
        </w:rPr>
        <w:t xml:space="preserve">млн. леев для приобретения доли участия в уставном капитале ООО </w:t>
      </w:r>
      <w:r w:rsidRPr="00D57CC1">
        <w:rPr>
          <w:rFonts w:asciiTheme="majorHAnsi" w:eastAsia="Times New Roman" w:hAnsiTheme="majorHAnsi" w:cstheme="majorHAnsi"/>
          <w:sz w:val="24"/>
          <w:szCs w:val="24"/>
          <w:lang w:val="ru-RU"/>
        </w:rPr>
        <w:t>„</w:t>
      </w:r>
      <w:r w:rsidRPr="00D57CC1">
        <w:rPr>
          <w:rFonts w:ascii="Calibri Light" w:hAnsi="Calibri Light"/>
          <w:sz w:val="24"/>
          <w:szCs w:val="24"/>
          <w:lang w:val="ru-RU"/>
        </w:rPr>
        <w:t>Национальная арена</w:t>
      </w:r>
      <w:r w:rsidRPr="00D57CC1">
        <w:rPr>
          <w:rFonts w:asciiTheme="majorHAnsi" w:eastAsia="Times New Roman" w:hAnsiTheme="majorHAnsi" w:cstheme="majorHAnsi"/>
          <w:sz w:val="24"/>
          <w:szCs w:val="24"/>
          <w:lang w:val="ru-RU"/>
        </w:rPr>
        <w:t>”</w:t>
      </w:r>
      <w:r w:rsidRPr="00D57CC1">
        <w:rPr>
          <w:rFonts w:ascii="Calibri Light" w:hAnsi="Calibri Light"/>
          <w:sz w:val="24"/>
          <w:szCs w:val="24"/>
          <w:lang w:val="ru-RU"/>
        </w:rPr>
        <w:t xml:space="preserve"> в сумме </w:t>
      </w:r>
      <w:r w:rsidRPr="00D57CC1">
        <w:rPr>
          <w:rFonts w:ascii="Calibri Light" w:eastAsia="Times New Roman" w:hAnsi="Calibri Light" w:cstheme="majorHAnsi"/>
          <w:sz w:val="24"/>
          <w:szCs w:val="24"/>
          <w:lang w:val="ru-RU"/>
        </w:rPr>
        <w:t xml:space="preserve">69,6 </w:t>
      </w:r>
      <w:r w:rsidRPr="00D57CC1">
        <w:rPr>
          <w:rFonts w:ascii="Calibri Light" w:hAnsi="Calibri Light"/>
          <w:sz w:val="24"/>
          <w:szCs w:val="24"/>
          <w:lang w:val="ru-RU"/>
        </w:rPr>
        <w:t xml:space="preserve">млн. леев, а также </w:t>
      </w:r>
      <w:r w:rsidRPr="00D57CC1">
        <w:rPr>
          <w:rFonts w:ascii="Calibri Light" w:eastAsia="Times New Roman" w:hAnsi="Calibri Light" w:cstheme="majorHAnsi"/>
          <w:sz w:val="24"/>
          <w:szCs w:val="24"/>
          <w:lang w:val="ru-RU"/>
        </w:rPr>
        <w:t xml:space="preserve">увеличение уставного капитала АО „Energocom” </w:t>
      </w:r>
      <w:r w:rsidRPr="00D57CC1">
        <w:rPr>
          <w:rFonts w:ascii="Calibri Light" w:hAnsi="Calibri Light" w:cstheme="majorHAnsi"/>
          <w:sz w:val="24"/>
          <w:szCs w:val="24"/>
          <w:lang w:val="ru-RU"/>
        </w:rPr>
        <w:t xml:space="preserve">– в сумме </w:t>
      </w:r>
      <w:r w:rsidRPr="00D57CC1">
        <w:rPr>
          <w:rFonts w:ascii="Calibri Light" w:eastAsia="Times New Roman" w:hAnsi="Calibri Light" w:cstheme="majorHAnsi"/>
          <w:sz w:val="24"/>
          <w:szCs w:val="24"/>
          <w:lang w:val="ru-RU"/>
        </w:rPr>
        <w:t xml:space="preserve">522,0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(8,3%). Вместе с тем, аудит установил нерегистрацию увеличения уставного капитала в АГУ в 2022 году ГП „Железная дорога Молдовы” на сумму 153,4 </w:t>
      </w:r>
      <w:r w:rsidRPr="00D57CC1">
        <w:rPr>
          <w:rFonts w:ascii="Calibri Light" w:hAnsi="Calibri Light"/>
          <w:sz w:val="24"/>
          <w:szCs w:val="24"/>
          <w:lang w:val="ru-RU"/>
        </w:rPr>
        <w:t xml:space="preserve">млн. леев и АО </w:t>
      </w:r>
      <w:r w:rsidRPr="00D57CC1">
        <w:rPr>
          <w:rFonts w:ascii="Calibri Light" w:eastAsia="Times New Roman" w:hAnsi="Calibri Light" w:cstheme="majorHAnsi"/>
          <w:sz w:val="24"/>
          <w:szCs w:val="24"/>
          <w:lang w:val="ru-RU"/>
        </w:rPr>
        <w:t xml:space="preserve">„Energocom” </w:t>
      </w:r>
      <w:r w:rsidRPr="00D57CC1">
        <w:rPr>
          <w:rFonts w:ascii="Calibri Light" w:hAnsi="Calibri Light" w:cstheme="majorHAnsi"/>
          <w:sz w:val="24"/>
          <w:szCs w:val="24"/>
          <w:lang w:val="ru-RU"/>
        </w:rPr>
        <w:t>–</w:t>
      </w:r>
      <w:r w:rsidRPr="00D57CC1">
        <w:rPr>
          <w:rFonts w:ascii="Calibri Light" w:eastAsia="Times New Roman" w:hAnsi="Calibri Light" w:cstheme="majorHAnsi"/>
          <w:sz w:val="24"/>
          <w:szCs w:val="24"/>
          <w:lang w:val="ru-RU"/>
        </w:rPr>
        <w:t xml:space="preserve"> на             5 561,0 </w:t>
      </w:r>
      <w:r w:rsidRPr="00D57CC1">
        <w:rPr>
          <w:rFonts w:ascii="Calibri Light" w:hAnsi="Calibri Light"/>
          <w:sz w:val="24"/>
          <w:szCs w:val="24"/>
          <w:lang w:val="ru-RU"/>
        </w:rPr>
        <w:t xml:space="preserve">млн. леев, что обусловило </w:t>
      </w:r>
      <w:r w:rsidRPr="00D57CC1">
        <w:rPr>
          <w:rFonts w:ascii="Calibri Light" w:eastAsia="Times New Roman" w:hAnsi="Calibri Light" w:cstheme="majorHAnsi"/>
          <w:sz w:val="24"/>
          <w:szCs w:val="24"/>
          <w:lang w:val="ru-RU"/>
        </w:rPr>
        <w:t xml:space="preserve">нерегистрацию учредителем (АПС) увеличения уставного капитала по группе счетов 415 „Акции и другие формы участия в капитале внутри страны”.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Также подчеркивается, что АПС, в качестве учредителя ГП „Государственная администрация дорог”, не ведет учет и не отчитывается о стоимости дорог, являющихся публичной собственностью. Так, по состоянию на 31.12.2022 балансовая стоимость дорог, отраженная ГП ГАД, составляла 20 464,37 </w:t>
      </w:r>
      <w:r w:rsidRPr="00D57CC1">
        <w:rPr>
          <w:rFonts w:ascii="Calibri Light" w:hAnsi="Calibri Light"/>
          <w:sz w:val="24"/>
          <w:szCs w:val="24"/>
          <w:lang w:val="ru-RU"/>
        </w:rPr>
        <w:t xml:space="preserve">млн. леев, обстоятельства, которые указывают на серьезную проблему относительно полноты отражения в отчетности размера собственности </w:t>
      </w:r>
      <w:r w:rsidRPr="00D57CC1">
        <w:rPr>
          <w:rFonts w:ascii="Calibri Light" w:hAnsi="Calibri Light" w:cstheme="majorHAnsi"/>
          <w:sz w:val="24"/>
          <w:szCs w:val="24"/>
          <w:lang w:val="ru-RU"/>
        </w:rPr>
        <w:t xml:space="preserve">государства, что влияет на данные из Формы №13. Одновременно, аудит отмечает, что ежегодно из ГБ выделяются средства для сектора по содержанию и строительству дорог, которые только на </w:t>
      </w:r>
      <w:r w:rsidRPr="00D57CC1">
        <w:rPr>
          <w:rFonts w:ascii="Calibri Light" w:eastAsia="Times New Roman" w:hAnsi="Calibri Light" w:cstheme="majorHAnsi"/>
          <w:sz w:val="24"/>
          <w:szCs w:val="24"/>
          <w:lang w:val="ru-RU"/>
        </w:rPr>
        <w:t xml:space="preserve">2022 год составили сумму 1 655,1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отмечает, что сохраняется проблема по регистрации бюджетными органами/ учреждениями ряда обязательств по расходам и </w:t>
      </w:r>
      <w:r w:rsidRPr="00D57CC1">
        <w:rPr>
          <w:rFonts w:ascii="Calibri Light" w:hAnsi="Calibri Light" w:cstheme="majorHAnsi"/>
          <w:sz w:val="24"/>
          <w:szCs w:val="24"/>
          <w:lang w:val="ru-RU"/>
        </w:rPr>
        <w:t xml:space="preserve">нефинансовым активам. Так, </w:t>
      </w:r>
      <w:r w:rsidRPr="00D57CC1">
        <w:rPr>
          <w:rFonts w:ascii="Calibri Light" w:eastAsia="Times New Roman" w:hAnsi="Calibri Light" w:cstheme="majorHAnsi"/>
          <w:sz w:val="24"/>
          <w:szCs w:val="24"/>
          <w:lang w:val="ru-RU"/>
        </w:rPr>
        <w:t xml:space="preserve">бюджетные органы/ учреждения </w:t>
      </w:r>
      <w:r w:rsidRPr="00D57CC1">
        <w:rPr>
          <w:rFonts w:ascii="Calibri Light" w:hAnsi="Calibri Light"/>
          <w:sz w:val="24"/>
          <w:szCs w:val="24"/>
          <w:lang w:val="ru-RU"/>
        </w:rPr>
        <w:t xml:space="preserve">зарегистрировали обязательства на общую сумму </w:t>
      </w:r>
      <w:r w:rsidRPr="00D57CC1">
        <w:rPr>
          <w:rFonts w:ascii="Calibri Light" w:eastAsia="Times New Roman" w:hAnsi="Calibri Light" w:cstheme="majorHAnsi"/>
          <w:sz w:val="24"/>
          <w:szCs w:val="24"/>
          <w:lang w:val="ru-RU"/>
        </w:rPr>
        <w:t xml:space="preserve">1 237,0 </w:t>
      </w:r>
      <w:r w:rsidRPr="00D57CC1">
        <w:rPr>
          <w:rFonts w:ascii="Calibri Light" w:hAnsi="Calibri Light"/>
          <w:sz w:val="24"/>
          <w:szCs w:val="24"/>
          <w:lang w:val="ru-RU"/>
        </w:rPr>
        <w:t xml:space="preserve">млн. леев, в том числе с истекшим сроком </w:t>
      </w:r>
      <w:r w:rsidRPr="00D57CC1">
        <w:rPr>
          <w:rFonts w:ascii="Calibri Light" w:eastAsia="Times New Roman" w:hAnsi="Calibri Light" w:cstheme="majorHAnsi"/>
          <w:sz w:val="24"/>
          <w:szCs w:val="24"/>
          <w:lang w:val="ru-RU"/>
        </w:rPr>
        <w:t xml:space="preserve">– 14,7 </w:t>
      </w:r>
      <w:r w:rsidRPr="00D57CC1">
        <w:rPr>
          <w:rFonts w:ascii="Calibri Light" w:hAnsi="Calibri Light"/>
          <w:sz w:val="24"/>
          <w:szCs w:val="24"/>
          <w:lang w:val="ru-RU"/>
        </w:rPr>
        <w:t xml:space="preserve">млн. леев, и задолженности - </w:t>
      </w:r>
      <w:r w:rsidRPr="00D57CC1">
        <w:rPr>
          <w:rFonts w:ascii="Calibri Light" w:eastAsia="Times New Roman" w:hAnsi="Calibri Light" w:cstheme="majorHAnsi"/>
          <w:sz w:val="24"/>
          <w:szCs w:val="24"/>
          <w:lang w:val="ru-RU"/>
        </w:rPr>
        <w:t xml:space="preserve">1 074,9 </w:t>
      </w:r>
      <w:r w:rsidRPr="00D57CC1">
        <w:rPr>
          <w:rFonts w:ascii="Calibri Light" w:hAnsi="Calibri Light"/>
          <w:sz w:val="24"/>
          <w:szCs w:val="24"/>
          <w:lang w:val="ru-RU"/>
        </w:rPr>
        <w:t xml:space="preserve">млн. леев, из которых с истекшим сроком оплаты </w:t>
      </w:r>
      <w:r w:rsidRPr="00D57CC1">
        <w:rPr>
          <w:rFonts w:ascii="Calibri Light" w:eastAsia="Times New Roman" w:hAnsi="Calibri Light" w:cstheme="majorHAnsi"/>
          <w:sz w:val="24"/>
          <w:szCs w:val="24"/>
          <w:lang w:val="ru-RU"/>
        </w:rPr>
        <w:t xml:space="preserve">– 0,4 </w:t>
      </w:r>
      <w:r w:rsidRPr="00D57CC1">
        <w:rPr>
          <w:rFonts w:ascii="Calibri Light" w:hAnsi="Calibri Light"/>
          <w:sz w:val="24"/>
          <w:szCs w:val="24"/>
          <w:lang w:val="ru-RU"/>
        </w:rPr>
        <w:t xml:space="preserve">млн. леев. В экономическом аспекте обязательства относятся к: основным средствам </w:t>
      </w:r>
      <w:r w:rsidRPr="00D57CC1">
        <w:rPr>
          <w:rFonts w:ascii="Calibri Light" w:hAnsi="Calibri Light" w:cstheme="majorHAnsi"/>
          <w:sz w:val="24"/>
          <w:szCs w:val="24"/>
          <w:lang w:val="ru-RU"/>
        </w:rPr>
        <w:t>–</w:t>
      </w:r>
      <w:r w:rsidRPr="00D57CC1">
        <w:rPr>
          <w:rFonts w:ascii="Calibri Light" w:eastAsia="Times New Roman" w:hAnsi="Calibri Light" w:cstheme="majorHAnsi"/>
          <w:bCs/>
          <w:sz w:val="24"/>
          <w:szCs w:val="24"/>
          <w:lang w:val="ru-RU"/>
        </w:rPr>
        <w:t xml:space="preserve"> 543,8 </w:t>
      </w:r>
      <w:r w:rsidRPr="00D57CC1">
        <w:rPr>
          <w:rFonts w:ascii="Calibri Light" w:hAnsi="Calibri Light"/>
          <w:sz w:val="24"/>
          <w:szCs w:val="24"/>
          <w:lang w:val="ru-RU"/>
        </w:rPr>
        <w:t xml:space="preserve">млн. леев; социальным пособиям </w:t>
      </w:r>
      <w:r w:rsidRPr="00D57CC1">
        <w:rPr>
          <w:rFonts w:ascii="Calibri Light" w:hAnsi="Calibri Light" w:cstheme="majorHAnsi"/>
          <w:sz w:val="24"/>
          <w:szCs w:val="24"/>
          <w:lang w:val="ru-RU"/>
        </w:rPr>
        <w:t>–</w:t>
      </w:r>
      <w:r w:rsidRPr="00D57CC1">
        <w:rPr>
          <w:rFonts w:ascii="Calibri Light" w:eastAsia="Times New Roman" w:hAnsi="Calibri Light" w:cstheme="majorHAnsi"/>
          <w:bCs/>
          <w:sz w:val="24"/>
          <w:szCs w:val="24"/>
          <w:lang w:val="ru-RU"/>
        </w:rPr>
        <w:t xml:space="preserve"> 289,9 </w:t>
      </w:r>
      <w:r w:rsidRPr="00D57CC1">
        <w:rPr>
          <w:rFonts w:ascii="Calibri Light" w:hAnsi="Calibri Light"/>
          <w:sz w:val="24"/>
          <w:szCs w:val="24"/>
          <w:lang w:val="ru-RU"/>
        </w:rPr>
        <w:t xml:space="preserve">млн. леев; предоставленным грантам </w:t>
      </w:r>
      <w:r w:rsidRPr="00D57CC1">
        <w:rPr>
          <w:rFonts w:ascii="Calibri Light" w:hAnsi="Calibri Light" w:cstheme="majorHAnsi"/>
          <w:sz w:val="24"/>
          <w:szCs w:val="24"/>
          <w:lang w:val="ru-RU"/>
        </w:rPr>
        <w:t>–</w:t>
      </w:r>
      <w:r w:rsidRPr="00D57CC1">
        <w:rPr>
          <w:rFonts w:ascii="Calibri Light" w:eastAsia="Times New Roman" w:hAnsi="Calibri Light" w:cstheme="majorHAnsi"/>
          <w:bCs/>
          <w:sz w:val="24"/>
          <w:szCs w:val="24"/>
          <w:lang w:val="ru-RU"/>
        </w:rPr>
        <w:t xml:space="preserve"> 129,3 </w:t>
      </w:r>
      <w:r w:rsidRPr="00D57CC1">
        <w:rPr>
          <w:rFonts w:ascii="Calibri Light" w:hAnsi="Calibri Light"/>
          <w:sz w:val="24"/>
          <w:szCs w:val="24"/>
          <w:lang w:val="ru-RU"/>
        </w:rPr>
        <w:t xml:space="preserve">млн. леев; субсидиям </w:t>
      </w:r>
      <w:r w:rsidRPr="00D57CC1">
        <w:rPr>
          <w:rFonts w:ascii="Calibri Light" w:hAnsi="Calibri Light" w:cstheme="majorHAnsi"/>
          <w:sz w:val="24"/>
          <w:szCs w:val="24"/>
          <w:lang w:val="ru-RU"/>
        </w:rPr>
        <w:t>–</w:t>
      </w:r>
      <w:r w:rsidRPr="00D57CC1">
        <w:rPr>
          <w:rFonts w:ascii="Calibri Light" w:eastAsia="Times New Roman" w:hAnsi="Calibri Light" w:cstheme="majorHAnsi"/>
          <w:bCs/>
          <w:sz w:val="24"/>
          <w:szCs w:val="24"/>
          <w:lang w:val="ru-RU"/>
        </w:rPr>
        <w:t xml:space="preserve"> 93,8 </w:t>
      </w:r>
      <w:r w:rsidRPr="00D57CC1">
        <w:rPr>
          <w:rFonts w:ascii="Calibri Light" w:hAnsi="Calibri Light"/>
          <w:sz w:val="24"/>
          <w:szCs w:val="24"/>
          <w:lang w:val="ru-RU"/>
        </w:rPr>
        <w:t xml:space="preserve">млн. леев; запасам оборотных материалов </w:t>
      </w:r>
      <w:r w:rsidRPr="00D57CC1">
        <w:rPr>
          <w:rFonts w:ascii="Calibri Light" w:hAnsi="Calibri Light" w:cstheme="majorHAnsi"/>
          <w:sz w:val="24"/>
          <w:szCs w:val="24"/>
          <w:lang w:val="ru-RU"/>
        </w:rPr>
        <w:t>–</w:t>
      </w:r>
      <w:r w:rsidRPr="00D57CC1">
        <w:rPr>
          <w:rFonts w:ascii="Calibri Light" w:eastAsia="Times New Roman" w:hAnsi="Calibri Light" w:cstheme="majorHAnsi"/>
          <w:bCs/>
          <w:sz w:val="24"/>
          <w:szCs w:val="24"/>
          <w:lang w:val="ru-RU"/>
        </w:rPr>
        <w:t xml:space="preserve"> 68,1 </w:t>
      </w:r>
      <w:r w:rsidRPr="00D57CC1">
        <w:rPr>
          <w:rFonts w:ascii="Calibri Light" w:hAnsi="Calibri Light"/>
          <w:sz w:val="24"/>
          <w:szCs w:val="24"/>
          <w:lang w:val="ru-RU"/>
        </w:rPr>
        <w:t xml:space="preserve">млн. леев; товарам и услугам </w:t>
      </w:r>
      <w:r w:rsidRPr="00D57CC1">
        <w:rPr>
          <w:rFonts w:ascii="Calibri Light" w:hAnsi="Calibri Light" w:cstheme="majorHAnsi"/>
          <w:sz w:val="24"/>
          <w:szCs w:val="24"/>
          <w:lang w:val="ru-RU"/>
        </w:rPr>
        <w:t>–</w:t>
      </w:r>
      <w:r w:rsidRPr="00D57CC1">
        <w:rPr>
          <w:rFonts w:ascii="Calibri Light" w:eastAsia="Times New Roman" w:hAnsi="Calibri Light" w:cstheme="majorHAnsi"/>
          <w:bCs/>
          <w:sz w:val="24"/>
          <w:szCs w:val="24"/>
          <w:lang w:val="ru-RU"/>
        </w:rPr>
        <w:t xml:space="preserve"> 80,5</w:t>
      </w:r>
      <w:r w:rsidRPr="00D57CC1">
        <w:rPr>
          <w:rFonts w:ascii="Calibri Light" w:hAnsi="Calibri Light" w:cstheme="majorHAnsi"/>
          <w:sz w:val="24"/>
          <w:szCs w:val="24"/>
          <w:lang w:val="ru-RU"/>
        </w:rPr>
        <w:t xml:space="preserve"> </w:t>
      </w:r>
      <w:r w:rsidRPr="00D57CC1">
        <w:rPr>
          <w:rFonts w:ascii="Calibri Light" w:hAnsi="Calibri Light"/>
          <w:sz w:val="24"/>
          <w:szCs w:val="24"/>
          <w:lang w:val="ru-RU"/>
        </w:rPr>
        <w:t>млн. леев и др.</w:t>
      </w:r>
    </w:p>
    <w:p w:rsidR="00F55FB9" w:rsidRPr="00D57CC1" w:rsidRDefault="00F55FB9" w:rsidP="00F55FB9">
      <w:pPr>
        <w:spacing w:line="276" w:lineRule="auto"/>
        <w:rPr>
          <w:rFonts w:ascii="Calibri Light" w:eastAsia="Times New Roman" w:hAnsi="Calibri Light" w:cstheme="majorHAnsi"/>
          <w:bCs/>
          <w:sz w:val="24"/>
          <w:szCs w:val="24"/>
          <w:lang w:val="ru-RU"/>
        </w:rPr>
      </w:pPr>
      <w:r w:rsidRPr="00D57CC1">
        <w:rPr>
          <w:rFonts w:ascii="Calibri Light" w:eastAsia="Times New Roman" w:hAnsi="Calibri Light" w:cstheme="majorHAnsi"/>
          <w:b/>
          <w:bCs/>
          <w:sz w:val="24"/>
          <w:szCs w:val="24"/>
          <w:lang w:val="ru-RU"/>
        </w:rPr>
        <w:t>Необходимо отметить, что в соответствии с применяемой базой по составлению финансовой отчетности</w:t>
      </w:r>
      <w:r w:rsidRPr="00D57CC1">
        <w:rPr>
          <w:rFonts w:ascii="Calibri Light" w:eastAsia="Times New Roman" w:hAnsi="Calibri Light" w:cstheme="majorHAnsi"/>
          <w:b/>
          <w:sz w:val="24"/>
          <w:szCs w:val="24"/>
          <w:vertAlign w:val="superscript"/>
          <w:lang w:val="ru-RU"/>
        </w:rPr>
        <w:footnoteReference w:id="5"/>
      </w:r>
      <w:r w:rsidRPr="00D57CC1">
        <w:rPr>
          <w:rFonts w:ascii="Calibri Light" w:eastAsia="Times New Roman" w:hAnsi="Calibri Light" w:cstheme="majorHAnsi"/>
          <w:b/>
          <w:sz w:val="24"/>
          <w:szCs w:val="24"/>
          <w:lang w:val="ru-RU"/>
        </w:rPr>
        <w:t xml:space="preserve">, обобщенные данные в Бухгалтерском балансе об исполнении </w:t>
      </w:r>
      <w:r w:rsidRPr="00D57CC1">
        <w:rPr>
          <w:rFonts w:ascii="Calibri Light" w:hAnsi="Calibri Light" w:cstheme="majorHAnsi"/>
          <w:b/>
          <w:sz w:val="24"/>
          <w:szCs w:val="24"/>
          <w:lang w:val="ru-RU"/>
        </w:rPr>
        <w:t>государственного бюджета</w:t>
      </w:r>
      <w:r w:rsidRPr="00D57CC1">
        <w:rPr>
          <w:rFonts w:ascii="Calibri Light" w:eastAsia="Times New Roman" w:hAnsi="Calibri Light" w:cstheme="majorHAnsi"/>
          <w:b/>
          <w:sz w:val="24"/>
          <w:szCs w:val="24"/>
          <w:lang w:val="ru-RU"/>
        </w:rPr>
        <w:t xml:space="preserve"> за 2022 год не являются частью кассового исполнения бюджета, а выявленные отклонения не влияют на аудиторское заключение, составленное по компоненту кассового исполнения. </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В данном контексте, аудит подчеркивает важность внедрения приоритетных мер из Стратегии развития менеджмента публичных финансов на 2023-2030 годы</w:t>
      </w:r>
      <w:r w:rsidRPr="00D57CC1">
        <w:rPr>
          <w:rFonts w:ascii="Calibri Light" w:eastAsia="Times New Roman" w:hAnsi="Calibri Light" w:cs="Calibri Light"/>
          <w:sz w:val="24"/>
          <w:szCs w:val="24"/>
          <w:vertAlign w:val="superscript"/>
          <w:lang w:val="ru-RU"/>
        </w:rPr>
        <w:footnoteReference w:id="6"/>
      </w:r>
      <w:r w:rsidRPr="00D57CC1">
        <w:rPr>
          <w:rFonts w:ascii="Calibri Light" w:eastAsia="Times New Roman" w:hAnsi="Calibri Light" w:cs="Calibri Light"/>
          <w:sz w:val="24"/>
          <w:szCs w:val="24"/>
          <w:lang w:val="ru-RU"/>
        </w:rPr>
        <w:t>. Эти приоритеты необходимы для согласования/соблюдения норм сообщества в результате заключения в июне 2022 года Соглашения с Советом Европейского Союза, согласно которому Республике Молдова был присвоен статус страны кандидата Европейского Союза (ЕС).</w:t>
      </w:r>
    </w:p>
    <w:p w:rsidR="00F55FB9" w:rsidRPr="00D57CC1" w:rsidRDefault="00F55FB9" w:rsidP="00F55FB9">
      <w:pPr>
        <w:shd w:val="clear" w:color="auto" w:fill="FFFFFF"/>
        <w:spacing w:line="276" w:lineRule="auto"/>
        <w:rPr>
          <w:rFonts w:ascii="Calibri Light" w:eastAsia="Times New Roman" w:hAnsi="Calibri Light" w:cs="Calibri Light"/>
          <w:sz w:val="24"/>
          <w:szCs w:val="24"/>
          <w:lang w:val="ru-RU" w:eastAsia="ru-RU"/>
        </w:rPr>
      </w:pPr>
      <w:r w:rsidRPr="00D57CC1">
        <w:rPr>
          <w:rFonts w:ascii="Calibri Light" w:eastAsia="Times New Roman" w:hAnsi="Calibri Light" w:cs="Calibri Light"/>
          <w:sz w:val="24"/>
          <w:szCs w:val="24"/>
          <w:lang w:val="ru-RU" w:eastAsia="ru-RU"/>
        </w:rPr>
        <w:t xml:space="preserve">Необходимо отметить, что МФ имеет миссию по реализации </w:t>
      </w:r>
      <w:r w:rsidRPr="00D57CC1">
        <w:rPr>
          <w:rFonts w:ascii="Calibri Light" w:eastAsia="Times New Roman" w:hAnsi="Calibri Light" w:cs="Calibri Light"/>
          <w:sz w:val="24"/>
          <w:szCs w:val="24"/>
          <w:lang w:val="ru-RU"/>
        </w:rPr>
        <w:t>менеджмента публичных финансов</w:t>
      </w:r>
      <w:r w:rsidRPr="00D57CC1">
        <w:rPr>
          <w:rFonts w:ascii="Calibri Light" w:eastAsia="Times New Roman" w:hAnsi="Calibri Light" w:cs="Calibri Light"/>
          <w:sz w:val="24"/>
          <w:szCs w:val="24"/>
          <w:vertAlign w:val="superscript"/>
          <w:lang w:val="ru-RU" w:eastAsia="ru-RU"/>
        </w:rPr>
        <w:footnoteReference w:id="7"/>
      </w:r>
      <w:r w:rsidRPr="00D57CC1">
        <w:rPr>
          <w:rFonts w:ascii="Calibri Light" w:eastAsia="Times New Roman" w:hAnsi="Calibri Light" w:cs="Calibri Light"/>
          <w:sz w:val="24"/>
          <w:szCs w:val="24"/>
          <w:lang w:val="ru-RU"/>
        </w:rPr>
        <w:t xml:space="preserve"> и администрированию </w:t>
      </w:r>
      <w:r w:rsidRPr="00D57CC1">
        <w:rPr>
          <w:rFonts w:ascii="Calibri Light" w:hAnsi="Calibri Light" w:cstheme="majorHAnsi"/>
          <w:sz w:val="24"/>
          <w:szCs w:val="24"/>
          <w:lang w:val="ru-RU"/>
        </w:rPr>
        <w:t>государственного бюджета. Управление средствами ГБ осуществляется посредством единого казначейского счета, открытого в системе б</w:t>
      </w:r>
      <w:r w:rsidRPr="00D57CC1">
        <w:rPr>
          <w:rFonts w:ascii="Calibri Light" w:eastAsia="Times New Roman" w:hAnsi="Calibri Light" w:cstheme="majorHAnsi"/>
          <w:sz w:val="24"/>
          <w:szCs w:val="24"/>
          <w:lang w:val="ru-RU"/>
        </w:rPr>
        <w:t>ухгалтерского учета НБМ. Согласно ст.63 Закона №</w:t>
      </w:r>
      <w:r w:rsidRPr="00D57CC1">
        <w:rPr>
          <w:rFonts w:ascii="Calibri Light" w:eastAsia="Times New Roman" w:hAnsi="Calibri Light" w:cs="Calibri Light"/>
          <w:sz w:val="24"/>
          <w:szCs w:val="24"/>
          <w:lang w:val="ru-RU"/>
        </w:rPr>
        <w:t xml:space="preserve">181 от 25.07.2014, поступления и платежи в ГБ производятся посредством </w:t>
      </w:r>
      <w:r w:rsidRPr="00D57CC1">
        <w:rPr>
          <w:rFonts w:ascii="Calibri Light" w:hAnsi="Calibri Light" w:cstheme="majorHAnsi"/>
          <w:sz w:val="24"/>
          <w:szCs w:val="24"/>
          <w:lang w:val="ru-RU"/>
        </w:rPr>
        <w:t xml:space="preserve">казначейской системы согласно кассовому методу. Данные об утвержденных и уточненных бюджетных показателях по доходам, расходам и источникам финансирования, кассовом исполнении доходов и расходов являются </w:t>
      </w:r>
      <w:r w:rsidRPr="00D57CC1">
        <w:rPr>
          <w:rFonts w:ascii="Calibri Light" w:eastAsia="Times New Roman" w:hAnsi="Calibri Light" w:cs="Calibri Light"/>
          <w:sz w:val="24"/>
          <w:szCs w:val="24"/>
          <w:lang w:val="ru-RU" w:eastAsia="ru-RU"/>
        </w:rPr>
        <w:t xml:space="preserve">агрегированными данными из системы казначейского учета МФ, а остальные показатели являются результатом консолидации данных из финансовых отчетов, представленных </w:t>
      </w:r>
      <w:r w:rsidRPr="00D57CC1">
        <w:rPr>
          <w:rFonts w:ascii="Calibri Light" w:eastAsia="Times New Roman" w:hAnsi="Calibri Light" w:cstheme="majorHAnsi"/>
          <w:sz w:val="24"/>
          <w:szCs w:val="24"/>
          <w:lang w:val="ru-RU"/>
        </w:rPr>
        <w:t>бюджетными органами/ учреждениями, на которые возложена ответственность за правильность и достоверность данных.</w:t>
      </w:r>
    </w:p>
    <w:p w:rsidR="00F55FB9" w:rsidRPr="00D57CC1" w:rsidRDefault="00F55FB9" w:rsidP="00F55FB9">
      <w:pPr>
        <w:rPr>
          <w:rFonts w:ascii="Calibri Light" w:hAnsi="Calibri Light"/>
          <w:sz w:val="24"/>
          <w:szCs w:val="24"/>
          <w:lang w:val="ru-RU"/>
        </w:rPr>
      </w:pPr>
      <w:r w:rsidRPr="00D57CC1">
        <w:rPr>
          <w:rFonts w:ascii="Calibri Light" w:hAnsi="Calibri Light"/>
          <w:sz w:val="24"/>
          <w:szCs w:val="24"/>
          <w:lang w:val="ru-RU"/>
        </w:rPr>
        <w:t xml:space="preserve">Согласно Соглашению об ассоциации РМ-ЕС, Республика Молдова взяла обязательство внедрить систему внутреннего </w:t>
      </w:r>
      <w:r w:rsidRPr="00D57CC1">
        <w:rPr>
          <w:rFonts w:ascii="Calibri Light" w:hAnsi="Calibri Light" w:cstheme="majorHAnsi"/>
          <w:sz w:val="24"/>
          <w:szCs w:val="24"/>
          <w:lang w:val="ru-RU"/>
        </w:rPr>
        <w:t xml:space="preserve">государственного финансового контроля (ВГФК) на национальном уровне в соответствии с методологиями и стандартами, признанными на международном уровне, а также передовыми практиками ЕС. Правительство РМ </w:t>
      </w:r>
      <w:r w:rsidRPr="00D57CC1">
        <w:rPr>
          <w:rFonts w:ascii="Calibri Light" w:eastAsia="Times New Roman" w:hAnsi="Calibri Light" w:cs="Calibri Light"/>
          <w:sz w:val="24"/>
          <w:szCs w:val="24"/>
          <w:lang w:val="ru-RU"/>
        </w:rPr>
        <w:t>стремится к достижению высоких стандартов ответственности и прозрачности в публичном секторе.</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С целью введения в действие Национальной стратегии развития „Молдова 2020”, была утверждена Стратегия развития менеджмента публичных финансов на 2013-2022 годы</w:t>
      </w:r>
      <w:r w:rsidRPr="00D57CC1">
        <w:rPr>
          <w:rFonts w:ascii="Calibri Light" w:eastAsia="Times New Roman" w:hAnsi="Calibri Light" w:cs="Calibri Light"/>
          <w:sz w:val="24"/>
          <w:szCs w:val="24"/>
          <w:vertAlign w:val="superscript"/>
          <w:lang w:val="ru-RU"/>
        </w:rPr>
        <w:footnoteReference w:id="8"/>
      </w:r>
      <w:r w:rsidRPr="00D57CC1">
        <w:rPr>
          <w:rFonts w:ascii="Calibri Light" w:eastAsia="Times New Roman" w:hAnsi="Calibri Light" w:cs="Calibri Light"/>
          <w:sz w:val="24"/>
          <w:szCs w:val="24"/>
          <w:lang w:val="ru-RU"/>
        </w:rPr>
        <w:t>, будучи основным инструментом МФ для развития реформ по МПФ.</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Основной целью Стратегии было обеспечить эффективное и результативное выделение публичных финансовых средств для деятельности, которая способствует росту экономики и развитию РМ и обеспечивает эффективное управление использованием публичных фондов во всех областях и секторах публичного управления.</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По компоненту Стратегии „5.3. Исполнение бюджета,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ухгалтерский учет и отчетность</w:t>
      </w:r>
      <w:r w:rsidRPr="00D57CC1">
        <w:rPr>
          <w:rFonts w:ascii="Calibri Light" w:eastAsia="Times New Roman" w:hAnsi="Calibri Light" w:cs="Calibri Light"/>
          <w:sz w:val="24"/>
          <w:szCs w:val="24"/>
          <w:lang w:val="ru-RU"/>
        </w:rPr>
        <w:t xml:space="preserve">”, который ссылается на тематические области по исполнению бюджета, менеджменту денежных средств, бюджетной бухгалтерии и отчетности, некоторые из установленных основных принципов состоят в: разработке четко определенных национальных процедур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ухгалтерского</w:t>
      </w:r>
      <w:r w:rsidRPr="00D57CC1">
        <w:rPr>
          <w:rFonts w:ascii="Calibri Light" w:eastAsia="Times New Roman" w:hAnsi="Calibri Light" w:cs="Calibri Light"/>
          <w:sz w:val="24"/>
          <w:szCs w:val="24"/>
          <w:lang w:val="ru-RU"/>
        </w:rPr>
        <w:t xml:space="preserve"> учета; утверждении унифицированного плана счетов для планирования, исполнения и регистрации в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 xml:space="preserve">ухгалтерском учете бюджетных операций; установлении </w:t>
      </w:r>
      <w:r w:rsidRPr="00D57CC1">
        <w:rPr>
          <w:rFonts w:ascii="Calibri Light" w:eastAsia="Times New Roman" w:hAnsi="Calibri Light" w:cs="Calibri Light"/>
          <w:sz w:val="24"/>
          <w:szCs w:val="24"/>
          <w:lang w:val="ru-RU"/>
        </w:rPr>
        <w:t>полноты и периодичности представления финансовой отчетности, в том числе отчетности по обязательствам.</w:t>
      </w:r>
    </w:p>
    <w:p w:rsidR="00F55FB9" w:rsidRPr="00D57CC1" w:rsidRDefault="00F55FB9" w:rsidP="00F55FB9">
      <w:pPr>
        <w:spacing w:line="276" w:lineRule="auto"/>
        <w:rPr>
          <w:rFonts w:ascii="Calibri Light" w:hAnsi="Calibri Light"/>
          <w:sz w:val="24"/>
          <w:szCs w:val="24"/>
          <w:lang w:val="ru-RU"/>
        </w:rPr>
      </w:pPr>
      <w:r w:rsidRPr="00D57CC1">
        <w:rPr>
          <w:rFonts w:ascii="Calibri Light" w:eastAsia="Times New Roman" w:hAnsi="Calibri Light" w:cs="Calibri Light"/>
          <w:sz w:val="24"/>
          <w:szCs w:val="24"/>
          <w:lang w:val="ru-RU"/>
        </w:rPr>
        <w:t xml:space="preserve">Несмотря на то, что одним из ключевых элементов реформы менеджмента публичных финансов было выравнивание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 xml:space="preserve">ухгалтерского учета и финансовой отчетности из бюджетного сектора с Международными стандартами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 xml:space="preserve">ухгалтерского учета для публичного сектора </w:t>
      </w:r>
      <w:r w:rsidRPr="00D57CC1">
        <w:rPr>
          <w:rFonts w:ascii="Calibri Light" w:hAnsi="Calibri Light" w:cstheme="majorHAnsi"/>
          <w:sz w:val="24"/>
          <w:szCs w:val="24"/>
          <w:lang w:val="ru-RU"/>
        </w:rPr>
        <w:t xml:space="preserve">(IPSAS), а это действие было включено и в Матрицу политик реформ как одно из условий улучшения контроля и </w:t>
      </w:r>
      <w:r w:rsidRPr="00D57CC1">
        <w:rPr>
          <w:rFonts w:ascii="Calibri Light" w:eastAsia="Times New Roman" w:hAnsi="Calibri Light" w:cstheme="majorHAnsi"/>
          <w:sz w:val="24"/>
          <w:szCs w:val="24"/>
          <w:lang w:val="ru-RU"/>
        </w:rPr>
        <w:t xml:space="preserve">финансовой отчетности, установленных на основании Соглашения о финансировании, заключенного между Правительством </w:t>
      </w:r>
      <w:r w:rsidRPr="00D57CC1">
        <w:rPr>
          <w:rFonts w:ascii="Calibri Light" w:hAnsi="Calibri Light"/>
          <w:sz w:val="24"/>
          <w:szCs w:val="24"/>
          <w:lang w:val="ru-RU"/>
        </w:rPr>
        <w:t xml:space="preserve">Республики Молдова и Европейской комиссией, эта цель </w:t>
      </w:r>
      <w:r w:rsidRPr="00D57CC1">
        <w:rPr>
          <w:rFonts w:ascii="Calibri Light" w:hAnsi="Calibri Light"/>
          <w:b/>
          <w:i/>
          <w:sz w:val="24"/>
          <w:szCs w:val="24"/>
          <w:lang w:val="ru-RU"/>
        </w:rPr>
        <w:t>не была реализована</w:t>
      </w:r>
      <w:r w:rsidRPr="00D57CC1">
        <w:rPr>
          <w:rFonts w:ascii="Calibri Light" w:hAnsi="Calibri Light"/>
          <w:sz w:val="24"/>
          <w:szCs w:val="24"/>
          <w:lang w:val="ru-RU"/>
        </w:rPr>
        <w:t xml:space="preserve">. Так, были разработаны 22 проекта стандартов при поддержке ЕС, приведенные в соответствие с </w:t>
      </w:r>
      <w:r w:rsidRPr="00D57CC1">
        <w:rPr>
          <w:rFonts w:ascii="Calibri Light" w:hAnsi="Calibri Light" w:cstheme="majorHAnsi"/>
          <w:sz w:val="24"/>
          <w:szCs w:val="24"/>
          <w:lang w:val="ru-RU"/>
        </w:rPr>
        <w:t xml:space="preserve">IPSAS, однако они не были официально утверждены, необходимы некоторые корректировки для выравнивания с особенностями </w:t>
      </w:r>
      <w:r w:rsidRPr="00D57CC1">
        <w:rPr>
          <w:rFonts w:ascii="Calibri Light" w:hAnsi="Calibri Light"/>
          <w:sz w:val="24"/>
          <w:szCs w:val="24"/>
          <w:lang w:val="ru-RU"/>
        </w:rPr>
        <w:t>Республики Молдова. Вместе с тем, 8 стандартов, а также методологические нормы, связанные со всеми 30 стандартами, еще должны быть разработаны.</w:t>
      </w:r>
    </w:p>
    <w:p w:rsidR="00F55FB9" w:rsidRPr="00D57CC1" w:rsidRDefault="00F55FB9" w:rsidP="00F55FB9">
      <w:pPr>
        <w:spacing w:after="120" w:line="276" w:lineRule="auto"/>
        <w:rPr>
          <w:rFonts w:ascii="Calibri Light" w:eastAsia="Times New Roman" w:hAnsi="Calibri Light" w:cs="Times New Roman"/>
          <w:sz w:val="24"/>
          <w:szCs w:val="24"/>
          <w:lang w:val="ru-RU"/>
        </w:rPr>
      </w:pPr>
      <w:r w:rsidRPr="00D57CC1">
        <w:rPr>
          <w:rFonts w:ascii="Calibri Light" w:eastAsia="Times New Roman" w:hAnsi="Calibri Light" w:cstheme="majorHAnsi"/>
          <w:b/>
          <w:sz w:val="24"/>
          <w:szCs w:val="24"/>
          <w:lang w:val="ru-RU"/>
        </w:rPr>
        <w:t>Постановлением Счетной палаты №24 от</w:t>
      </w:r>
      <w:r w:rsidRPr="00D57CC1">
        <w:rPr>
          <w:rFonts w:ascii="Calibri Light" w:eastAsia="Times New Roman" w:hAnsi="Calibri Light" w:cstheme="majorHAnsi"/>
          <w:sz w:val="24"/>
          <w:szCs w:val="24"/>
          <w:lang w:val="ru-RU"/>
        </w:rPr>
        <w:t xml:space="preserve"> </w:t>
      </w:r>
      <w:r w:rsidRPr="00D57CC1">
        <w:rPr>
          <w:rFonts w:ascii="Calibri Light" w:hAnsi="Calibri Light" w:cstheme="majorHAnsi"/>
          <w:b/>
          <w:sz w:val="24"/>
          <w:szCs w:val="24"/>
          <w:u w:val="single"/>
          <w:lang w:val="ru-RU"/>
        </w:rPr>
        <w:t>30.05.2022</w:t>
      </w:r>
      <w:r w:rsidRPr="00D57CC1">
        <w:rPr>
          <w:rFonts w:ascii="Calibri Light" w:hAnsi="Calibri Light" w:cstheme="majorHAnsi"/>
          <w:sz w:val="24"/>
          <w:szCs w:val="24"/>
          <w:lang w:val="ru-RU"/>
        </w:rPr>
        <w:t xml:space="preserve"> „По </w:t>
      </w:r>
      <w:r w:rsidRPr="00D57CC1">
        <w:rPr>
          <w:rFonts w:ascii="Calibri Light" w:hAnsi="Calibri Light" w:cs="Calibri Light"/>
          <w:sz w:val="24"/>
          <w:szCs w:val="24"/>
          <w:lang w:val="ru-RU"/>
        </w:rPr>
        <w:t>Отчету финансового аудита по Отчету Правительства об исполнении</w:t>
      </w:r>
      <w:r w:rsidRPr="00D57CC1">
        <w:rPr>
          <w:rFonts w:ascii="Calibri Light" w:eastAsia="Times New Roman" w:hAnsi="Calibri Light" w:cstheme="majorHAnsi"/>
          <w:b/>
          <w:bCs/>
          <w:sz w:val="24"/>
          <w:szCs w:val="24"/>
          <w:lang w:val="ru-RU"/>
        </w:rPr>
        <w:t xml:space="preserve"> </w:t>
      </w:r>
      <w:r w:rsidRPr="00D57CC1">
        <w:rPr>
          <w:rFonts w:ascii="Calibri Light" w:eastAsia="Times New Roman" w:hAnsi="Calibri Light" w:cstheme="majorHAnsi"/>
          <w:bCs/>
          <w:sz w:val="24"/>
          <w:szCs w:val="24"/>
          <w:lang w:val="ru-RU"/>
        </w:rPr>
        <w:t>государственного бюджета за 2021 год</w:t>
      </w:r>
      <w:r w:rsidRPr="00D57CC1">
        <w:rPr>
          <w:rFonts w:ascii="Calibri Light" w:hAnsi="Calibri Light" w:cstheme="majorHAnsi"/>
          <w:sz w:val="24"/>
          <w:szCs w:val="24"/>
          <w:lang w:val="ru-RU"/>
        </w:rPr>
        <w:t>”,</w:t>
      </w:r>
      <w:r w:rsidRPr="00D57CC1">
        <w:rPr>
          <w:rFonts w:ascii="Calibri Light" w:eastAsia="Times New Roman" w:hAnsi="Calibri Light" w:cstheme="majorHAnsi"/>
          <w:bCs/>
          <w:sz w:val="24"/>
          <w:szCs w:val="24"/>
          <w:lang w:val="ru-RU"/>
        </w:rPr>
        <w:t xml:space="preserve"> </w:t>
      </w:r>
      <w:r w:rsidRPr="00D57CC1">
        <w:rPr>
          <w:rFonts w:ascii="Calibri Light" w:hAnsi="Calibri Light" w:cstheme="majorHAnsi"/>
          <w:sz w:val="24"/>
          <w:szCs w:val="24"/>
          <w:lang w:val="ru-RU"/>
        </w:rPr>
        <w:t>Министерству финансов была направлена рекомендация о рассмотрении возможности непрерывного и устойчивого развития сквозь призму разработки новой стратегии на среднесрочный период в области менеджмента публичных финансов, в том числе с определением потребностей по внедрению системы учета на основании обязательств в публичном секторе.</w:t>
      </w:r>
    </w:p>
    <w:p w:rsidR="00F55FB9" w:rsidRPr="00D57CC1" w:rsidRDefault="00F55FB9" w:rsidP="00F55FB9">
      <w:pPr>
        <w:pStyle w:val="ad"/>
        <w:spacing w:after="120" w:line="276" w:lineRule="auto"/>
        <w:jc w:val="both"/>
        <w:rPr>
          <w:rFonts w:ascii="Calibri Light" w:hAnsi="Calibri Light" w:cstheme="majorHAnsi"/>
          <w:sz w:val="24"/>
          <w:szCs w:val="24"/>
        </w:rPr>
      </w:pPr>
      <w:r w:rsidRPr="00D57CC1">
        <w:rPr>
          <w:rFonts w:ascii="Calibri Light" w:hAnsi="Calibri Light" w:cstheme="majorHAnsi"/>
          <w:sz w:val="24"/>
          <w:szCs w:val="24"/>
        </w:rPr>
        <w:t>Министерство финансов письмом №05-10/21/379 от 17.03.2023 сообщило, что в соответствии с положениями статьи 63 Закона №181/2014, поступления бюджетов компонентов национального публичного бюджета и платежи государственному бюджету и местным бюджетам производятся посредством казначейской системы согласно кассовому методу, а для выполнения этого положения Министерство финансов утвердило соответствующую нормативную базу</w:t>
      </w:r>
      <w:r w:rsidRPr="00D57CC1">
        <w:rPr>
          <w:rStyle w:val="ac"/>
          <w:rFonts w:ascii="Calibri Light" w:hAnsi="Calibri Light" w:cstheme="majorHAnsi"/>
          <w:sz w:val="24"/>
          <w:szCs w:val="24"/>
        </w:rPr>
        <w:footnoteReference w:id="9"/>
      </w:r>
      <w:r w:rsidRPr="00D57CC1">
        <w:rPr>
          <w:rFonts w:ascii="Calibri Light" w:hAnsi="Calibri Light" w:cstheme="majorHAnsi"/>
          <w:sz w:val="24"/>
          <w:szCs w:val="24"/>
        </w:rPr>
        <w:t>. Вместе с тем, Министерство подчеркнуло, что оно по-прежнему сохраняет свое намерение вести учет с помощью кассового метода исполнения бюджетного процесса путем утверждения Концепции и Плана действий по разработке Национальных стандартов бухгалтерского учета для публичного сектора (НСБУПС) (Приказ МФ №159/2016). НСБУПС будут базироваться на измененном методе начислений, за исключением признания некоторых доходов и расходов, которые будут вестись на основе кассового учета, такие как: (i) налоговые и таможенные доходы бюджета, (ii) взносы обязательного государственного социального страхования и взносы обязательного медицинского страхования; (iii) внебюджетные трансферты. Одновременно, МФ отмечает, что „ сквозь призму перечисленной нормативной базы, демонстрируется соблюдение законодательных и нормативных положений, касающихся порядка бухгалтерского учета национального публичного бюджета. Дополнительно сообщается, что признание соответствующих бухгалтерских элементов на основании кассового метода ведения бухгалтерского учета является наиболее рациональным способом измерять эти экономические операции в среднесрочном периоде”.</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hAnsi="Calibri Light" w:cstheme="majorHAnsi"/>
          <w:sz w:val="24"/>
          <w:szCs w:val="24"/>
          <w:lang w:val="ru-RU"/>
        </w:rPr>
        <w:t xml:space="preserve">В результате заключения </w:t>
      </w:r>
      <w:r w:rsidRPr="00D57CC1">
        <w:rPr>
          <w:rFonts w:ascii="Calibri Light" w:eastAsia="Times New Roman" w:hAnsi="Calibri Light" w:cstheme="majorHAnsi"/>
          <w:sz w:val="24"/>
          <w:szCs w:val="24"/>
          <w:lang w:val="ru-RU"/>
        </w:rPr>
        <w:t xml:space="preserve">Соглашения с </w:t>
      </w:r>
      <w:r w:rsidRPr="00D57CC1">
        <w:rPr>
          <w:rFonts w:ascii="Calibri Light" w:eastAsia="Times New Roman" w:hAnsi="Calibri Light" w:cs="Calibri Light"/>
          <w:sz w:val="24"/>
          <w:szCs w:val="24"/>
          <w:lang w:val="ru-RU"/>
        </w:rPr>
        <w:t xml:space="preserve">Советом Европейского Союза от июня </w:t>
      </w:r>
      <w:r w:rsidRPr="00D57CC1">
        <w:rPr>
          <w:rFonts w:ascii="Calibri Light" w:eastAsia="Times New Roman" w:hAnsi="Calibri Light" w:cstheme="majorHAnsi"/>
          <w:sz w:val="24"/>
          <w:szCs w:val="24"/>
          <w:lang w:val="ru-RU"/>
        </w:rPr>
        <w:t xml:space="preserve">2022 года, </w:t>
      </w:r>
      <w:r w:rsidRPr="00D57CC1">
        <w:rPr>
          <w:rFonts w:ascii="Calibri Light" w:eastAsia="Times New Roman" w:hAnsi="Calibri Light" w:cs="Calibri Light"/>
          <w:sz w:val="24"/>
          <w:szCs w:val="24"/>
          <w:lang w:val="ru-RU"/>
        </w:rPr>
        <w:t xml:space="preserve">согласно которому Республике Молдова был присвоен статус страны кандидата ЕС, отношения между Республикой Молдова и Европейским Союзом </w:t>
      </w:r>
      <w:r w:rsidRPr="00D57CC1">
        <w:rPr>
          <w:rFonts w:ascii="Calibri Light" w:eastAsia="Times New Roman" w:hAnsi="Calibri Light" w:cstheme="majorHAnsi"/>
          <w:sz w:val="24"/>
          <w:szCs w:val="24"/>
          <w:lang w:val="ru-RU"/>
        </w:rPr>
        <w:t xml:space="preserve">приобретают новое измерение. В качестве страны кандидата, </w:t>
      </w:r>
      <w:r w:rsidRPr="00D57CC1">
        <w:rPr>
          <w:rFonts w:ascii="Calibri Light" w:eastAsia="Times New Roman" w:hAnsi="Calibri Light" w:cs="Calibri Light"/>
          <w:sz w:val="24"/>
          <w:szCs w:val="24"/>
          <w:lang w:val="ru-RU"/>
        </w:rPr>
        <w:t xml:space="preserve">Республика Молдова должна постепенно выполнять критерии вступления в ЕС. В этой связи </w:t>
      </w:r>
      <w:r w:rsidRPr="00D57CC1">
        <w:rPr>
          <w:rFonts w:ascii="Calibri Light" w:eastAsia="Times New Roman" w:hAnsi="Calibri Light" w:cstheme="majorHAnsi"/>
          <w:sz w:val="24"/>
          <w:szCs w:val="24"/>
          <w:lang w:val="ru-RU"/>
        </w:rPr>
        <w:t>необходимо прилагать постоянные усилия для продвижения по пути вступления в ЕС и, в частности, необходимо полностью внедрить надежное управление публичными финансами, а также применять гораздо более тесное сотрудничество, в том числе по сегменту публичных финансов.</w:t>
      </w:r>
    </w:p>
    <w:p w:rsidR="00F55FB9" w:rsidRPr="00D57CC1" w:rsidRDefault="00F55FB9" w:rsidP="00F55FB9">
      <w:pPr>
        <w:pStyle w:val="ad"/>
        <w:spacing w:line="276" w:lineRule="auto"/>
        <w:jc w:val="both"/>
        <w:rPr>
          <w:rFonts w:ascii="Calibri Light" w:hAnsi="Calibri Light" w:cstheme="majorHAnsi"/>
          <w:sz w:val="24"/>
          <w:szCs w:val="24"/>
        </w:rPr>
      </w:pPr>
      <w:r w:rsidRPr="00D57CC1">
        <w:rPr>
          <w:rFonts w:ascii="Calibri Light" w:hAnsi="Calibri Light" w:cstheme="majorHAnsi"/>
          <w:sz w:val="24"/>
          <w:szCs w:val="24"/>
        </w:rPr>
        <w:t xml:space="preserve">Постановлением Правительства №71 от </w:t>
      </w:r>
      <w:r w:rsidRPr="00D57CC1">
        <w:rPr>
          <w:rFonts w:ascii="Calibri Light" w:hAnsi="Calibri Light" w:cs="Calibri Light"/>
          <w:sz w:val="24"/>
          <w:szCs w:val="24"/>
        </w:rPr>
        <w:t>22.02.2023 была утверждена Стратегия развития менеджмента публичных финансов на 2023-2030 годы, имеющая цель повысить эффективность, результативность и прозрачность публичных финансов.</w:t>
      </w:r>
    </w:p>
    <w:p w:rsidR="00F55FB9" w:rsidRPr="00D57CC1" w:rsidRDefault="00F55FB9" w:rsidP="00F55FB9">
      <w:pPr>
        <w:pStyle w:val="ad"/>
        <w:spacing w:line="276" w:lineRule="auto"/>
        <w:jc w:val="both"/>
        <w:rPr>
          <w:rFonts w:ascii="Calibri Light" w:hAnsi="Calibri Light" w:cstheme="majorHAnsi"/>
          <w:sz w:val="16"/>
          <w:szCs w:val="16"/>
        </w:rPr>
      </w:pPr>
    </w:p>
    <w:p w:rsidR="00F55FB9" w:rsidRPr="00D57CC1" w:rsidRDefault="00F55FB9" w:rsidP="00F55FB9">
      <w:pPr>
        <w:pStyle w:val="HTML"/>
        <w:tabs>
          <w:tab w:val="left" w:pos="567"/>
          <w:tab w:val="num" w:pos="709"/>
        </w:tabs>
        <w:spacing w:line="276" w:lineRule="auto"/>
        <w:jc w:val="both"/>
        <w:rPr>
          <w:rFonts w:ascii="Calibri Light" w:hAnsi="Calibri Light" w:cstheme="majorHAnsi"/>
          <w:bCs/>
          <w:sz w:val="24"/>
          <w:szCs w:val="24"/>
          <w:lang w:val="ru-RU"/>
        </w:rPr>
      </w:pPr>
      <w:r w:rsidRPr="00D57CC1">
        <w:rPr>
          <w:rFonts w:ascii="Calibri Light" w:hAnsi="Calibri Light" w:cstheme="majorHAnsi"/>
          <w:bCs/>
          <w:sz w:val="24"/>
          <w:szCs w:val="24"/>
          <w:lang w:val="ru-RU"/>
        </w:rPr>
        <w:t xml:space="preserve">Утвержденная в 2023 году Стратегия нацелена на ряд улучшений </w:t>
      </w:r>
      <w:r w:rsidRPr="00D57CC1">
        <w:rPr>
          <w:rFonts w:ascii="Calibri Light" w:hAnsi="Calibri Light" w:cs="Calibri Light"/>
          <w:sz w:val="24"/>
          <w:szCs w:val="24"/>
          <w:lang w:val="ru-RU"/>
        </w:rPr>
        <w:t xml:space="preserve">менеджмента публичных финансов, служа в качестве поддержки для внедрения целей и направлений политик из Национальной стратегии развития </w:t>
      </w:r>
      <w:r w:rsidRPr="00D57CC1">
        <w:rPr>
          <w:rFonts w:ascii="Calibri Light" w:hAnsi="Calibri Light" w:cstheme="majorHAnsi"/>
          <w:bCs/>
          <w:sz w:val="24"/>
          <w:szCs w:val="24"/>
          <w:lang w:val="ru-RU"/>
        </w:rPr>
        <w:t>„Европейская Молдова</w:t>
      </w:r>
      <w:r w:rsidRPr="00D57CC1">
        <w:rPr>
          <w:rFonts w:ascii="Calibri Light" w:hAnsi="Calibri Light" w:cs="Calibri Light"/>
          <w:sz w:val="24"/>
          <w:szCs w:val="24"/>
          <w:lang w:val="ru-RU"/>
        </w:rPr>
        <w:t xml:space="preserve"> </w:t>
      </w:r>
      <w:r w:rsidRPr="00D57CC1">
        <w:rPr>
          <w:rFonts w:ascii="Calibri Light" w:hAnsi="Calibri Light" w:cstheme="majorHAnsi"/>
          <w:bCs/>
          <w:sz w:val="24"/>
          <w:szCs w:val="24"/>
          <w:lang w:val="ru-RU"/>
        </w:rPr>
        <w:t>2030” (SND), утвержденной Законом №315/2022.</w:t>
      </w:r>
    </w:p>
    <w:p w:rsidR="00F55FB9" w:rsidRPr="00D57CC1" w:rsidRDefault="00F55FB9" w:rsidP="00F55FB9">
      <w:pPr>
        <w:pStyle w:val="HTML"/>
        <w:tabs>
          <w:tab w:val="left" w:pos="567"/>
          <w:tab w:val="num" w:pos="709"/>
        </w:tabs>
        <w:jc w:val="both"/>
        <w:rPr>
          <w:rFonts w:ascii="Calibri Light" w:hAnsi="Calibri Light" w:cstheme="majorHAnsi"/>
          <w:bCs/>
          <w:sz w:val="16"/>
          <w:szCs w:val="16"/>
          <w:lang w:val="ru-RU"/>
        </w:rPr>
      </w:pPr>
    </w:p>
    <w:p w:rsidR="00F55FB9" w:rsidRPr="00D57CC1" w:rsidRDefault="00F55FB9" w:rsidP="00F55FB9">
      <w:pPr>
        <w:spacing w:line="276" w:lineRule="auto"/>
        <w:rPr>
          <w:rFonts w:ascii="Calibri Light" w:hAnsi="Calibri Light" w:cstheme="majorHAnsi"/>
          <w:b/>
          <w:bCs/>
          <w:sz w:val="24"/>
          <w:szCs w:val="24"/>
          <w:shd w:val="clear" w:color="auto" w:fill="FFFFFF"/>
          <w:lang w:val="ru-RU"/>
        </w:rPr>
      </w:pPr>
      <w:r w:rsidRPr="00D57CC1">
        <w:rPr>
          <w:rFonts w:ascii="Calibri Light" w:hAnsi="Calibri Light" w:cstheme="majorHAnsi"/>
          <w:bCs/>
          <w:sz w:val="24"/>
          <w:szCs w:val="24"/>
          <w:shd w:val="clear" w:color="auto" w:fill="FFFFFF"/>
          <w:lang w:val="ru-RU"/>
        </w:rPr>
        <w:t xml:space="preserve">Таким образом, специфическая цель заключается </w:t>
      </w:r>
      <w:r w:rsidRPr="00D57CC1">
        <w:rPr>
          <w:rFonts w:ascii="Calibri Light" w:hAnsi="Calibri Light" w:cstheme="majorHAnsi"/>
          <w:b/>
          <w:bCs/>
          <w:i/>
          <w:sz w:val="24"/>
          <w:szCs w:val="24"/>
          <w:shd w:val="clear" w:color="auto" w:fill="FFFFFF"/>
          <w:lang w:val="ru-RU"/>
        </w:rPr>
        <w:t>в создании адекватной системы</w:t>
      </w:r>
      <w:r w:rsidRPr="00D57CC1">
        <w:rPr>
          <w:rFonts w:ascii="Calibri Light" w:hAnsi="Calibri Light" w:cstheme="majorHAnsi"/>
          <w:b/>
          <w:i/>
          <w:sz w:val="24"/>
          <w:szCs w:val="24"/>
          <w:lang w:val="ru-RU"/>
        </w:rPr>
        <w:t xml:space="preserve"> бухгалтерского учета и отчетности в бюджетном секторе, с установлением приоритетных направлений на долгосрочный период,</w:t>
      </w:r>
      <w:r w:rsidRPr="00D57CC1">
        <w:rPr>
          <w:rFonts w:ascii="Calibri Light" w:hAnsi="Calibri Light" w:cstheme="majorHAnsi"/>
          <w:sz w:val="24"/>
          <w:szCs w:val="24"/>
          <w:lang w:val="ru-RU"/>
        </w:rPr>
        <w:t xml:space="preserve"> для которой были определены многие виды деятельности, а именно:</w:t>
      </w:r>
      <w:r w:rsidRPr="00D57CC1">
        <w:rPr>
          <w:rFonts w:ascii="Calibri Light" w:hAnsi="Calibri Light" w:cstheme="majorHAnsi"/>
          <w:bCs/>
          <w:sz w:val="24"/>
          <w:szCs w:val="24"/>
          <w:shd w:val="clear" w:color="auto" w:fill="FFFFFF"/>
          <w:lang w:val="ru-RU"/>
        </w:rPr>
        <w:t xml:space="preserve"> </w:t>
      </w:r>
      <w:r w:rsidRPr="00D57CC1">
        <w:rPr>
          <w:rFonts w:ascii="Calibri Light" w:hAnsi="Calibri Light" w:cstheme="majorHAnsi"/>
          <w:sz w:val="24"/>
          <w:szCs w:val="24"/>
          <w:shd w:val="clear" w:color="auto" w:fill="FFFFFF"/>
          <w:lang w:val="ru-RU"/>
        </w:rPr>
        <w:t xml:space="preserve">(1) развитие и укрепление возможности Казначейской системы учета согласно обязательствам, взятым на основании договоров, а также на основании налоговых накладных; (2) постоянное развитие Интегрированной информационной системы публичных финансов и предоставление отчетов в режиме онлайн; (3) включение в отчеты об исполнении бюджетов информации относительно обязательств; (4) составление отчетов об исполнении бюджета не более чем за 15 дней; (5) совершенствование нормативной и методологической базы по отчетности для </w:t>
      </w:r>
      <w:r w:rsidRPr="00D57CC1">
        <w:rPr>
          <w:rFonts w:ascii="Calibri Light" w:eastAsia="Times New Roman" w:hAnsi="Calibri Light" w:cstheme="majorHAnsi"/>
          <w:sz w:val="24"/>
          <w:szCs w:val="24"/>
          <w:lang w:val="ru-RU"/>
        </w:rPr>
        <w:t>бюджетных учреждений/ органов;</w:t>
      </w:r>
      <w:r w:rsidRPr="00D57CC1">
        <w:rPr>
          <w:rFonts w:ascii="Calibri Light" w:hAnsi="Calibri Light" w:cstheme="majorHAnsi"/>
          <w:sz w:val="24"/>
          <w:szCs w:val="24"/>
          <w:shd w:val="clear" w:color="auto" w:fill="FFFFFF"/>
          <w:lang w:val="ru-RU"/>
        </w:rPr>
        <w:t xml:space="preserve"> (6) изменение нормативной базы в части, касающейся срока представления бюджетных отчетов; (7) разработка стандартов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ухгалтерского учета в публичном секторе, основанных на международных стандартах</w:t>
      </w:r>
      <w:r w:rsidRPr="00D57CC1">
        <w:rPr>
          <w:rFonts w:ascii="Calibri Light" w:hAnsi="Calibri Light" w:cstheme="majorHAnsi"/>
          <w:sz w:val="24"/>
          <w:szCs w:val="24"/>
          <w:shd w:val="clear" w:color="auto" w:fill="FFFFFF"/>
          <w:lang w:val="ru-RU"/>
        </w:rPr>
        <w:t xml:space="preserve"> IPSAS (International Public Sector Accounting Standards).</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hAnsi="Calibri Light" w:cstheme="majorHAnsi"/>
          <w:bCs/>
          <w:sz w:val="24"/>
          <w:szCs w:val="24"/>
          <w:shd w:val="clear" w:color="auto" w:fill="FFFFFF"/>
          <w:lang w:val="ru-RU"/>
        </w:rPr>
        <w:t xml:space="preserve">Бюджетные отчеты генерируют информацию, которая помогает Правительству улучшить как управление доходами, так и предоставление публичной услуги в пользу своих граждан. Важно </w:t>
      </w:r>
      <w:r w:rsidRPr="00D57CC1">
        <w:rPr>
          <w:rFonts w:ascii="Calibri Light" w:eastAsia="Times New Roman" w:hAnsi="Calibri Light" w:cstheme="majorHAnsi"/>
          <w:sz w:val="24"/>
          <w:szCs w:val="24"/>
          <w:lang w:val="ru-RU"/>
        </w:rPr>
        <w:t xml:space="preserve">иметь общее понимание того, что ожидается от реализации путем внедрения целей, мер, включенных в </w:t>
      </w:r>
      <w:r w:rsidRPr="00D57CC1">
        <w:rPr>
          <w:rFonts w:ascii="Calibri Light" w:eastAsia="Times New Roman" w:hAnsi="Calibri Light" w:cs="Calibri Light"/>
          <w:sz w:val="24"/>
          <w:szCs w:val="24"/>
          <w:lang w:val="ru-RU"/>
        </w:rPr>
        <w:t>Стратегию развития менеджмента публичных финансов на 2023-2030 годы. Среди мероприятий</w:t>
      </w:r>
      <w:r w:rsidRPr="00D57CC1">
        <w:rPr>
          <w:rFonts w:ascii="Calibri Light" w:eastAsia="Times New Roman" w:hAnsi="Calibri Light" w:cstheme="majorHAnsi"/>
          <w:sz w:val="24"/>
          <w:szCs w:val="24"/>
          <w:lang w:val="ru-RU"/>
        </w:rPr>
        <w:t xml:space="preserve"> Стратегии, кроме других, числятся следующие: предоставление более полной картины финансовой эффективности Правительства и общей стоимости правительственной деятельности; оказание поддержки политикам и другим заинтересованным сторонам по </w:t>
      </w:r>
      <w:r w:rsidR="005D4FF2">
        <w:rPr>
          <w:rFonts w:ascii="Calibri Light" w:eastAsia="Times New Roman" w:hAnsi="Calibri Light" w:cstheme="majorHAnsi"/>
          <w:sz w:val="24"/>
          <w:szCs w:val="24"/>
          <w:lang w:val="ru-RU"/>
        </w:rPr>
        <w:t>оказа</w:t>
      </w:r>
      <w:r w:rsidRPr="00D57CC1">
        <w:rPr>
          <w:rFonts w:ascii="Calibri Light" w:eastAsia="Times New Roman" w:hAnsi="Calibri Light" w:cstheme="majorHAnsi"/>
          <w:sz w:val="24"/>
          <w:szCs w:val="24"/>
          <w:lang w:val="ru-RU"/>
        </w:rPr>
        <w:t xml:space="preserve">нию большего внимания закупкам, уступке и управлению активами, пассивами и условными пассивами Правительства; </w:t>
      </w:r>
      <w:r w:rsidRPr="00D57CC1">
        <w:rPr>
          <w:rFonts w:ascii="Calibri Light" w:eastAsia="Times New Roman" w:hAnsi="Calibri Light" w:cstheme="majorHAnsi"/>
          <w:b/>
          <w:sz w:val="24"/>
          <w:szCs w:val="24"/>
          <w:lang w:val="ru-RU"/>
        </w:rPr>
        <w:t>предоставление более полной картины финансового положения публичного сектора в целом; повышение уровня сопоставимости, надежности и целостности финансовых данных Правительства</w:t>
      </w:r>
      <w:r w:rsidRPr="00D57CC1">
        <w:rPr>
          <w:rFonts w:ascii="Calibri Light" w:eastAsia="Times New Roman" w:hAnsi="Calibri Light" w:cstheme="majorHAnsi"/>
          <w:sz w:val="24"/>
          <w:szCs w:val="24"/>
          <w:lang w:val="ru-RU"/>
        </w:rPr>
        <w:t>; улучшение процессов принятия решений и поддержка преобразования практик управления публичным сектором.</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Делаем вывод, что для раскрытия информации относительно  предоставления более полной картины финансового положения публичного сектора в целом, необходимо дальнейшее развитие нормативной базы по планированию, исполнению и отчетности бюджета.</w:t>
      </w:r>
    </w:p>
    <w:p w:rsidR="00F55FB9" w:rsidRPr="00D57CC1" w:rsidRDefault="00F55FB9" w:rsidP="00F55FB9">
      <w:pPr>
        <w:numPr>
          <w:ilvl w:val="1"/>
          <w:numId w:val="0"/>
        </w:numPr>
        <w:spacing w:line="240" w:lineRule="auto"/>
        <w:outlineLvl w:val="1"/>
        <w:rPr>
          <w:rFonts w:ascii="Calibri Light" w:eastAsiaTheme="majorEastAsia" w:hAnsi="Calibri Light" w:cstheme="majorHAnsi"/>
          <w:b/>
          <w:sz w:val="24"/>
          <w:szCs w:val="24"/>
          <w:shd w:val="clear" w:color="auto" w:fill="FFFFFF"/>
          <w:lang w:val="ru-RU" w:eastAsia="ro-RO" w:bidi="ro-RO"/>
        </w:rPr>
      </w:pPr>
      <w:r w:rsidRPr="00D57CC1">
        <w:rPr>
          <w:rFonts w:ascii="Calibri Light" w:eastAsiaTheme="majorEastAsia" w:hAnsi="Calibri Light" w:cstheme="majorHAnsi"/>
          <w:b/>
          <w:sz w:val="24"/>
          <w:szCs w:val="24"/>
          <w:shd w:val="clear" w:color="auto" w:fill="FFFFFF"/>
          <w:lang w:val="ru-RU" w:eastAsia="ro-RO" w:bidi="ro-RO"/>
        </w:rPr>
        <w:t>3.2. Обращаем внимание на отсутствие операционной базы и эффективного контроля относительно мониторинга внедрения проектов, финансируемых из внешних источников, условия, которое создает предпосылки для повышения затрат и несоблюдения утвержденных сроков.</w:t>
      </w:r>
    </w:p>
    <w:p w:rsidR="00F55FB9" w:rsidRPr="00D57CC1" w:rsidRDefault="00F55FB9" w:rsidP="00F55FB9">
      <w:pPr>
        <w:numPr>
          <w:ilvl w:val="1"/>
          <w:numId w:val="0"/>
        </w:numPr>
        <w:spacing w:line="276" w:lineRule="auto"/>
        <w:outlineLvl w:val="1"/>
        <w:rPr>
          <w:rFonts w:ascii="Calibri Light" w:eastAsiaTheme="majorEastAsia" w:hAnsi="Calibri Light" w:cstheme="majorHAnsi"/>
          <w:sz w:val="24"/>
          <w:szCs w:val="24"/>
          <w:shd w:val="clear" w:color="auto" w:fill="FFFFFF"/>
          <w:lang w:val="ru-RU" w:eastAsia="ro-RO" w:bidi="ro-RO"/>
        </w:rPr>
      </w:pPr>
      <w:r w:rsidRPr="00D57CC1">
        <w:rPr>
          <w:rFonts w:ascii="Calibri Light" w:eastAsiaTheme="majorEastAsia" w:hAnsi="Calibri Light" w:cstheme="majorHAnsi"/>
          <w:sz w:val="24"/>
          <w:szCs w:val="24"/>
          <w:shd w:val="clear" w:color="auto" w:fill="FFFFFF"/>
          <w:lang w:val="ru-RU" w:eastAsia="ro-RO" w:bidi="ro-RO"/>
        </w:rPr>
        <w:t>Согласно ст.28</w:t>
      </w:r>
      <w:r w:rsidRPr="00D57CC1">
        <w:rPr>
          <w:rFonts w:ascii="Calibri Light" w:eastAsiaTheme="majorEastAsia" w:hAnsi="Calibri Light" w:cstheme="majorHAnsi"/>
          <w:b/>
          <w:sz w:val="24"/>
          <w:szCs w:val="24"/>
          <w:shd w:val="clear" w:color="auto" w:fill="FFFFFF"/>
          <w:lang w:val="ru-RU" w:eastAsia="ro-RO" w:bidi="ro-RO"/>
        </w:rPr>
        <w:t xml:space="preserve"> </w:t>
      </w:r>
      <w:r w:rsidRPr="00D57CC1">
        <w:rPr>
          <w:rFonts w:ascii="Calibri Light" w:hAnsi="Calibri Light" w:cstheme="majorHAnsi"/>
          <w:sz w:val="24"/>
          <w:szCs w:val="24"/>
          <w:lang w:val="ru-RU"/>
        </w:rPr>
        <w:t>(1) c)</w:t>
      </w:r>
      <w:r w:rsidRPr="00D57CC1">
        <w:rPr>
          <w:rFonts w:ascii="Calibri Light" w:eastAsiaTheme="majorEastAsia" w:hAnsi="Calibri Light" w:cstheme="majorHAnsi"/>
          <w:b/>
          <w:sz w:val="24"/>
          <w:szCs w:val="24"/>
          <w:shd w:val="clear" w:color="auto" w:fill="FFFFFF"/>
          <w:lang w:val="ru-RU" w:eastAsia="ro-RO" w:bidi="ro-RO"/>
        </w:rPr>
        <w:t xml:space="preserve"> </w:t>
      </w:r>
      <w:r w:rsidRPr="00D57CC1">
        <w:rPr>
          <w:rFonts w:ascii="Calibri Light" w:eastAsiaTheme="majorEastAsia" w:hAnsi="Calibri Light" w:cstheme="majorHAnsi"/>
          <w:sz w:val="24"/>
          <w:szCs w:val="24"/>
          <w:shd w:val="clear" w:color="auto" w:fill="FFFFFF"/>
          <w:lang w:val="ru-RU" w:eastAsia="ro-RO" w:bidi="ro-RO"/>
        </w:rPr>
        <w:t>Закона №</w:t>
      </w:r>
      <w:r w:rsidRPr="00D57CC1">
        <w:rPr>
          <w:rFonts w:ascii="Calibri Light" w:hAnsi="Calibri Light" w:cstheme="majorHAnsi"/>
          <w:sz w:val="24"/>
          <w:szCs w:val="24"/>
          <w:lang w:val="ru-RU"/>
        </w:rPr>
        <w:t xml:space="preserve">181/2014, бюджетные доходы формируются включительно за счет грантов для поддержки бюджета и грантов для проектов, финансируемых из внешних источников. Так, первоначально утвержденные доходы от грантов составляли 1 317,9 </w:t>
      </w:r>
      <w:r w:rsidRPr="00D57CC1">
        <w:rPr>
          <w:rFonts w:ascii="Calibri Light" w:hAnsi="Calibri Light"/>
          <w:sz w:val="24"/>
          <w:szCs w:val="24"/>
          <w:lang w:val="ru-RU"/>
        </w:rPr>
        <w:t xml:space="preserve">млн. леев, будучи уточнены в сумме </w:t>
      </w:r>
      <w:r w:rsidRPr="00D57CC1">
        <w:rPr>
          <w:rFonts w:ascii="Calibri Light" w:hAnsi="Calibri Light" w:cstheme="majorHAnsi"/>
          <w:sz w:val="24"/>
          <w:szCs w:val="24"/>
          <w:lang w:val="ru-RU"/>
        </w:rPr>
        <w:t xml:space="preserve">4 626,3 </w:t>
      </w:r>
      <w:r w:rsidRPr="00D57CC1">
        <w:rPr>
          <w:rFonts w:ascii="Calibri Light" w:hAnsi="Calibri Light"/>
          <w:sz w:val="24"/>
          <w:szCs w:val="24"/>
          <w:lang w:val="ru-RU"/>
        </w:rPr>
        <w:t xml:space="preserve">млн. леев, из которых гранты для поддержки ГБ </w:t>
      </w:r>
      <w:r w:rsidRPr="00D57CC1">
        <w:rPr>
          <w:rFonts w:ascii="Calibri Light" w:eastAsia="Times New Roman" w:hAnsi="Calibri Light" w:cstheme="majorHAnsi"/>
          <w:sz w:val="24"/>
          <w:szCs w:val="24"/>
          <w:lang w:val="ru-RU"/>
        </w:rPr>
        <w:t xml:space="preserve">–           3 855,3 </w:t>
      </w:r>
      <w:r w:rsidRPr="00D57CC1">
        <w:rPr>
          <w:rFonts w:ascii="Calibri Light" w:hAnsi="Calibri Light"/>
          <w:sz w:val="24"/>
          <w:szCs w:val="24"/>
          <w:lang w:val="ru-RU"/>
        </w:rPr>
        <w:t xml:space="preserve">млн. леев, и гранты для </w:t>
      </w:r>
      <w:r w:rsidRPr="00D57CC1">
        <w:rPr>
          <w:rFonts w:ascii="Calibri Light" w:hAnsi="Calibri Light" w:cstheme="majorHAnsi"/>
          <w:sz w:val="24"/>
          <w:szCs w:val="24"/>
          <w:lang w:val="ru-RU"/>
        </w:rPr>
        <w:t xml:space="preserve">проектов, финансируемых из внешних источников - </w:t>
      </w:r>
      <w:r w:rsidRPr="00D57CC1">
        <w:rPr>
          <w:rFonts w:ascii="Calibri Light" w:eastAsia="Times New Roman" w:hAnsi="Calibri Light" w:cstheme="majorHAnsi"/>
          <w:sz w:val="24"/>
          <w:szCs w:val="24"/>
          <w:lang w:val="ru-RU"/>
        </w:rPr>
        <w:t xml:space="preserve">– 771,0 </w:t>
      </w:r>
      <w:r w:rsidRPr="00D57CC1">
        <w:rPr>
          <w:rFonts w:ascii="Calibri Light" w:hAnsi="Calibri Light"/>
          <w:sz w:val="24"/>
          <w:szCs w:val="24"/>
          <w:lang w:val="ru-RU"/>
        </w:rPr>
        <w:t>млн. леев. Аудит установил, что МФ внесло ошибочные данные в Информационную справку к Проекту закона о внесении изменений в Закон о государственном бюджете на 2022 год</w:t>
      </w:r>
      <w:r w:rsidRPr="00D57CC1">
        <w:rPr>
          <w:rFonts w:ascii="Calibri Light" w:eastAsia="Times New Roman" w:hAnsi="Calibri Light" w:cstheme="majorHAnsi"/>
          <w:sz w:val="24"/>
          <w:szCs w:val="24"/>
          <w:vertAlign w:val="superscript"/>
          <w:lang w:val="ru-RU"/>
        </w:rPr>
        <w:footnoteReference w:id="10"/>
      </w:r>
      <w:r w:rsidRPr="00D57CC1">
        <w:rPr>
          <w:rFonts w:ascii="Calibri Light" w:eastAsia="Times New Roman" w:hAnsi="Calibri Light" w:cstheme="majorHAnsi"/>
          <w:sz w:val="24"/>
          <w:szCs w:val="24"/>
          <w:lang w:val="ru-RU"/>
        </w:rPr>
        <w:t xml:space="preserve">, указав остаток денежных средств по компоненту </w:t>
      </w:r>
      <w:r w:rsidRPr="00D57CC1">
        <w:rPr>
          <w:rFonts w:ascii="Calibri Light" w:hAnsi="Calibri Light" w:cstheme="majorHAnsi"/>
          <w:sz w:val="24"/>
          <w:szCs w:val="24"/>
          <w:lang w:val="ru-RU"/>
        </w:rPr>
        <w:t xml:space="preserve">проектов, финансируемых из внешних источников, в сумме </w:t>
      </w:r>
      <w:r w:rsidRPr="00D57CC1">
        <w:rPr>
          <w:rFonts w:ascii="Calibri Light" w:eastAsia="Times New Roman" w:hAnsi="Calibri Light" w:cstheme="majorHAnsi"/>
          <w:sz w:val="24"/>
          <w:szCs w:val="24"/>
          <w:lang w:val="ru-RU"/>
        </w:rPr>
        <w:t xml:space="preserve">1 314,1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rPr>
        <w:t xml:space="preserve">1,8 </w:t>
      </w:r>
      <w:r w:rsidRPr="00D57CC1">
        <w:rPr>
          <w:rFonts w:ascii="Calibri Light" w:hAnsi="Calibri Light"/>
          <w:sz w:val="24"/>
          <w:szCs w:val="24"/>
          <w:lang w:val="ru-RU"/>
        </w:rPr>
        <w:t>млн. леев больше, чем было отражено МФ в отчетности в предыдущем году.</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По состоянию на </w:t>
      </w:r>
      <w:r w:rsidRPr="00D57CC1">
        <w:rPr>
          <w:rFonts w:ascii="Calibri Light" w:hAnsi="Calibri Light" w:cstheme="majorHAnsi"/>
          <w:spacing w:val="1"/>
          <w:sz w:val="24"/>
          <w:szCs w:val="24"/>
          <w:lang w:val="ru-RU"/>
        </w:rPr>
        <w:t>31.12.2022,</w:t>
      </w:r>
      <w:r w:rsidRPr="00D57CC1">
        <w:rPr>
          <w:rFonts w:ascii="Calibri Light" w:eastAsia="Times New Roman" w:hAnsi="Calibri Light" w:cstheme="majorHAnsi"/>
          <w:sz w:val="24"/>
          <w:szCs w:val="24"/>
          <w:lang w:val="ru-RU"/>
        </w:rPr>
        <w:t xml:space="preserve"> исполненные из грантов доходы составили </w:t>
      </w:r>
      <w:r w:rsidRPr="00D57CC1">
        <w:rPr>
          <w:rFonts w:ascii="Calibri Light" w:hAnsi="Calibri Light" w:cstheme="majorHAnsi"/>
          <w:sz w:val="24"/>
          <w:szCs w:val="24"/>
          <w:lang w:val="ru-RU"/>
        </w:rPr>
        <w:t xml:space="preserve">4 306,3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(93,1%), из которых </w:t>
      </w:r>
      <w:r w:rsidRPr="00D57CC1">
        <w:rPr>
          <w:rFonts w:ascii="Calibri Light" w:hAnsi="Calibri Light"/>
          <w:sz w:val="24"/>
          <w:szCs w:val="24"/>
          <w:lang w:val="ru-RU"/>
        </w:rPr>
        <w:t xml:space="preserve">гранты для поддержки государственного бюджета </w:t>
      </w:r>
      <w:r w:rsidRPr="00D57CC1">
        <w:rPr>
          <w:rFonts w:ascii="Calibri Light" w:hAnsi="Calibri Light" w:cstheme="majorHAnsi"/>
          <w:sz w:val="24"/>
          <w:szCs w:val="24"/>
          <w:lang w:val="ru-RU"/>
        </w:rPr>
        <w:t xml:space="preserve">– 3 784,9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(98,2%), и гранты для проектов, финансируемых из внешних источников – 521,4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(67,6%). </w:t>
      </w:r>
      <w:r w:rsidRPr="00D57CC1">
        <w:rPr>
          <w:rFonts w:ascii="Calibri Light" w:hAnsi="Calibri Light" w:cstheme="majorHAnsi"/>
          <w:i/>
          <w:sz w:val="24"/>
          <w:szCs w:val="24"/>
          <w:lang w:val="ru-RU"/>
        </w:rPr>
        <w:t xml:space="preserve">Информация об исполнении поступлений от грантов за </w:t>
      </w:r>
      <w:r w:rsidRPr="00D57CC1">
        <w:rPr>
          <w:rFonts w:ascii="Calibri Light" w:eastAsia="Times New Roman" w:hAnsi="Calibri Light" w:cstheme="majorHAnsi"/>
          <w:i/>
          <w:sz w:val="24"/>
          <w:szCs w:val="24"/>
          <w:lang w:val="ru-RU"/>
        </w:rPr>
        <w:t>2022 год представлена в таблице №1.</w:t>
      </w:r>
    </w:p>
    <w:p w:rsidR="00F55FB9" w:rsidRPr="00D57CC1" w:rsidRDefault="00F55FB9" w:rsidP="00F55FB9">
      <w:pPr>
        <w:spacing w:after="0" w:line="276" w:lineRule="auto"/>
        <w:ind w:firstLine="709"/>
        <w:jc w:val="right"/>
        <w:rPr>
          <w:rFonts w:ascii="Calibri Light" w:eastAsia="Times New Roman" w:hAnsi="Calibri Light" w:cstheme="majorHAnsi"/>
          <w:i/>
          <w:sz w:val="24"/>
          <w:szCs w:val="24"/>
          <w:lang w:val="ru-RU"/>
        </w:rPr>
      </w:pPr>
      <w:r w:rsidRPr="00D57CC1">
        <w:rPr>
          <w:rFonts w:ascii="Calibri Light" w:eastAsia="Times New Roman" w:hAnsi="Calibri Light" w:cstheme="majorHAnsi"/>
          <w:i/>
          <w:sz w:val="24"/>
          <w:szCs w:val="24"/>
          <w:lang w:val="ru-RU"/>
        </w:rPr>
        <w:t>Таблица №1</w:t>
      </w:r>
    </w:p>
    <w:p w:rsidR="00F55FB9" w:rsidRPr="00D57CC1" w:rsidRDefault="00F55FB9" w:rsidP="00F55FB9">
      <w:pPr>
        <w:spacing w:after="0" w:line="276" w:lineRule="auto"/>
        <w:jc w:val="center"/>
        <w:rPr>
          <w:rFonts w:ascii="Calibri Light" w:eastAsia="Times New Roman" w:hAnsi="Calibri Light" w:cstheme="majorHAnsi"/>
          <w:b/>
          <w:sz w:val="24"/>
          <w:szCs w:val="24"/>
          <w:lang w:val="ru-RU"/>
        </w:rPr>
      </w:pPr>
      <w:r w:rsidRPr="00D57CC1">
        <w:rPr>
          <w:rFonts w:ascii="Calibri Light" w:eastAsia="Times New Roman" w:hAnsi="Calibri Light" w:cstheme="majorHAnsi"/>
          <w:b/>
          <w:sz w:val="24"/>
          <w:szCs w:val="24"/>
          <w:lang w:val="ru-RU"/>
        </w:rPr>
        <w:t>Информация об исполнении поступлений от грантов за 2022 год</w:t>
      </w:r>
    </w:p>
    <w:p w:rsidR="00F55FB9" w:rsidRPr="00D57CC1" w:rsidRDefault="00F55FB9" w:rsidP="00F55FB9">
      <w:pPr>
        <w:spacing w:after="0" w:line="276" w:lineRule="auto"/>
        <w:ind w:firstLine="709"/>
        <w:jc w:val="right"/>
        <w:rPr>
          <w:rFonts w:ascii="Calibri Light" w:eastAsia="Times New Roman" w:hAnsi="Calibri Light" w:cstheme="majorHAnsi"/>
          <w:i/>
          <w:sz w:val="24"/>
          <w:szCs w:val="24"/>
          <w:lang w:val="ru-RU"/>
        </w:rPr>
      </w:pPr>
      <w:r w:rsidRPr="00D57CC1">
        <w:rPr>
          <w:rFonts w:ascii="Calibri Light" w:eastAsia="Times New Roman" w:hAnsi="Calibri Light" w:cstheme="majorHAnsi"/>
          <w:i/>
          <w:sz w:val="24"/>
          <w:szCs w:val="24"/>
          <w:lang w:val="ru-RU"/>
        </w:rPr>
        <w:t>(тыс. леев)</w:t>
      </w:r>
    </w:p>
    <w:tbl>
      <w:tblPr>
        <w:tblStyle w:val="-11"/>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245"/>
        <w:gridCol w:w="1174"/>
        <w:gridCol w:w="1174"/>
        <w:gridCol w:w="1139"/>
        <w:gridCol w:w="722"/>
        <w:gridCol w:w="1333"/>
        <w:gridCol w:w="1340"/>
      </w:tblGrid>
      <w:tr w:rsidR="00F55FB9" w:rsidRPr="00C875D6" w:rsidTr="005027C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90" w:type="dxa"/>
            <w:vMerge w:val="restart"/>
            <w:vAlign w:val="center"/>
            <w:hideMark/>
          </w:tcPr>
          <w:p w:rsidR="00F55FB9" w:rsidRPr="00D57CC1" w:rsidRDefault="00F55FB9" w:rsidP="005027CF">
            <w:pPr>
              <w:pStyle w:val="ad"/>
              <w:ind w:firstLine="0"/>
              <w:jc w:val="center"/>
              <w:rPr>
                <w:rFonts w:ascii="Calibri Light" w:hAnsi="Calibri Light" w:cstheme="majorHAnsi"/>
                <w:sz w:val="20"/>
                <w:szCs w:val="20"/>
                <w:lang w:val="ru-RU"/>
              </w:rPr>
            </w:pPr>
            <w:r w:rsidRPr="00D57CC1">
              <w:rPr>
                <w:rFonts w:ascii="Calibri Light" w:hAnsi="Calibri Light" w:cstheme="majorHAnsi"/>
                <w:sz w:val="20"/>
                <w:szCs w:val="20"/>
                <w:lang w:val="ru-RU"/>
              </w:rPr>
              <w:t>Показатель</w:t>
            </w:r>
          </w:p>
        </w:tc>
        <w:tc>
          <w:tcPr>
            <w:tcW w:w="1175" w:type="dxa"/>
            <w:vMerge w:val="restart"/>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Утверждено </w:t>
            </w:r>
          </w:p>
        </w:tc>
        <w:tc>
          <w:tcPr>
            <w:tcW w:w="1175" w:type="dxa"/>
            <w:vMerge w:val="restart"/>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Уточнено</w:t>
            </w:r>
          </w:p>
        </w:tc>
        <w:tc>
          <w:tcPr>
            <w:tcW w:w="1175" w:type="dxa"/>
            <w:vMerge w:val="restart"/>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Исполнено</w:t>
            </w:r>
          </w:p>
        </w:tc>
        <w:tc>
          <w:tcPr>
            <w:tcW w:w="1991" w:type="dxa"/>
            <w:gridSpan w:val="2"/>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Исполнено против уточненного </w:t>
            </w:r>
          </w:p>
        </w:tc>
        <w:tc>
          <w:tcPr>
            <w:tcW w:w="1278" w:type="dxa"/>
            <w:vMerge w:val="restart"/>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Исполнено в предыдущем году </w:t>
            </w:r>
          </w:p>
        </w:tc>
        <w:tc>
          <w:tcPr>
            <w:tcW w:w="1174" w:type="dxa"/>
            <w:vMerge w:val="restart"/>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Исполнено по сравнению с предыдущим годом </w:t>
            </w:r>
          </w:p>
        </w:tc>
      </w:tr>
      <w:tr w:rsidR="00F55FB9" w:rsidRPr="00D57CC1" w:rsidTr="005027CF">
        <w:trPr>
          <w:trHeight w:val="312"/>
        </w:trPr>
        <w:tc>
          <w:tcPr>
            <w:cnfStyle w:val="001000000000" w:firstRow="0" w:lastRow="0" w:firstColumn="1" w:lastColumn="0" w:oddVBand="0" w:evenVBand="0" w:oddHBand="0" w:evenHBand="0" w:firstRowFirstColumn="0" w:firstRowLastColumn="0" w:lastRowFirstColumn="0" w:lastRowLastColumn="0"/>
            <w:tcW w:w="1890" w:type="dxa"/>
            <w:vMerge/>
            <w:hideMark/>
          </w:tcPr>
          <w:p w:rsidR="00F55FB9" w:rsidRPr="00D57CC1" w:rsidRDefault="00F55FB9" w:rsidP="005027CF">
            <w:pPr>
              <w:pStyle w:val="ad"/>
              <w:ind w:firstLine="0"/>
              <w:jc w:val="center"/>
              <w:rPr>
                <w:rFonts w:ascii="Calibri Light" w:hAnsi="Calibri Light" w:cstheme="majorHAnsi"/>
                <w:sz w:val="20"/>
                <w:szCs w:val="20"/>
                <w:lang w:val="ru-RU"/>
              </w:rPr>
            </w:pPr>
          </w:p>
        </w:tc>
        <w:tc>
          <w:tcPr>
            <w:tcW w:w="1175" w:type="dxa"/>
            <w:vMerge/>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175" w:type="dxa"/>
            <w:vMerge/>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175" w:type="dxa"/>
            <w:vMerge/>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257"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w:t>
            </w:r>
          </w:p>
        </w:tc>
        <w:tc>
          <w:tcPr>
            <w:tcW w:w="734"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w:t>
            </w:r>
          </w:p>
        </w:tc>
        <w:tc>
          <w:tcPr>
            <w:tcW w:w="1278" w:type="dxa"/>
            <w:vMerge/>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174" w:type="dxa"/>
            <w:vMerge/>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r>
      <w:tr w:rsidR="00F55FB9" w:rsidRPr="00D57CC1" w:rsidTr="005027CF">
        <w:trPr>
          <w:trHeight w:val="135"/>
        </w:trPr>
        <w:tc>
          <w:tcPr>
            <w:cnfStyle w:val="001000000000" w:firstRow="0" w:lastRow="0" w:firstColumn="1" w:lastColumn="0" w:oddVBand="0" w:evenVBand="0" w:oddHBand="0" w:evenHBand="0" w:firstRowFirstColumn="0" w:firstRowLastColumn="0" w:lastRowFirstColumn="0" w:lastRowLastColumn="0"/>
            <w:tcW w:w="1890" w:type="dxa"/>
            <w:hideMark/>
          </w:tcPr>
          <w:p w:rsidR="00F55FB9" w:rsidRPr="00D57CC1" w:rsidRDefault="00F55FB9" w:rsidP="005027CF">
            <w:pPr>
              <w:pStyle w:val="ad"/>
              <w:ind w:firstLine="0"/>
              <w:jc w:val="center"/>
              <w:rPr>
                <w:rFonts w:ascii="Calibri Light" w:hAnsi="Calibri Light" w:cstheme="majorHAnsi"/>
                <w:iCs/>
                <w:sz w:val="16"/>
                <w:szCs w:val="16"/>
                <w:lang w:val="ru-RU"/>
              </w:rPr>
            </w:pPr>
            <w:r w:rsidRPr="00D57CC1">
              <w:rPr>
                <w:rFonts w:ascii="Calibri Light" w:hAnsi="Calibri Light" w:cstheme="majorHAnsi"/>
                <w:iCs/>
                <w:sz w:val="16"/>
                <w:szCs w:val="16"/>
                <w:lang w:val="ru-RU"/>
              </w:rPr>
              <w:t>1</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16"/>
                <w:szCs w:val="16"/>
                <w:lang w:val="ru-RU"/>
              </w:rPr>
            </w:pPr>
            <w:r w:rsidRPr="00D57CC1">
              <w:rPr>
                <w:rFonts w:ascii="Calibri Light" w:hAnsi="Calibri Light" w:cstheme="majorHAnsi"/>
                <w:iCs/>
                <w:sz w:val="16"/>
                <w:szCs w:val="16"/>
                <w:lang w:val="ru-RU"/>
              </w:rPr>
              <w:t>2</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16"/>
                <w:szCs w:val="16"/>
                <w:lang w:val="ru-RU"/>
              </w:rPr>
            </w:pPr>
            <w:r w:rsidRPr="00D57CC1">
              <w:rPr>
                <w:rFonts w:ascii="Calibri Light" w:hAnsi="Calibri Light" w:cstheme="majorHAnsi"/>
                <w:iCs/>
                <w:sz w:val="16"/>
                <w:szCs w:val="16"/>
                <w:lang w:val="ru-RU"/>
              </w:rPr>
              <w:t>3</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16"/>
                <w:szCs w:val="16"/>
                <w:lang w:val="ru-RU"/>
              </w:rPr>
            </w:pPr>
            <w:r w:rsidRPr="00D57CC1">
              <w:rPr>
                <w:rFonts w:ascii="Calibri Light" w:hAnsi="Calibri Light" w:cstheme="majorHAnsi"/>
                <w:iCs/>
                <w:sz w:val="16"/>
                <w:szCs w:val="16"/>
                <w:lang w:val="ru-RU"/>
              </w:rPr>
              <w:t>4</w:t>
            </w:r>
          </w:p>
        </w:tc>
        <w:tc>
          <w:tcPr>
            <w:tcW w:w="1257"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16"/>
                <w:szCs w:val="16"/>
                <w:lang w:val="ru-RU"/>
              </w:rPr>
            </w:pPr>
            <w:r w:rsidRPr="00D57CC1">
              <w:rPr>
                <w:rFonts w:ascii="Calibri Light" w:hAnsi="Calibri Light" w:cstheme="majorHAnsi"/>
                <w:iCs/>
                <w:sz w:val="16"/>
                <w:szCs w:val="16"/>
                <w:lang w:val="ru-RU"/>
              </w:rPr>
              <w:t>5=4-3</w:t>
            </w:r>
          </w:p>
        </w:tc>
        <w:tc>
          <w:tcPr>
            <w:tcW w:w="734"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16"/>
                <w:szCs w:val="16"/>
                <w:lang w:val="ru-RU"/>
              </w:rPr>
            </w:pPr>
            <w:r w:rsidRPr="00D57CC1">
              <w:rPr>
                <w:rFonts w:ascii="Calibri Light" w:hAnsi="Calibri Light" w:cstheme="majorHAnsi"/>
                <w:iCs/>
                <w:sz w:val="16"/>
                <w:szCs w:val="16"/>
                <w:lang w:val="ru-RU"/>
              </w:rPr>
              <w:t>6=4/3</w:t>
            </w:r>
          </w:p>
        </w:tc>
        <w:tc>
          <w:tcPr>
            <w:tcW w:w="1278" w:type="dxa"/>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D57CC1">
              <w:rPr>
                <w:rFonts w:ascii="Calibri Light" w:hAnsi="Calibri Light" w:cstheme="majorHAnsi"/>
                <w:sz w:val="16"/>
                <w:szCs w:val="16"/>
                <w:lang w:val="ru-RU"/>
              </w:rPr>
              <w:t>7</w:t>
            </w:r>
          </w:p>
        </w:tc>
        <w:tc>
          <w:tcPr>
            <w:tcW w:w="1174"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16"/>
                <w:szCs w:val="16"/>
                <w:lang w:val="ru-RU"/>
              </w:rPr>
            </w:pPr>
            <w:r w:rsidRPr="00D57CC1">
              <w:rPr>
                <w:rFonts w:ascii="Calibri Light" w:hAnsi="Calibri Light" w:cstheme="majorHAnsi"/>
                <w:iCs/>
                <w:sz w:val="16"/>
                <w:szCs w:val="16"/>
                <w:lang w:val="ru-RU"/>
              </w:rPr>
              <w:t>8=4-7</w:t>
            </w:r>
          </w:p>
        </w:tc>
      </w:tr>
      <w:tr w:rsidR="00F55FB9" w:rsidRPr="00D57CC1" w:rsidTr="005027CF">
        <w:trPr>
          <w:trHeight w:val="300"/>
        </w:trPr>
        <w:tc>
          <w:tcPr>
            <w:cnfStyle w:val="001000000000" w:firstRow="0" w:lastRow="0" w:firstColumn="1" w:lastColumn="0" w:oddVBand="0" w:evenVBand="0" w:oddHBand="0" w:evenHBand="0" w:firstRowFirstColumn="0" w:firstRowLastColumn="0" w:lastRowFirstColumn="0" w:lastRowLastColumn="0"/>
            <w:tcW w:w="1890" w:type="dxa"/>
            <w:hideMark/>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ПОЛУЧЕННЫЕ ГРАНТЫ, </w:t>
            </w:r>
            <w:r w:rsidRPr="00D57CC1">
              <w:rPr>
                <w:rFonts w:ascii="Calibri Light" w:hAnsi="Calibri Light" w:cstheme="majorHAnsi"/>
                <w:b w:val="0"/>
                <w:i/>
                <w:iCs/>
                <w:sz w:val="20"/>
                <w:szCs w:val="20"/>
                <w:lang w:val="ru-RU"/>
              </w:rPr>
              <w:t>в том числе</w:t>
            </w:r>
            <w:r w:rsidRPr="00D57CC1">
              <w:rPr>
                <w:rFonts w:ascii="Calibri Light" w:hAnsi="Calibri Light" w:cstheme="majorHAnsi"/>
                <w:b w:val="0"/>
                <w:sz w:val="20"/>
                <w:szCs w:val="20"/>
                <w:lang w:val="ru-RU"/>
              </w:rPr>
              <w:t>:</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1.317.917,8</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4.626.297,1</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4.306.314,0</w:t>
            </w:r>
          </w:p>
        </w:tc>
        <w:tc>
          <w:tcPr>
            <w:tcW w:w="1257"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-319 983,1</w:t>
            </w:r>
          </w:p>
        </w:tc>
        <w:tc>
          <w:tcPr>
            <w:tcW w:w="734"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93,1%</w:t>
            </w:r>
          </w:p>
        </w:tc>
        <w:tc>
          <w:tcPr>
            <w:tcW w:w="1278"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2.290.623,0</w:t>
            </w:r>
          </w:p>
        </w:tc>
        <w:tc>
          <w:tcPr>
            <w:tcW w:w="1174" w:type="dxa"/>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2.015.691,0</w:t>
            </w:r>
          </w:p>
        </w:tc>
      </w:tr>
      <w:tr w:rsidR="00F55FB9" w:rsidRPr="00D57CC1" w:rsidTr="005027CF">
        <w:trPr>
          <w:trHeight w:val="300"/>
        </w:trPr>
        <w:tc>
          <w:tcPr>
            <w:cnfStyle w:val="001000000000" w:firstRow="0" w:lastRow="0" w:firstColumn="1" w:lastColumn="0" w:oddVBand="0" w:evenVBand="0" w:oddHBand="0" w:evenHBand="0" w:firstRowFirstColumn="0" w:firstRowLastColumn="0" w:lastRowFirstColumn="0" w:lastRowLastColumn="0"/>
            <w:tcW w:w="1890" w:type="dxa"/>
            <w:hideMark/>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Для поддержки ГБ </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440.000,0</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3.855.311,4</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3.784.935,1</w:t>
            </w:r>
          </w:p>
        </w:tc>
        <w:tc>
          <w:tcPr>
            <w:tcW w:w="1257"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-70.376,3</w:t>
            </w:r>
          </w:p>
        </w:tc>
        <w:tc>
          <w:tcPr>
            <w:tcW w:w="734"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98,2%</w:t>
            </w:r>
          </w:p>
        </w:tc>
        <w:tc>
          <w:tcPr>
            <w:tcW w:w="1278"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2.013.447,6</w:t>
            </w:r>
          </w:p>
        </w:tc>
        <w:tc>
          <w:tcPr>
            <w:tcW w:w="1174" w:type="dxa"/>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1.771.487,5</w:t>
            </w:r>
          </w:p>
        </w:tc>
      </w:tr>
      <w:tr w:rsidR="00F55FB9" w:rsidRPr="00D57CC1" w:rsidTr="005027CF">
        <w:trPr>
          <w:trHeight w:val="564"/>
        </w:trPr>
        <w:tc>
          <w:tcPr>
            <w:cnfStyle w:val="001000000000" w:firstRow="0" w:lastRow="0" w:firstColumn="1" w:lastColumn="0" w:oddVBand="0" w:evenVBand="0" w:oddHBand="0" w:evenHBand="0" w:firstRowFirstColumn="0" w:firstRowLastColumn="0" w:lastRowFirstColumn="0" w:lastRowLastColumn="0"/>
            <w:tcW w:w="1890" w:type="dxa"/>
            <w:hideMark/>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Для проектов, финансируемых из внешних источников </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877.917,8</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770.985,7</w:t>
            </w:r>
          </w:p>
        </w:tc>
        <w:tc>
          <w:tcPr>
            <w:tcW w:w="1175"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521.378,9</w:t>
            </w:r>
          </w:p>
        </w:tc>
        <w:tc>
          <w:tcPr>
            <w:tcW w:w="1257"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-249.606,8</w:t>
            </w:r>
          </w:p>
        </w:tc>
        <w:tc>
          <w:tcPr>
            <w:tcW w:w="734"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67,6%</w:t>
            </w:r>
          </w:p>
        </w:tc>
        <w:tc>
          <w:tcPr>
            <w:tcW w:w="1278" w:type="dxa"/>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277.175,5</w:t>
            </w:r>
          </w:p>
        </w:tc>
        <w:tc>
          <w:tcPr>
            <w:tcW w:w="1174" w:type="dxa"/>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244.203,4</w:t>
            </w:r>
          </w:p>
        </w:tc>
      </w:tr>
    </w:tbl>
    <w:p w:rsidR="00F55FB9" w:rsidRPr="00D57CC1" w:rsidRDefault="00F55FB9" w:rsidP="00F55FB9">
      <w:pPr>
        <w:spacing w:line="276" w:lineRule="auto"/>
        <w:rPr>
          <w:rFonts w:ascii="Calibri Light" w:hAnsi="Calibri Light" w:cstheme="majorHAnsi"/>
          <w:i/>
          <w:sz w:val="20"/>
          <w:szCs w:val="20"/>
          <w:lang w:val="ru-RU"/>
        </w:rPr>
      </w:pPr>
      <w:r w:rsidRPr="00D57CC1">
        <w:rPr>
          <w:rFonts w:ascii="Calibri Light" w:hAnsi="Calibri Light" w:cstheme="majorHAnsi"/>
          <w:b/>
          <w:i/>
          <w:sz w:val="20"/>
          <w:szCs w:val="20"/>
          <w:lang w:val="ru-RU"/>
        </w:rPr>
        <w:t>Источник:</w:t>
      </w:r>
      <w:r w:rsidRPr="00D57CC1">
        <w:rPr>
          <w:rFonts w:ascii="Calibri Light" w:hAnsi="Calibri Light" w:cstheme="majorHAnsi"/>
          <w:sz w:val="20"/>
          <w:szCs w:val="20"/>
          <w:lang w:val="ru-RU"/>
        </w:rPr>
        <w:t xml:space="preserve"> </w:t>
      </w:r>
      <w:r w:rsidRPr="00D57CC1">
        <w:rPr>
          <w:rFonts w:ascii="Calibri Light" w:hAnsi="Calibri Light" w:cstheme="majorHAnsi"/>
          <w:i/>
          <w:sz w:val="20"/>
          <w:szCs w:val="20"/>
          <w:lang w:val="ru-RU"/>
        </w:rPr>
        <w:t>Данные обобщены аудиторской группой из Отчета по своду проектов, финансируемых из внешних источников, включенных в государственный бюджет, по состоянию на 31.12.2022 (Форма-FE-014).</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Отмечается, что доходы от внешних грантов регистрируют значительное повышение на 2 015,7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по сравнению с предыдущим годом </w:t>
      </w:r>
      <w:r w:rsidRPr="00D57CC1">
        <w:rPr>
          <w:rFonts w:ascii="Calibri Light" w:hAnsi="Calibri Light"/>
          <w:sz w:val="24"/>
          <w:szCs w:val="24"/>
          <w:lang w:val="ru-RU"/>
        </w:rPr>
        <w:t xml:space="preserve">благодаря средствам, полученным от внешних доноров для </w:t>
      </w:r>
      <w:r w:rsidRPr="00D57CC1">
        <w:rPr>
          <w:rFonts w:ascii="Calibri Light" w:hAnsi="Calibri Light" w:cstheme="majorHAnsi"/>
          <w:sz w:val="24"/>
          <w:szCs w:val="24"/>
          <w:lang w:val="ru-RU"/>
        </w:rPr>
        <w:t xml:space="preserve">смягчения воздействия многочисленных кризисов, с которыми столкнулась РМ (кризис беженцев, энергетический кризис). Вместе с тем, фактор, который повлиял на уровень исполнения доходов от грантов для проектов, финансируемых из внешних источников, был связан с колебаниями обменного курса </w:t>
      </w:r>
      <w:r w:rsidRPr="00D57CC1">
        <w:rPr>
          <w:rFonts w:ascii="Calibri Light" w:eastAsia="Times New Roman" w:hAnsi="Calibri Light" w:cstheme="majorHAnsi"/>
          <w:sz w:val="24"/>
          <w:szCs w:val="24"/>
          <w:lang w:val="ru-RU"/>
        </w:rPr>
        <w:t>(курс евро – 20,20 леев запланировано по сравнению с фактическим 19,90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2022 году поступили гранты для бюджетной поддержки в сумме 3 784,9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которые в стоимостном выражении были осуществлены: Европейской Комиссией (1 763,7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МБРР (1 015,9 </w:t>
      </w:r>
      <w:r w:rsidRPr="00D57CC1">
        <w:rPr>
          <w:rFonts w:ascii="Calibri Light" w:hAnsi="Calibri Light"/>
          <w:sz w:val="24"/>
          <w:szCs w:val="24"/>
          <w:lang w:val="ru-RU"/>
        </w:rPr>
        <w:t xml:space="preserve">млн. леев, Правительством Германии </w:t>
      </w:r>
      <w:r w:rsidRPr="00D57CC1">
        <w:rPr>
          <w:rFonts w:ascii="Calibri Light" w:eastAsia="Times New Roman" w:hAnsi="Calibri Light" w:cstheme="majorHAnsi"/>
          <w:sz w:val="24"/>
          <w:szCs w:val="24"/>
          <w:lang w:val="ru-RU"/>
        </w:rPr>
        <w:t xml:space="preserve">(805,4 </w:t>
      </w:r>
      <w:r w:rsidRPr="00D57CC1">
        <w:rPr>
          <w:rFonts w:ascii="Calibri Light" w:hAnsi="Calibri Light"/>
          <w:sz w:val="24"/>
          <w:szCs w:val="24"/>
          <w:lang w:val="ru-RU"/>
        </w:rPr>
        <w:t xml:space="preserve">млн. леев) и Правительством Румынии </w:t>
      </w:r>
      <w:r w:rsidRPr="00D57CC1">
        <w:rPr>
          <w:rFonts w:ascii="Calibri Light" w:eastAsia="Times New Roman" w:hAnsi="Calibri Light" w:cstheme="majorHAnsi"/>
          <w:sz w:val="24"/>
          <w:szCs w:val="24"/>
          <w:lang w:val="ru-RU"/>
        </w:rPr>
        <w:t xml:space="preserve">(199,9 </w:t>
      </w:r>
      <w:r w:rsidRPr="00D57CC1">
        <w:rPr>
          <w:rFonts w:ascii="Calibri Light" w:hAnsi="Calibri Light"/>
          <w:sz w:val="24"/>
          <w:szCs w:val="24"/>
          <w:lang w:val="ru-RU"/>
        </w:rPr>
        <w:t xml:space="preserve">млн. леев). По состоянию на </w:t>
      </w:r>
      <w:r w:rsidRPr="00D57CC1">
        <w:rPr>
          <w:rFonts w:ascii="Calibri Light" w:eastAsia="Times New Roman" w:hAnsi="Calibri Light" w:cstheme="majorHAnsi"/>
          <w:sz w:val="24"/>
          <w:szCs w:val="24"/>
          <w:lang w:val="ru-RU"/>
        </w:rPr>
        <w:t xml:space="preserve">30.12.2022 были выплачены финансовые средства от МБРР из Многостороннего донорского трастового фонда, вклада США и Норвегии (838,3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Дополнительно, для поддержки государственного бюджета были предоставлены кредиты в сумме 8 966,6 </w:t>
      </w:r>
      <w:r w:rsidRPr="00D57CC1">
        <w:rPr>
          <w:rFonts w:ascii="Calibri Light" w:hAnsi="Calibri Light"/>
          <w:sz w:val="24"/>
          <w:szCs w:val="24"/>
          <w:lang w:val="ru-RU"/>
        </w:rPr>
        <w:t xml:space="preserve">млн. леев. Таким образом, общая сумма внешних средств (грантов и кредитов) </w:t>
      </w:r>
      <w:r w:rsidRPr="00D57CC1">
        <w:rPr>
          <w:rFonts w:ascii="Calibri Light" w:eastAsia="Times New Roman" w:hAnsi="Calibri Light" w:cstheme="majorHAnsi"/>
          <w:sz w:val="24"/>
          <w:szCs w:val="24"/>
          <w:lang w:val="ru-RU"/>
        </w:rPr>
        <w:t xml:space="preserve">для бюджетной поддержки составила 12 751,6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2022 году гранты, полученные от 26 доноров для </w:t>
      </w:r>
      <w:r w:rsidRPr="00D57CC1">
        <w:rPr>
          <w:rFonts w:ascii="Calibri Light" w:hAnsi="Calibri Light" w:cstheme="majorHAnsi"/>
          <w:sz w:val="24"/>
          <w:szCs w:val="24"/>
          <w:lang w:val="ru-RU"/>
        </w:rPr>
        <w:t xml:space="preserve">проектов, финансируемых из внешних источников, составили </w:t>
      </w:r>
      <w:r w:rsidRPr="00D57CC1">
        <w:rPr>
          <w:rFonts w:ascii="Calibri Light" w:eastAsia="Times New Roman" w:hAnsi="Calibri Light" w:cstheme="majorHAnsi"/>
          <w:sz w:val="24"/>
          <w:szCs w:val="24"/>
          <w:lang w:val="ru-RU"/>
        </w:rPr>
        <w:t xml:space="preserve">521,4 </w:t>
      </w:r>
      <w:r w:rsidRPr="00D57CC1">
        <w:rPr>
          <w:rFonts w:ascii="Calibri Light" w:hAnsi="Calibri Light"/>
          <w:sz w:val="24"/>
          <w:szCs w:val="24"/>
          <w:lang w:val="ru-RU"/>
        </w:rPr>
        <w:t xml:space="preserve">млн. леев. Наиболее значимыми донорами являются: Глобальный фонд по борьбе со СПИД-ом, туберкулезом и малярией </w:t>
      </w:r>
      <w:r w:rsidRPr="00D57CC1">
        <w:rPr>
          <w:rFonts w:ascii="Calibri Light" w:eastAsia="Times New Roman" w:hAnsi="Calibri Light" w:cstheme="majorHAnsi"/>
          <w:sz w:val="24"/>
          <w:szCs w:val="24"/>
          <w:lang w:val="ru-RU"/>
        </w:rPr>
        <w:t xml:space="preserve">(165,7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Европейская комиссия (117,3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Фонд для детей Объединенных наций (111,2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Европейский банк по реконструкции и развитию (55,3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что составляет 86,2% от общей суммы (521,4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а для 19,0</w:t>
      </w:r>
      <w:r w:rsidRPr="00D57CC1">
        <w:rPr>
          <w:rFonts w:ascii="Calibri Light" w:hAnsi="Calibri Light"/>
          <w:sz w:val="24"/>
          <w:szCs w:val="24"/>
          <w:lang w:val="ru-RU"/>
        </w:rPr>
        <w:t xml:space="preserve"> млн. леев были присвоены коды относительно происхождения источника доходов. </w:t>
      </w:r>
      <w:r w:rsidRPr="00D57CC1">
        <w:rPr>
          <w:rFonts w:ascii="Calibri Light" w:hAnsi="Calibri Light" w:cstheme="majorHAnsi"/>
          <w:i/>
          <w:sz w:val="24"/>
          <w:szCs w:val="24"/>
          <w:lang w:val="ru-RU"/>
        </w:rPr>
        <w:t xml:space="preserve">Информация об исполнении грантов по донорам </w:t>
      </w:r>
      <w:r w:rsidRPr="00D57CC1">
        <w:rPr>
          <w:rFonts w:ascii="Calibri Light" w:eastAsia="Times New Roman" w:hAnsi="Calibri Light" w:cstheme="majorHAnsi"/>
          <w:i/>
          <w:sz w:val="24"/>
          <w:szCs w:val="24"/>
          <w:lang w:val="ru-RU"/>
        </w:rPr>
        <w:t xml:space="preserve">представлена в приложении №2 к </w:t>
      </w:r>
      <w:r w:rsidRPr="00D57CC1">
        <w:rPr>
          <w:rFonts w:ascii="Calibri Light" w:hAnsi="Calibri Light"/>
          <w:i/>
          <w:sz w:val="24"/>
          <w:szCs w:val="24"/>
          <w:lang w:val="ru-RU"/>
        </w:rPr>
        <w:t>настоящему Отчету аудита.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Из общей суммы полученных грантов для </w:t>
      </w:r>
      <w:r w:rsidRPr="00D57CC1">
        <w:rPr>
          <w:rFonts w:ascii="Calibri Light" w:hAnsi="Calibri Light" w:cstheme="majorHAnsi"/>
          <w:sz w:val="24"/>
          <w:szCs w:val="24"/>
          <w:lang w:val="ru-RU"/>
        </w:rPr>
        <w:t>проектов, финансируемых из внешних источников, в основном получили: МЗ</w:t>
      </w:r>
      <w:r w:rsidRPr="00D57CC1">
        <w:rPr>
          <w:rFonts w:ascii="Calibri Light" w:eastAsia="Times New Roman" w:hAnsi="Calibri Light" w:cstheme="majorHAnsi"/>
          <w:sz w:val="24"/>
          <w:szCs w:val="24"/>
          <w:lang w:val="ru-RU"/>
        </w:rPr>
        <w:t xml:space="preserve"> – 186,06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МТСЗ – 128,3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МВД– 82,0 </w:t>
      </w:r>
      <w:r w:rsidRPr="00D57CC1">
        <w:rPr>
          <w:rFonts w:ascii="Calibri Light" w:hAnsi="Calibri Light"/>
          <w:sz w:val="24"/>
          <w:szCs w:val="24"/>
          <w:lang w:val="ru-RU"/>
        </w:rPr>
        <w:t xml:space="preserve">млн. леев и МИРР </w:t>
      </w:r>
      <w:r w:rsidRPr="00D57CC1">
        <w:rPr>
          <w:rFonts w:ascii="Calibri Light" w:eastAsia="Times New Roman" w:hAnsi="Calibri Light" w:cstheme="majorHAnsi"/>
          <w:sz w:val="24"/>
          <w:szCs w:val="24"/>
          <w:lang w:val="ru-RU"/>
        </w:rPr>
        <w:t xml:space="preserve">– 74,08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что составляет 90,2% от общей суммы (521,4</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и 15 других бюджетных учреждений – 51,0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hAnsi="Calibri Light"/>
          <w:sz w:val="24"/>
          <w:szCs w:val="24"/>
          <w:lang w:val="ru-RU"/>
        </w:rPr>
      </w:pPr>
      <w:r w:rsidRPr="00D57CC1">
        <w:rPr>
          <w:rFonts w:ascii="Calibri Light" w:eastAsia="Times New Roman" w:hAnsi="Calibri Light" w:cstheme="majorHAnsi"/>
          <w:sz w:val="24"/>
          <w:szCs w:val="24"/>
          <w:lang w:val="ru-RU"/>
        </w:rPr>
        <w:t xml:space="preserve">Анализ аудита относительно уровня освоения внешних источников, накопленных бюджетными учреждениями /органами, которые в 2022 году составили общую сумму 8 027,0 </w:t>
      </w:r>
      <w:r w:rsidRPr="00D57CC1">
        <w:rPr>
          <w:rFonts w:ascii="Calibri Light" w:hAnsi="Calibri Light"/>
          <w:sz w:val="24"/>
          <w:szCs w:val="24"/>
          <w:lang w:val="ru-RU"/>
        </w:rPr>
        <w:t>млн. леев, в том числе первоначальный остаток, оставшийся в их распоряжении с предыдущего года</w:t>
      </w:r>
      <w:r w:rsidRPr="00D57CC1">
        <w:rPr>
          <w:rFonts w:ascii="Calibri Light" w:eastAsia="Times New Roman" w:hAnsi="Calibri Light" w:cstheme="majorHAnsi"/>
          <w:sz w:val="24"/>
          <w:szCs w:val="24"/>
          <w:vertAlign w:val="superscript"/>
          <w:lang w:val="ru-RU"/>
        </w:rPr>
        <w:footnoteReference w:id="11"/>
      </w:r>
      <w:r w:rsidRPr="00D57CC1">
        <w:rPr>
          <w:rFonts w:ascii="Calibri Light" w:hAnsi="Calibri Light"/>
          <w:sz w:val="24"/>
          <w:szCs w:val="24"/>
          <w:lang w:val="ru-RU"/>
        </w:rPr>
        <w:t xml:space="preserve"> для использования, указывает на очень низкий уровень исполнения расходов из средств, имеющихся на счетах бенефициаров, поступающих из </w:t>
      </w:r>
      <w:r w:rsidRPr="00D57CC1">
        <w:rPr>
          <w:rFonts w:ascii="Calibri Light" w:eastAsia="Times New Roman" w:hAnsi="Calibri Light" w:cstheme="majorHAnsi"/>
          <w:sz w:val="24"/>
          <w:szCs w:val="24"/>
          <w:lang w:val="ru-RU"/>
        </w:rPr>
        <w:t xml:space="preserve">внешних источников, </w:t>
      </w:r>
      <w:r w:rsidRPr="00D57CC1">
        <w:rPr>
          <w:rFonts w:ascii="Calibri Light" w:eastAsia="Times New Roman" w:hAnsi="Calibri Light" w:cstheme="majorHAnsi"/>
          <w:b/>
          <w:i/>
          <w:sz w:val="24"/>
          <w:szCs w:val="24"/>
          <w:lang w:val="ru-RU"/>
        </w:rPr>
        <w:t>лишь</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b/>
          <w:i/>
          <w:sz w:val="24"/>
          <w:szCs w:val="24"/>
          <w:lang w:val="ru-RU"/>
        </w:rPr>
        <w:t xml:space="preserve">38,3% </w:t>
      </w:r>
      <w:r w:rsidRPr="00D57CC1">
        <w:rPr>
          <w:rFonts w:ascii="Calibri Light" w:eastAsia="Times New Roman" w:hAnsi="Calibri Light" w:cstheme="majorHAnsi"/>
          <w:sz w:val="24"/>
          <w:szCs w:val="24"/>
          <w:lang w:val="ru-RU"/>
        </w:rPr>
        <w:t xml:space="preserve">или 3 074,9 </w:t>
      </w:r>
      <w:r w:rsidRPr="00D57CC1">
        <w:rPr>
          <w:rFonts w:ascii="Calibri Light" w:hAnsi="Calibri Light"/>
          <w:sz w:val="24"/>
          <w:szCs w:val="24"/>
          <w:lang w:val="ru-RU"/>
        </w:rPr>
        <w:t xml:space="preserve">млн. леев. В то же время, лимиты утвержденных ассигнований для внедрения </w:t>
      </w:r>
      <w:r w:rsidRPr="00D57CC1">
        <w:rPr>
          <w:rFonts w:ascii="Calibri Light" w:hAnsi="Calibri Light" w:cstheme="majorHAnsi"/>
          <w:sz w:val="24"/>
          <w:szCs w:val="24"/>
          <w:lang w:val="ru-RU"/>
        </w:rPr>
        <w:t xml:space="preserve">проектов, финансируемых из внешних источников (грантов и кредитов) в сумме </w:t>
      </w:r>
      <w:r w:rsidRPr="00D57CC1">
        <w:rPr>
          <w:rFonts w:ascii="Calibri Light" w:eastAsia="Times New Roman" w:hAnsi="Calibri Light" w:cstheme="majorHAnsi"/>
          <w:sz w:val="24"/>
          <w:szCs w:val="24"/>
          <w:lang w:val="ru-RU"/>
        </w:rPr>
        <w:t xml:space="preserve">5 433,2 </w:t>
      </w:r>
      <w:r w:rsidRPr="00D57CC1">
        <w:rPr>
          <w:rFonts w:ascii="Calibri Light" w:hAnsi="Calibri Light"/>
          <w:sz w:val="24"/>
          <w:szCs w:val="24"/>
          <w:lang w:val="ru-RU"/>
        </w:rPr>
        <w:t xml:space="preserve">млн. леев, впоследствии уточненные в сумме </w:t>
      </w:r>
      <w:r w:rsidRPr="00D57CC1">
        <w:rPr>
          <w:rFonts w:ascii="Calibri Light" w:eastAsia="Times New Roman" w:hAnsi="Calibri Light" w:cstheme="majorHAnsi"/>
          <w:sz w:val="24"/>
          <w:szCs w:val="24"/>
          <w:lang w:val="ru-RU"/>
        </w:rPr>
        <w:t xml:space="preserve">5 043,5 </w:t>
      </w:r>
      <w:r w:rsidRPr="00D57CC1">
        <w:rPr>
          <w:rFonts w:ascii="Calibri Light" w:hAnsi="Calibri Light"/>
          <w:sz w:val="24"/>
          <w:szCs w:val="24"/>
          <w:lang w:val="ru-RU"/>
        </w:rPr>
        <w:t xml:space="preserve">млн. леев, были исполнены на уровне </w:t>
      </w:r>
      <w:r w:rsidRPr="00D57CC1">
        <w:rPr>
          <w:rFonts w:ascii="Calibri Light" w:eastAsia="Times New Roman" w:hAnsi="Calibri Light" w:cstheme="majorHAnsi"/>
          <w:sz w:val="24"/>
          <w:szCs w:val="24"/>
          <w:lang w:val="ru-RU"/>
        </w:rPr>
        <w:t xml:space="preserve">61,0% (3 074,9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hAnsi="Calibri Light"/>
          <w:sz w:val="24"/>
          <w:szCs w:val="24"/>
          <w:lang w:val="ru-RU"/>
        </w:rPr>
        <w:t xml:space="preserve">Согласно информации МФ, гранты для </w:t>
      </w:r>
      <w:r w:rsidRPr="00D57CC1">
        <w:rPr>
          <w:rFonts w:ascii="Calibri Light" w:hAnsi="Calibri Light" w:cstheme="majorHAnsi"/>
          <w:sz w:val="24"/>
          <w:szCs w:val="24"/>
          <w:lang w:val="ru-RU"/>
        </w:rPr>
        <w:t>проектов, финансируемых из внешних источников, не были выплачены в запланированном объеме по причине несоблюдения договорных условий, неправильного планирования выплат грантов профильными министерствами, а также по причине неспособности внедрения проектов.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Другим фактором, который повлиял на уровень исполнения проектов, была также слабая способность освоения внешней помощи со стороны органов. На запрос аудиторской группы относительно объяснения причин этой ситуации, были названы текущие кризисы, дефицит рабочей силы, отсутствие специалистов в данных областях, затягивание процедур закупок и др.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отмечает, что из общих исполненных расходов (3 074,9 </w:t>
      </w:r>
      <w:r w:rsidRPr="00D57CC1">
        <w:rPr>
          <w:rFonts w:ascii="Calibri Light" w:hAnsi="Calibri Light"/>
          <w:sz w:val="24"/>
          <w:szCs w:val="24"/>
          <w:lang w:val="ru-RU"/>
        </w:rPr>
        <w:t xml:space="preserve">млн. леев) в </w:t>
      </w:r>
      <w:r w:rsidRPr="00D57CC1">
        <w:rPr>
          <w:rFonts w:ascii="Calibri Light" w:eastAsia="Times New Roman" w:hAnsi="Calibri Light" w:cstheme="majorHAnsi"/>
          <w:sz w:val="24"/>
          <w:szCs w:val="24"/>
          <w:lang w:val="ru-RU"/>
        </w:rPr>
        <w:t xml:space="preserve">2022 году, значительный удельный вес занимают расходы для капитальных инвестиций – 2 062,2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rPr>
        <w:t xml:space="preserve">67,1%, прочие расходы – 360,0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rPr>
        <w:t xml:space="preserve">11,7%, товары и услуги – 166,4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rPr>
        <w:t xml:space="preserve">5,4% и др. Из общих исполненных инвестиций (2 062,2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наибольший удельный вес составляют расходы, выполненные в рамках Проекта „Поддержка Программы в дорожном секторе” – 1 676,5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rPr>
        <w:t>81,3%.</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Так, из общих исполненных расходов (3 074,9</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были исполнены расходы на основании договоров с физическими лицами/оплаты труда за временную работу/надбавки, предоставленные работникам за участие в проектах развития, </w:t>
      </w:r>
      <w:r w:rsidRPr="00D57CC1">
        <w:rPr>
          <w:rFonts w:ascii="Calibri Light" w:hAnsi="Calibri Light" w:cstheme="majorHAnsi"/>
          <w:sz w:val="24"/>
          <w:szCs w:val="24"/>
          <w:lang w:val="ru-RU"/>
        </w:rPr>
        <w:t xml:space="preserve">финансируемых из внешних источников </w:t>
      </w:r>
      <w:r w:rsidRPr="00D57CC1">
        <w:rPr>
          <w:rFonts w:ascii="Calibri Light" w:eastAsia="Times New Roman" w:hAnsi="Calibri Light" w:cstheme="majorHAnsi"/>
          <w:sz w:val="24"/>
          <w:szCs w:val="24"/>
          <w:lang w:val="ru-RU"/>
        </w:rPr>
        <w:t xml:space="preserve">– 94,4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rPr>
        <w:t xml:space="preserve">2,8%, из которых надбавки составили 8,6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rPr>
        <w:t>0,3%. Необходимо отметить, что в некоторых ЦПО значительный удельный вес расходов в 2022 году составляли расходы на оплату труда, это было в: АНМ – 82,4%, МОС – 74,3%, МЮ – 57,4%, ЦИК – 48,1%, МЭ – 46,5%.</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ст.70 (2) Закона №181/2014, на дату закрытия бюджетного года неосвоенные бюджетные ассигнования, а также остатки денежных средств на казначейских счетах бюджетных органов/ учреждений закрываются, за исключением остатков средств по </w:t>
      </w:r>
      <w:r w:rsidRPr="00D57CC1">
        <w:rPr>
          <w:rFonts w:ascii="Calibri Light" w:hAnsi="Calibri Light" w:cstheme="majorHAnsi"/>
          <w:sz w:val="24"/>
          <w:szCs w:val="24"/>
          <w:lang w:val="ru-RU"/>
        </w:rPr>
        <w:t xml:space="preserve">проектам, финансируемым из внешних источников. Так, на конец </w:t>
      </w:r>
      <w:r w:rsidRPr="00D57CC1">
        <w:rPr>
          <w:rFonts w:ascii="Calibri Light" w:eastAsia="Times New Roman" w:hAnsi="Calibri Light" w:cstheme="majorHAnsi"/>
          <w:sz w:val="24"/>
          <w:szCs w:val="24"/>
          <w:lang w:val="ru-RU"/>
        </w:rPr>
        <w:t xml:space="preserve">2022 года </w:t>
      </w:r>
      <w:r w:rsidRPr="00D57CC1">
        <w:rPr>
          <w:rFonts w:ascii="Calibri Light" w:eastAsia="Times New Roman" w:hAnsi="Calibri Light" w:cstheme="majorHAnsi"/>
          <w:i/>
          <w:sz w:val="24"/>
          <w:szCs w:val="24"/>
          <w:lang w:val="ru-RU"/>
        </w:rPr>
        <w:t xml:space="preserve">на счетах бюджетных учреждений/ органов были зарегистрированы остатки денежных средств в сумме 966,3 млн. леев, </w:t>
      </w:r>
      <w:r w:rsidRPr="00D57CC1">
        <w:rPr>
          <w:rFonts w:ascii="Calibri Light" w:eastAsia="Times New Roman" w:hAnsi="Calibri Light" w:cstheme="majorHAnsi"/>
          <w:sz w:val="24"/>
          <w:szCs w:val="24"/>
          <w:lang w:val="ru-RU"/>
        </w:rPr>
        <w:t>которые доступны для использования на эти же цели в следующем бюджетном году.</w:t>
      </w:r>
      <w:r w:rsidRPr="00D57CC1">
        <w:rPr>
          <w:rFonts w:ascii="Calibri Light" w:eastAsia="Times New Roman" w:hAnsi="Calibri Light" w:cstheme="majorHAnsi"/>
          <w:i/>
          <w:sz w:val="24"/>
          <w:szCs w:val="24"/>
          <w:lang w:val="ru-RU"/>
        </w:rPr>
        <w:t xml:space="preserve"> </w:t>
      </w:r>
      <w:r w:rsidRPr="00D57CC1">
        <w:rPr>
          <w:rFonts w:ascii="Calibri Light" w:eastAsia="Times New Roman" w:hAnsi="Calibri Light" w:cstheme="majorHAnsi"/>
          <w:sz w:val="24"/>
          <w:szCs w:val="24"/>
          <w:lang w:val="ru-RU"/>
        </w:rPr>
        <w:t xml:space="preserve">По сравнению с предыдущим годом, остаток денежных средств снизился на 346,0 </w:t>
      </w:r>
      <w:r w:rsidRPr="00D57CC1">
        <w:rPr>
          <w:rFonts w:ascii="Calibri Light" w:hAnsi="Calibri Light"/>
          <w:sz w:val="24"/>
          <w:szCs w:val="24"/>
          <w:lang w:val="ru-RU"/>
        </w:rPr>
        <w:t xml:space="preserve">млн. леев, однако остается существенным. Наибольшие остатки </w:t>
      </w:r>
      <w:r w:rsidRPr="00D57CC1">
        <w:rPr>
          <w:rFonts w:ascii="Calibri Light" w:eastAsia="Times New Roman" w:hAnsi="Calibri Light" w:cstheme="majorHAnsi"/>
          <w:sz w:val="24"/>
          <w:szCs w:val="24"/>
          <w:lang w:val="ru-RU"/>
        </w:rPr>
        <w:t xml:space="preserve">денежных средств на конец 2022 года </w:t>
      </w:r>
      <w:r w:rsidRPr="00D57CC1">
        <w:rPr>
          <w:rFonts w:ascii="Calibri Light" w:hAnsi="Calibri Light"/>
          <w:sz w:val="24"/>
          <w:szCs w:val="24"/>
          <w:lang w:val="ru-RU"/>
        </w:rPr>
        <w:t xml:space="preserve">зарегистрированы в: МИРР </w:t>
      </w:r>
      <w:r w:rsidRPr="00D57CC1">
        <w:rPr>
          <w:rFonts w:ascii="Calibri Light" w:eastAsia="Times New Roman" w:hAnsi="Calibri Light" w:cstheme="majorHAnsi"/>
          <w:sz w:val="24"/>
          <w:szCs w:val="24"/>
          <w:lang w:val="ru-RU"/>
        </w:rPr>
        <w:t xml:space="preserve">(316,7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МСХПП (266,1</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МЗ (210,5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и др. </w:t>
      </w:r>
      <w:r w:rsidRPr="00D57CC1">
        <w:rPr>
          <w:rFonts w:ascii="Calibri Light" w:hAnsi="Calibri Light" w:cstheme="majorHAnsi"/>
          <w:i/>
          <w:sz w:val="24"/>
          <w:szCs w:val="24"/>
          <w:lang w:val="ru-RU"/>
        </w:rPr>
        <w:t>Информация об исполнении финансовых средств из</w:t>
      </w:r>
      <w:r w:rsidRPr="00D57CC1">
        <w:rPr>
          <w:rFonts w:ascii="Calibri Light" w:hAnsi="Calibri Light"/>
          <w:lang w:val="ru-RU"/>
        </w:rPr>
        <w:t xml:space="preserve"> </w:t>
      </w:r>
      <w:r w:rsidRPr="00D57CC1">
        <w:rPr>
          <w:rFonts w:ascii="Calibri Light" w:hAnsi="Calibri Light" w:cstheme="majorHAnsi"/>
          <w:i/>
          <w:sz w:val="24"/>
          <w:szCs w:val="24"/>
          <w:lang w:val="ru-RU"/>
        </w:rPr>
        <w:t xml:space="preserve">проектов, финансируемых из внешних источников (кредитов и/или грантов) в </w:t>
      </w:r>
      <w:r w:rsidRPr="00D57CC1">
        <w:rPr>
          <w:rFonts w:ascii="Calibri Light" w:eastAsia="Times New Roman" w:hAnsi="Calibri Light" w:cstheme="majorHAnsi"/>
          <w:i/>
          <w:sz w:val="24"/>
          <w:szCs w:val="24"/>
          <w:lang w:val="ru-RU"/>
        </w:rPr>
        <w:t xml:space="preserve">2022 году представлена в приложении №3 к </w:t>
      </w:r>
      <w:r w:rsidRPr="00D57CC1">
        <w:rPr>
          <w:rFonts w:ascii="Calibri Light" w:hAnsi="Calibri Light"/>
          <w:i/>
          <w:sz w:val="24"/>
          <w:szCs w:val="24"/>
          <w:lang w:val="ru-RU"/>
        </w:rPr>
        <w:t>настоящему Отчету аудита.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hAnsi="Calibri Light"/>
          <w:sz w:val="24"/>
          <w:szCs w:val="24"/>
          <w:lang w:val="ru-RU"/>
        </w:rPr>
        <w:t xml:space="preserve">Аудит отмечает, что в </w:t>
      </w:r>
      <w:r w:rsidRPr="00D57CC1">
        <w:rPr>
          <w:rFonts w:ascii="Calibri Light" w:eastAsia="Times New Roman" w:hAnsi="Calibri Light" w:cstheme="majorHAnsi"/>
          <w:sz w:val="24"/>
          <w:szCs w:val="24"/>
          <w:lang w:val="ru-RU"/>
        </w:rPr>
        <w:t xml:space="preserve">2022 году при закрытии проектов были возвращены донорам остатки неиспользованных денежных средств в сумме 13,2 </w:t>
      </w:r>
      <w:r w:rsidRPr="00D57CC1">
        <w:rPr>
          <w:rFonts w:ascii="Calibri Light" w:hAnsi="Calibri Light"/>
          <w:sz w:val="24"/>
          <w:szCs w:val="24"/>
          <w:lang w:val="ru-RU"/>
        </w:rPr>
        <w:t xml:space="preserve">млн. леев и перечислены в ГБ – в сумме </w:t>
      </w:r>
      <w:r w:rsidRPr="00D57CC1">
        <w:rPr>
          <w:rFonts w:ascii="Calibri Light" w:eastAsia="Times New Roman" w:hAnsi="Calibri Light" w:cstheme="majorHAnsi"/>
          <w:sz w:val="24"/>
          <w:szCs w:val="24"/>
          <w:lang w:val="ru-RU"/>
        </w:rPr>
        <w:t xml:space="preserve">2,8 </w:t>
      </w:r>
      <w:r w:rsidRPr="00D57CC1">
        <w:rPr>
          <w:rFonts w:ascii="Calibri Light" w:hAnsi="Calibri Light"/>
          <w:sz w:val="24"/>
          <w:szCs w:val="24"/>
          <w:lang w:val="ru-RU"/>
        </w:rPr>
        <w:t>млн. леев. Вместе с тем, по некоторым завершенным проектам регистрируются остатки финансовых средств, которые должны быть перечислены в ГБ или донору.</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отметил уязвимую деятельность по управлению внешними фондами одного завершенного проекта. Так, по </w:t>
      </w:r>
      <w:r w:rsidRPr="00D57CC1">
        <w:rPr>
          <w:rFonts w:ascii="Calibri Light" w:eastAsia="Times New Roman" w:hAnsi="Calibri Light" w:cstheme="majorHAnsi"/>
          <w:i/>
          <w:sz w:val="24"/>
          <w:szCs w:val="24"/>
          <w:lang w:val="ru-RU"/>
        </w:rPr>
        <w:t xml:space="preserve">Проекту (70106) „Энергия и биомасса”, управляемому МИРР, </w:t>
      </w:r>
      <w:r w:rsidRPr="00D57CC1">
        <w:rPr>
          <w:rFonts w:ascii="Calibri Light" w:hAnsi="Calibri Light"/>
          <w:sz w:val="24"/>
          <w:szCs w:val="24"/>
          <w:lang w:val="ru-RU"/>
        </w:rPr>
        <w:t xml:space="preserve">регистрируются случаи, когда некоторые бенефициары программы не выполнили договорные обязательства, а Агентство по энергетической эффективности направило дело в судебную инстанцию по возмещению финансовых средств. В результате судебных процессов были возвращены средства в сумме </w:t>
      </w:r>
      <w:r w:rsidRPr="00D57CC1">
        <w:rPr>
          <w:rFonts w:ascii="Calibri Light" w:eastAsia="Times New Roman" w:hAnsi="Calibri Light" w:cstheme="majorHAnsi"/>
          <w:sz w:val="24"/>
          <w:szCs w:val="24"/>
          <w:lang w:val="ru-RU"/>
        </w:rPr>
        <w:t xml:space="preserve">1,3 </w:t>
      </w:r>
      <w:r w:rsidRPr="00D57CC1">
        <w:rPr>
          <w:rFonts w:ascii="Calibri Light" w:hAnsi="Calibri Light"/>
          <w:sz w:val="24"/>
          <w:szCs w:val="24"/>
          <w:lang w:val="ru-RU"/>
        </w:rPr>
        <w:t>млн. леев, которые будут перечислены донору.</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Согласно положениям ПП №377 от 25.04.2018</w:t>
      </w:r>
      <w:r w:rsidRPr="00D57CC1">
        <w:rPr>
          <w:rFonts w:ascii="Calibri Light" w:eastAsia="Times New Roman" w:hAnsi="Calibri Light" w:cstheme="majorHAnsi"/>
          <w:sz w:val="24"/>
          <w:szCs w:val="24"/>
          <w:vertAlign w:val="superscript"/>
          <w:lang w:val="ru-RU"/>
        </w:rPr>
        <w:footnoteReference w:id="12"/>
      </w:r>
      <w:r w:rsidRPr="00D57CC1">
        <w:rPr>
          <w:rFonts w:ascii="Calibri Light" w:eastAsia="Times New Roman" w:hAnsi="Calibri Light" w:cstheme="majorHAnsi"/>
          <w:sz w:val="24"/>
          <w:szCs w:val="24"/>
          <w:lang w:val="ru-RU"/>
        </w:rPr>
        <w:t>, МФ взяло в 2018 году от Государственной канцелярии полномочия по координированию внешней помощи, будучи назначенным в качестве национального органа по координированию внешней помощи, ответственного за механизм координирования и менеджмент внешней помощи и выполнение роли единой точки контакта/контроля во взаимоотношениях с внешними партнерами по развитию и публичными органами относительно предложений по проектам/программам внешней помощи. МФ подтвердило</w:t>
      </w:r>
      <w:r w:rsidRPr="00D57CC1">
        <w:rPr>
          <w:rFonts w:ascii="Calibri Light" w:eastAsia="Times New Roman" w:hAnsi="Calibri Light" w:cstheme="majorHAnsi"/>
          <w:sz w:val="24"/>
          <w:szCs w:val="24"/>
          <w:vertAlign w:val="superscript"/>
          <w:lang w:val="ru-RU"/>
        </w:rPr>
        <w:footnoteReference w:id="13"/>
      </w:r>
      <w:r w:rsidRPr="00D57CC1">
        <w:rPr>
          <w:rFonts w:ascii="Calibri Light" w:eastAsia="Times New Roman" w:hAnsi="Calibri Light" w:cstheme="majorHAnsi"/>
          <w:sz w:val="24"/>
          <w:szCs w:val="24"/>
          <w:lang w:val="ru-RU"/>
        </w:rPr>
        <w:t>, что „</w:t>
      </w:r>
      <w:r w:rsidRPr="00D57CC1">
        <w:rPr>
          <w:rFonts w:ascii="Calibri Light" w:eastAsia="Times New Roman" w:hAnsi="Calibri Light" w:cstheme="majorHAnsi"/>
          <w:i/>
          <w:sz w:val="24"/>
          <w:szCs w:val="24"/>
          <w:lang w:val="ru-RU"/>
        </w:rPr>
        <w:t>Государственная канцелярия</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i/>
          <w:sz w:val="24"/>
          <w:szCs w:val="24"/>
          <w:lang w:val="ru-RU"/>
        </w:rPr>
        <w:t>в нарушение указанного ПП, не передала материалы, связанные с внешней помощью, были переданы лишь права владельца на Платформу для управления внешней помощью</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i/>
          <w:sz w:val="24"/>
          <w:szCs w:val="24"/>
          <w:lang w:val="ru-RU"/>
        </w:rPr>
        <w:t xml:space="preserve">(AMP), которая содержала неполные и неактуализированные данные по большинству проектов/программ”. </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 результате рассмотрения аудита сквозь призму регламентированных полномочий МФ</w:t>
      </w:r>
      <w:r w:rsidRPr="00D57CC1">
        <w:rPr>
          <w:rFonts w:ascii="Calibri Light" w:eastAsia="Times New Roman" w:hAnsi="Calibri Light" w:cstheme="majorHAnsi"/>
          <w:sz w:val="24"/>
          <w:szCs w:val="24"/>
          <w:vertAlign w:val="superscript"/>
          <w:lang w:val="ru-RU"/>
        </w:rPr>
        <w:footnoteReference w:id="14"/>
      </w:r>
      <w:r w:rsidRPr="00D57CC1">
        <w:rPr>
          <w:rFonts w:ascii="Calibri Light" w:eastAsia="Times New Roman" w:hAnsi="Calibri Light" w:cstheme="majorHAnsi"/>
          <w:sz w:val="24"/>
          <w:szCs w:val="24"/>
          <w:lang w:val="ru-RU"/>
        </w:rPr>
        <w:t xml:space="preserve"> установлено следующее: </w:t>
      </w:r>
    </w:p>
    <w:p w:rsidR="00F55FB9" w:rsidRPr="00D57CC1" w:rsidRDefault="00F55FB9" w:rsidP="00F55FB9">
      <w:pPr>
        <w:numPr>
          <w:ilvl w:val="0"/>
          <w:numId w:val="2"/>
        </w:numPr>
        <w:tabs>
          <w:tab w:val="left" w:pos="567"/>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МФ разработало проект Операционного пособия по координированию и менеджменту внешней помощи, которое до настоящего времени оно не утверждено. Ситуация мотивирована МФ нестабильной политикой между 2018-2021 годами, наложениями полномочий и неясностями, связанными с процессом</w:t>
      </w:r>
      <w:r w:rsidRPr="00D57CC1">
        <w:rPr>
          <w:rFonts w:ascii="Calibri Light" w:eastAsia="Times New Roman" w:hAnsi="Calibri Light" w:cstheme="majorHAnsi"/>
          <w:sz w:val="24"/>
          <w:szCs w:val="24"/>
          <w:vertAlign w:val="superscript"/>
          <w:lang w:val="ru-RU"/>
        </w:rPr>
        <w:footnoteReference w:id="15"/>
      </w:r>
      <w:r w:rsidRPr="00D57CC1">
        <w:rPr>
          <w:rFonts w:ascii="Calibri Light" w:eastAsia="Times New Roman" w:hAnsi="Calibri Light" w:cstheme="majorHAnsi"/>
          <w:sz w:val="24"/>
          <w:szCs w:val="24"/>
          <w:lang w:val="ru-RU"/>
        </w:rPr>
        <w:t>;</w:t>
      </w:r>
    </w:p>
    <w:p w:rsidR="00F55FB9" w:rsidRPr="00D57CC1" w:rsidRDefault="00F55FB9" w:rsidP="00F55FB9">
      <w:pPr>
        <w:numPr>
          <w:ilvl w:val="0"/>
          <w:numId w:val="2"/>
        </w:numPr>
        <w:tabs>
          <w:tab w:val="left" w:pos="567"/>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2022 году МФ не приняло отчеты о достижениях при внедрении проектов по внешней помощи и не запросило промежуточные отчеты за определенный период согласно полномочиям, а при реализации ряда проектов не была оценена эффективность, результативность, их воздействие и устойчивость; </w:t>
      </w:r>
    </w:p>
    <w:p w:rsidR="00F55FB9" w:rsidRPr="00D57CC1" w:rsidRDefault="00F55FB9" w:rsidP="00F55FB9">
      <w:pPr>
        <w:numPr>
          <w:ilvl w:val="0"/>
          <w:numId w:val="2"/>
        </w:numPr>
        <w:tabs>
          <w:tab w:val="left" w:pos="567"/>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МФ не располагает совокупной информацией относительно выплаты грантов согласно заключенным Соглашениям о грантах, в результате не был осуществлен мониторинг уровня абсорбции органами/учреждениями, которые реализуют проекты/программы внешней помощи из грантов. Так, на запрос аудиторской группы, хотя МФ направило учреждениям письмо с запросом о представлении информации об уровне абсорбции грантов, она не была проверена, проанализирована и консолидирована МФ, условие, при котором руководству МФ не была предоставлена актуальная и исчерпывающая информация о реальном положении дел;</w:t>
      </w:r>
    </w:p>
    <w:p w:rsidR="00F55FB9" w:rsidRPr="00D57CC1" w:rsidRDefault="00F55FB9" w:rsidP="00F55FB9">
      <w:pPr>
        <w:numPr>
          <w:ilvl w:val="0"/>
          <w:numId w:val="2"/>
        </w:numPr>
        <w:tabs>
          <w:tab w:val="left" w:pos="567"/>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несотрудничество с некоторыми ЦПО, ответственными за секторные политики, другими публичными органами, бенефициарами, сообществом доноров/кредиторов для решения возможных проблем, возникающих в процессе освоения внешней помощи на национальном уровне;</w:t>
      </w:r>
    </w:p>
    <w:p w:rsidR="00F55FB9" w:rsidRPr="00D57CC1" w:rsidRDefault="00F55FB9" w:rsidP="00F55FB9">
      <w:pPr>
        <w:numPr>
          <w:ilvl w:val="0"/>
          <w:numId w:val="2"/>
        </w:numPr>
        <w:tabs>
          <w:tab w:val="left" w:pos="567"/>
        </w:tabs>
        <w:spacing w:after="12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непроведение отраслевыми министерствами анализа влияния проектов/программ внешней помощи на общие цели развития сектора и/или национальных стратегий в рамках патронируемого сектора.</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 xml:space="preserve">В результате оценки системы внутреннего управленческого контроля, по мнению аудита, одной из причин неисполнения полномочий МФ по соответствующему разделу является то, что некоторые полномочия, установленные ПП №377/2018, отсутствуют в Положениях внутренних подразделений МФ и в описанных операционных процессах. Так, не были распределены основные обязанности/полномочия по соответствующей области компетенций. В результате рассмотрения и общения в рамках аудита, руководство МФ приняло решение о проведении </w:t>
      </w:r>
      <w:r w:rsidRPr="00D57CC1">
        <w:rPr>
          <w:rFonts w:ascii="Calibri Light" w:hAnsi="Calibri Light" w:cstheme="majorHAnsi"/>
          <w:sz w:val="24"/>
          <w:szCs w:val="24"/>
          <w:lang w:val="ru-RU"/>
        </w:rPr>
        <w:t>миссии внутреннего аудита</w:t>
      </w:r>
      <w:r w:rsidRPr="00D57CC1">
        <w:rPr>
          <w:rFonts w:ascii="Calibri Light" w:eastAsia="Times New Roman" w:hAnsi="Calibri Light" w:cstheme="majorHAnsi"/>
          <w:sz w:val="24"/>
          <w:szCs w:val="24"/>
          <w:lang w:val="ru-RU"/>
        </w:rPr>
        <w:t xml:space="preserve"> ad-hoc</w:t>
      </w:r>
      <w:r w:rsidRPr="00D57CC1">
        <w:rPr>
          <w:rFonts w:ascii="Calibri Light" w:eastAsia="Times New Roman" w:hAnsi="Calibri Light" w:cstheme="majorHAnsi"/>
          <w:sz w:val="24"/>
          <w:szCs w:val="24"/>
          <w:vertAlign w:val="superscript"/>
          <w:lang w:val="ru-RU"/>
        </w:rPr>
        <w:footnoteReference w:id="16"/>
      </w:r>
      <w:r w:rsidRPr="00D57CC1">
        <w:rPr>
          <w:rFonts w:ascii="Calibri Light" w:eastAsia="Times New Roman" w:hAnsi="Calibri Light" w:cstheme="majorHAnsi"/>
          <w:sz w:val="24"/>
          <w:szCs w:val="24"/>
          <w:lang w:val="ru-RU"/>
        </w:rPr>
        <w:t xml:space="preserve"> с общей целью „</w:t>
      </w:r>
      <w:r w:rsidRPr="00D57CC1">
        <w:rPr>
          <w:rFonts w:ascii="Calibri Light" w:eastAsia="Times New Roman" w:hAnsi="Calibri Light" w:cstheme="majorHAnsi"/>
          <w:i/>
          <w:sz w:val="24"/>
          <w:szCs w:val="24"/>
          <w:lang w:val="ru-RU"/>
        </w:rPr>
        <w:t>Оценка процесса учета, мониторинга и внедрения проектов внешней помощи и программ бюджетной поддержки”.</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2022 году нефинансовым и финансовым учреждениям были предоставлены рекредитованные кредиты за счет внешних кредитов (проекты, внедряемые МИРР и МСХПП) на общую сумму 3 977,3 </w:t>
      </w:r>
      <w:r w:rsidRPr="00D57CC1">
        <w:rPr>
          <w:rFonts w:ascii="Calibri Light" w:hAnsi="Calibri Light"/>
          <w:sz w:val="24"/>
          <w:szCs w:val="24"/>
          <w:lang w:val="ru-RU"/>
        </w:rPr>
        <w:t>млн. леев, из которых: не</w:t>
      </w:r>
      <w:r w:rsidRPr="00D57CC1">
        <w:rPr>
          <w:rFonts w:ascii="Calibri Light" w:eastAsia="Times New Roman" w:hAnsi="Calibri Light" w:cstheme="majorHAnsi"/>
          <w:sz w:val="24"/>
          <w:szCs w:val="24"/>
          <w:lang w:val="ru-RU"/>
        </w:rPr>
        <w:t xml:space="preserve">финансовым учреждениям – 3 599,9 </w:t>
      </w:r>
      <w:r w:rsidRPr="00D57CC1">
        <w:rPr>
          <w:rFonts w:ascii="Calibri Light" w:hAnsi="Calibri Light"/>
          <w:sz w:val="24"/>
          <w:szCs w:val="24"/>
          <w:lang w:val="ru-RU"/>
        </w:rPr>
        <w:t xml:space="preserve">млн. леев и </w:t>
      </w:r>
      <w:r w:rsidRPr="00D57CC1">
        <w:rPr>
          <w:rFonts w:ascii="Calibri Light" w:eastAsia="Times New Roman" w:hAnsi="Calibri Light" w:cstheme="majorHAnsi"/>
          <w:sz w:val="24"/>
          <w:szCs w:val="24"/>
          <w:lang w:val="ru-RU"/>
        </w:rPr>
        <w:t xml:space="preserve">финансовым учреждениям – 377,4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hAnsi="Calibri Light"/>
          <w:sz w:val="24"/>
          <w:szCs w:val="24"/>
          <w:lang w:val="ru-RU"/>
        </w:rPr>
      </w:pPr>
      <w:r w:rsidRPr="00D57CC1">
        <w:rPr>
          <w:rFonts w:ascii="Calibri Light" w:eastAsia="Times New Roman" w:hAnsi="Calibri Light" w:cstheme="majorHAnsi"/>
          <w:sz w:val="24"/>
          <w:szCs w:val="24"/>
          <w:lang w:val="ru-RU"/>
        </w:rPr>
        <w:t xml:space="preserve">Вместе с тем, данные из Бухгалтерского баланса об исполнении ГБ за 2022 год по состоянию на 31.12.2022 регистрируют: (i) обязательства </w:t>
      </w:r>
      <w:r w:rsidRPr="00D57CC1">
        <w:rPr>
          <w:rFonts w:ascii="Calibri Light" w:hAnsi="Calibri Light"/>
          <w:sz w:val="24"/>
          <w:szCs w:val="24"/>
          <w:lang w:val="ru-RU"/>
        </w:rPr>
        <w:t>не</w:t>
      </w:r>
      <w:r w:rsidRPr="00D57CC1">
        <w:rPr>
          <w:rFonts w:ascii="Calibri Light" w:eastAsia="Times New Roman" w:hAnsi="Calibri Light" w:cstheme="majorHAnsi"/>
          <w:sz w:val="24"/>
          <w:szCs w:val="24"/>
          <w:lang w:val="ru-RU"/>
        </w:rPr>
        <w:t>финансовых учреждений</w:t>
      </w:r>
      <w:r w:rsidRPr="00D57CC1">
        <w:rPr>
          <w:rFonts w:ascii="Calibri Light" w:eastAsia="Times New Roman" w:hAnsi="Calibri Light" w:cstheme="majorHAnsi"/>
          <w:sz w:val="24"/>
          <w:szCs w:val="24"/>
          <w:vertAlign w:val="superscript"/>
          <w:lang w:val="ru-RU"/>
        </w:rPr>
        <w:footnoteReference w:id="17"/>
      </w:r>
      <w:r w:rsidRPr="00D57CC1">
        <w:rPr>
          <w:rFonts w:ascii="Calibri Light" w:eastAsia="Times New Roman" w:hAnsi="Calibri Light" w:cstheme="majorHAnsi"/>
          <w:sz w:val="24"/>
          <w:szCs w:val="24"/>
          <w:lang w:val="ru-RU"/>
        </w:rPr>
        <w:t xml:space="preserve"> по рекредитованным кредитам за счет внешних источников на общую сумму 5 941,4 </w:t>
      </w:r>
      <w:r w:rsidRPr="00D57CC1">
        <w:rPr>
          <w:rFonts w:ascii="Calibri Light" w:hAnsi="Calibri Light"/>
          <w:sz w:val="24"/>
          <w:szCs w:val="24"/>
          <w:lang w:val="ru-RU"/>
        </w:rPr>
        <w:t xml:space="preserve">млн. леев, в том числе </w:t>
      </w:r>
      <w:r w:rsidRPr="00D57CC1">
        <w:rPr>
          <w:rFonts w:ascii="Calibri Light" w:eastAsia="Times New Roman" w:hAnsi="Calibri Light" w:cstheme="majorHAnsi"/>
          <w:sz w:val="24"/>
          <w:szCs w:val="24"/>
          <w:lang w:val="ru-RU"/>
        </w:rPr>
        <w:t xml:space="preserve">рекредитованные кредиты, предоставленные МФ в сумме 5 854,9 </w:t>
      </w:r>
      <w:r w:rsidRPr="00D57CC1">
        <w:rPr>
          <w:rFonts w:ascii="Calibri Light" w:hAnsi="Calibri Light"/>
          <w:sz w:val="24"/>
          <w:szCs w:val="24"/>
          <w:lang w:val="ru-RU"/>
        </w:rPr>
        <w:t xml:space="preserve">млн. леев, и </w:t>
      </w:r>
      <w:r w:rsidRPr="00D57CC1">
        <w:rPr>
          <w:rFonts w:ascii="Calibri Light" w:eastAsia="Times New Roman" w:hAnsi="Calibri Light" w:cstheme="majorHAnsi"/>
          <w:sz w:val="24"/>
          <w:szCs w:val="24"/>
          <w:lang w:val="ru-RU"/>
        </w:rPr>
        <w:t xml:space="preserve">86,5 </w:t>
      </w:r>
      <w:r w:rsidRPr="00D57CC1">
        <w:rPr>
          <w:rFonts w:ascii="Calibri Light" w:hAnsi="Calibri Light"/>
          <w:sz w:val="24"/>
          <w:szCs w:val="24"/>
          <w:lang w:val="ru-RU"/>
        </w:rPr>
        <w:t xml:space="preserve">млн. леев – Фондом устойчивого развития за счет гранта, предоставленного на основании Соглашения между Республикой Молдова и Соединенными Штатами Америки; </w:t>
      </w:r>
      <w:r w:rsidRPr="00D57CC1">
        <w:rPr>
          <w:rFonts w:ascii="Calibri Light" w:eastAsia="Times New Roman" w:hAnsi="Calibri Light" w:cstheme="majorHAnsi"/>
          <w:sz w:val="24"/>
          <w:szCs w:val="24"/>
          <w:lang w:val="ru-RU"/>
        </w:rPr>
        <w:t>(ii) обязательства</w:t>
      </w:r>
      <w:r w:rsidRPr="00D57CC1">
        <w:rPr>
          <w:rFonts w:ascii="Calibri Light" w:hAnsi="Calibri Light"/>
          <w:sz w:val="24"/>
          <w:szCs w:val="24"/>
          <w:lang w:val="ru-RU"/>
        </w:rPr>
        <w:t xml:space="preserve"> </w:t>
      </w:r>
      <w:r w:rsidRPr="00D57CC1">
        <w:rPr>
          <w:rFonts w:ascii="Calibri Light" w:eastAsia="Times New Roman" w:hAnsi="Calibri Light" w:cstheme="majorHAnsi"/>
          <w:sz w:val="24"/>
          <w:szCs w:val="24"/>
          <w:lang w:val="ru-RU"/>
        </w:rPr>
        <w:t xml:space="preserve">финансовых учреждений по рекредитованным кредитам за счет внешних источников – 5 082,4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hAnsi="Calibri Light"/>
          <w:sz w:val="24"/>
          <w:szCs w:val="24"/>
          <w:lang w:val="ru-RU"/>
        </w:rPr>
      </w:pPr>
      <w:r w:rsidRPr="00D57CC1">
        <w:rPr>
          <w:rFonts w:ascii="Calibri Light" w:eastAsia="Times New Roman" w:hAnsi="Calibri Light" w:cstheme="majorHAnsi"/>
          <w:sz w:val="24"/>
          <w:szCs w:val="24"/>
          <w:lang w:val="ru-RU"/>
        </w:rPr>
        <w:t xml:space="preserve">Согласно балансовым данным, по сравнению с остатком на начало года, обязательства </w:t>
      </w:r>
      <w:r w:rsidRPr="00D57CC1">
        <w:rPr>
          <w:rFonts w:ascii="Calibri Light" w:hAnsi="Calibri Light"/>
          <w:sz w:val="24"/>
          <w:szCs w:val="24"/>
          <w:lang w:val="ru-RU"/>
        </w:rPr>
        <w:t>не</w:t>
      </w:r>
      <w:r w:rsidRPr="00D57CC1">
        <w:rPr>
          <w:rFonts w:ascii="Calibri Light" w:eastAsia="Times New Roman" w:hAnsi="Calibri Light" w:cstheme="majorHAnsi"/>
          <w:sz w:val="24"/>
          <w:szCs w:val="24"/>
          <w:lang w:val="ru-RU"/>
        </w:rPr>
        <w:t>финансовых учреждений по рекредитованным кредитам за счет внешних источников увеличились на 3 594,6</w:t>
      </w:r>
      <w:r w:rsidRPr="00D57CC1">
        <w:rPr>
          <w:rFonts w:ascii="Calibri Light" w:hAnsi="Calibri Light"/>
          <w:sz w:val="24"/>
          <w:szCs w:val="24"/>
          <w:lang w:val="ru-RU"/>
        </w:rPr>
        <w:t xml:space="preserve"> млн. леев, а согласно объяснению МФ, остаток обязательств по указанным кредитам составляет по </w:t>
      </w:r>
      <w:r w:rsidRPr="00D57CC1">
        <w:rPr>
          <w:rFonts w:ascii="Calibri Light" w:eastAsia="Times New Roman" w:hAnsi="Calibri Light" w:cstheme="majorHAnsi"/>
          <w:sz w:val="24"/>
          <w:szCs w:val="24"/>
          <w:lang w:val="ru-RU"/>
        </w:rPr>
        <w:t>Org 1 ,,Общие мероприятия” сумму 3 648,8</w:t>
      </w:r>
      <w:r w:rsidRPr="00D57CC1">
        <w:rPr>
          <w:rFonts w:ascii="Calibri Light" w:hAnsi="Calibri Light"/>
          <w:sz w:val="24"/>
          <w:szCs w:val="24"/>
          <w:lang w:val="ru-RU"/>
        </w:rPr>
        <w:t xml:space="preserve"> млн. леев, будучи сниженным на </w:t>
      </w:r>
      <w:r w:rsidRPr="00D57CC1">
        <w:rPr>
          <w:rFonts w:ascii="Calibri Light" w:eastAsia="Times New Roman" w:hAnsi="Calibri Light" w:cstheme="majorHAnsi"/>
          <w:sz w:val="24"/>
          <w:szCs w:val="24"/>
          <w:lang w:val="ru-RU"/>
        </w:rPr>
        <w:t xml:space="preserve">54,2 </w:t>
      </w:r>
      <w:r w:rsidRPr="00D57CC1">
        <w:rPr>
          <w:rFonts w:ascii="Calibri Light" w:hAnsi="Calibri Light"/>
          <w:sz w:val="24"/>
          <w:szCs w:val="24"/>
          <w:lang w:val="ru-RU"/>
        </w:rPr>
        <w:t>млн. леев в результате корректировки остатка с начала года по МИРР.</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hAnsi="Calibri Light"/>
          <w:sz w:val="24"/>
          <w:szCs w:val="24"/>
          <w:lang w:val="ru-RU"/>
        </w:rPr>
        <w:t>В этих обстоятельствах, внешний публичный аудит считает целесообразным, чтобы МФ развило и/или дополнительно создало деятельность по внутреннему контролю с целью обеспечения идентичности данных и отражения их в отчетности на внебалансовых счетах</w:t>
      </w:r>
      <w:r w:rsidRPr="00D57CC1">
        <w:rPr>
          <w:rFonts w:ascii="Calibri Light" w:eastAsia="Times New Roman" w:hAnsi="Calibri Light" w:cstheme="majorHAnsi"/>
          <w:sz w:val="24"/>
          <w:szCs w:val="24"/>
          <w:vertAlign w:val="superscript"/>
          <w:lang w:val="ru-RU"/>
        </w:rPr>
        <w:footnoteReference w:id="18"/>
      </w:r>
      <w:r w:rsidRPr="00D57CC1">
        <w:rPr>
          <w:rFonts w:ascii="Calibri Light" w:hAnsi="Calibri Light"/>
          <w:sz w:val="24"/>
          <w:szCs w:val="24"/>
          <w:lang w:val="ru-RU"/>
        </w:rPr>
        <w:t>.</w:t>
      </w:r>
      <w:r w:rsidRPr="00D57CC1">
        <w:rPr>
          <w:rFonts w:ascii="Calibri Light" w:eastAsia="Times New Roman" w:hAnsi="Calibri Light" w:cstheme="majorHAnsi"/>
          <w:sz w:val="24"/>
          <w:szCs w:val="24"/>
          <w:lang w:val="ru-RU"/>
        </w:rPr>
        <w:t xml:space="preserve">  </w:t>
      </w:r>
    </w:p>
    <w:p w:rsidR="00F55FB9" w:rsidRPr="00D57CC1" w:rsidRDefault="00F55FB9" w:rsidP="00F55FB9">
      <w:pPr>
        <w:numPr>
          <w:ilvl w:val="1"/>
          <w:numId w:val="0"/>
        </w:numPr>
        <w:spacing w:line="240" w:lineRule="auto"/>
        <w:outlineLvl w:val="1"/>
        <w:rPr>
          <w:rFonts w:ascii="Calibri Light" w:eastAsiaTheme="majorEastAsia" w:hAnsi="Calibri Light" w:cstheme="majorHAnsi"/>
          <w:b/>
          <w:sz w:val="24"/>
          <w:szCs w:val="24"/>
          <w:shd w:val="clear" w:color="auto" w:fill="FFFFFF"/>
          <w:lang w:val="ru-RU" w:eastAsia="ro-RO" w:bidi="ro-RO"/>
        </w:rPr>
      </w:pPr>
      <w:r w:rsidRPr="00D57CC1">
        <w:rPr>
          <w:rFonts w:ascii="Calibri Light" w:eastAsiaTheme="majorEastAsia" w:hAnsi="Calibri Light" w:cstheme="majorHAnsi"/>
          <w:b/>
          <w:sz w:val="24"/>
          <w:szCs w:val="24"/>
          <w:shd w:val="clear" w:color="auto" w:fill="FFFFFF"/>
          <w:lang w:val="ru-RU" w:eastAsia="ro-RO" w:bidi="ro-RO"/>
        </w:rPr>
        <w:t xml:space="preserve">3.3. Обращаем внимание на то, что остается проблематичной ситуация по планированию и освоению средств, выделенных из </w:t>
      </w:r>
      <w:r w:rsidRPr="00D57CC1">
        <w:rPr>
          <w:rFonts w:ascii="Calibri Light" w:hAnsi="Calibri Light" w:cstheme="majorHAnsi"/>
          <w:b/>
          <w:sz w:val="24"/>
          <w:szCs w:val="24"/>
          <w:lang w:val="ru-RU"/>
        </w:rPr>
        <w:t xml:space="preserve">государственного бюджета для инвестиционных проектов, преимущественно исполненные расходы сводятся лишь к развитию дорог, которые в аспекте программ составляют </w:t>
      </w:r>
      <w:r w:rsidRPr="00D57CC1">
        <w:rPr>
          <w:rFonts w:ascii="Calibri Light" w:eastAsiaTheme="majorEastAsia" w:hAnsi="Calibri Light" w:cstheme="majorHAnsi"/>
          <w:b/>
          <w:sz w:val="24"/>
          <w:szCs w:val="24"/>
          <w:shd w:val="clear" w:color="auto" w:fill="FFFFFF"/>
          <w:lang w:val="ru-RU" w:eastAsia="ro-RO" w:bidi="ro-RO"/>
        </w:rPr>
        <w:t>84,2%.</w:t>
      </w:r>
    </w:p>
    <w:p w:rsidR="00F55FB9" w:rsidRPr="00D57CC1" w:rsidRDefault="00F55FB9" w:rsidP="00F55FB9">
      <w:pPr>
        <w:spacing w:after="0"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Законом о государственном бюджете на 2022 год</w:t>
      </w:r>
      <w:r w:rsidRPr="00D57CC1">
        <w:rPr>
          <w:rFonts w:ascii="Calibri Light" w:hAnsi="Calibri Light" w:cstheme="majorHAnsi"/>
          <w:sz w:val="24"/>
          <w:szCs w:val="24"/>
          <w:vertAlign w:val="superscript"/>
          <w:lang w:val="ru-RU"/>
        </w:rPr>
        <w:footnoteReference w:id="19"/>
      </w:r>
      <w:r w:rsidRPr="00D57CC1">
        <w:rPr>
          <w:rFonts w:ascii="Calibri Light" w:hAnsi="Calibri Light" w:cstheme="majorHAnsi"/>
          <w:sz w:val="24"/>
          <w:szCs w:val="24"/>
          <w:lang w:val="ru-RU"/>
        </w:rPr>
        <w:t xml:space="preserve"> первоначально были утверждены ассигнования, предназначенные для капитальных инвестиций, в размере 2 662,8 </w:t>
      </w:r>
      <w:r w:rsidRPr="00D57CC1">
        <w:rPr>
          <w:rFonts w:ascii="Calibri Light" w:hAnsi="Calibri Light"/>
          <w:sz w:val="24"/>
          <w:szCs w:val="24"/>
          <w:lang w:val="ru-RU"/>
        </w:rPr>
        <w:t xml:space="preserve">млн. леев для выполнения </w:t>
      </w:r>
      <w:r w:rsidRPr="00D57CC1">
        <w:rPr>
          <w:rFonts w:ascii="Calibri Light" w:hAnsi="Calibri Light" w:cstheme="majorHAnsi"/>
          <w:sz w:val="24"/>
          <w:szCs w:val="24"/>
          <w:lang w:val="ru-RU"/>
        </w:rPr>
        <w:t>78 инвестиционных проектов. В результате внесенных изменений</w:t>
      </w:r>
      <w:r w:rsidRPr="00D57CC1">
        <w:rPr>
          <w:rFonts w:ascii="Calibri Light" w:hAnsi="Calibri Light" w:cstheme="majorHAnsi"/>
          <w:sz w:val="24"/>
          <w:szCs w:val="24"/>
          <w:vertAlign w:val="superscript"/>
          <w:lang w:val="ru-RU"/>
        </w:rPr>
        <w:footnoteReference w:id="20"/>
      </w:r>
      <w:r w:rsidRPr="00D57CC1">
        <w:rPr>
          <w:rFonts w:ascii="Calibri Light" w:hAnsi="Calibri Light" w:cstheme="majorHAnsi"/>
          <w:sz w:val="24"/>
          <w:szCs w:val="24"/>
          <w:lang w:val="ru-RU"/>
        </w:rPr>
        <w:t xml:space="preserve">, уточненная сумма составила 3 181,6 </w:t>
      </w:r>
      <w:r w:rsidRPr="00D57CC1">
        <w:rPr>
          <w:rFonts w:ascii="Calibri Light" w:hAnsi="Calibri Light"/>
          <w:sz w:val="24"/>
          <w:szCs w:val="24"/>
          <w:lang w:val="ru-RU"/>
        </w:rPr>
        <w:t xml:space="preserve">млн. леев или на </w:t>
      </w:r>
      <w:r w:rsidRPr="00D57CC1">
        <w:rPr>
          <w:rFonts w:ascii="Calibri Light" w:hAnsi="Calibri Light" w:cstheme="majorHAnsi"/>
          <w:sz w:val="24"/>
          <w:szCs w:val="24"/>
          <w:lang w:val="ru-RU"/>
        </w:rPr>
        <w:t xml:space="preserve">518,8 </w:t>
      </w:r>
      <w:r w:rsidRPr="00D57CC1">
        <w:rPr>
          <w:rFonts w:ascii="Calibri Light" w:hAnsi="Calibri Light"/>
          <w:sz w:val="24"/>
          <w:szCs w:val="24"/>
          <w:lang w:val="ru-RU"/>
        </w:rPr>
        <w:t xml:space="preserve">млн. леев больше, было увеличено и число проектов с </w:t>
      </w:r>
      <w:r w:rsidRPr="00D57CC1">
        <w:rPr>
          <w:rFonts w:ascii="Calibri Light" w:hAnsi="Calibri Light" w:cstheme="majorHAnsi"/>
          <w:sz w:val="24"/>
          <w:szCs w:val="24"/>
          <w:lang w:val="ru-RU"/>
        </w:rPr>
        <w:t xml:space="preserve">78 до 81. Так, были исполнены ассигнования в сумме 2 241,0 </w:t>
      </w:r>
      <w:r w:rsidRPr="00D57CC1">
        <w:rPr>
          <w:rFonts w:ascii="Calibri Light" w:hAnsi="Calibri Light"/>
          <w:sz w:val="24"/>
          <w:szCs w:val="24"/>
          <w:lang w:val="ru-RU"/>
        </w:rPr>
        <w:t xml:space="preserve">млн. леев, что составляет </w:t>
      </w:r>
      <w:r w:rsidRPr="00D57CC1">
        <w:rPr>
          <w:rFonts w:ascii="Calibri Light" w:hAnsi="Calibri Light" w:cstheme="majorHAnsi"/>
          <w:sz w:val="24"/>
          <w:szCs w:val="24"/>
          <w:lang w:val="ru-RU"/>
        </w:rPr>
        <w:t>70,4% от уточненного объема и 84,2% от первоначально утвержденного размера.</w:t>
      </w:r>
    </w:p>
    <w:p w:rsidR="00F55FB9" w:rsidRPr="00D57CC1" w:rsidRDefault="00F55FB9" w:rsidP="00F55FB9">
      <w:pPr>
        <w:spacing w:after="0" w:line="276" w:lineRule="auto"/>
        <w:rPr>
          <w:rFonts w:ascii="Calibri Light" w:hAnsi="Calibri Light" w:cstheme="majorHAnsi"/>
          <w:sz w:val="16"/>
          <w:szCs w:val="16"/>
          <w:lang w:val="ru-RU"/>
        </w:rPr>
      </w:pPr>
    </w:p>
    <w:p w:rsidR="00F55FB9" w:rsidRPr="00D57CC1" w:rsidRDefault="00F55FB9" w:rsidP="00F55FB9">
      <w:pPr>
        <w:tabs>
          <w:tab w:val="left" w:pos="1134"/>
        </w:tabs>
        <w:spacing w:line="276" w:lineRule="auto"/>
        <w:rPr>
          <w:rFonts w:ascii="Calibri Light" w:hAnsi="Calibri Light" w:cstheme="majorHAnsi"/>
          <w:i/>
          <w:sz w:val="24"/>
          <w:szCs w:val="24"/>
          <w:lang w:val="ru-RU"/>
        </w:rPr>
      </w:pPr>
      <w:r w:rsidRPr="00D57CC1">
        <w:rPr>
          <w:rFonts w:ascii="Calibri Light" w:hAnsi="Calibri Light" w:cstheme="majorHAnsi"/>
          <w:sz w:val="24"/>
          <w:szCs w:val="24"/>
          <w:lang w:val="ru-RU"/>
        </w:rPr>
        <w:t xml:space="preserve">Аудит отмечает постоянное снижение уровня выполнения капитальных инвестиций, на 3,4 п.п. по сравнению с уровнем исполнения в 2021 году и на 24,9 п.п. по сравнению с уровнем исполнения в 2020 году. </w:t>
      </w:r>
      <w:r w:rsidRPr="00D57CC1">
        <w:rPr>
          <w:rFonts w:ascii="Calibri Light" w:hAnsi="Calibri Light" w:cstheme="majorHAnsi"/>
          <w:i/>
          <w:sz w:val="24"/>
          <w:szCs w:val="24"/>
          <w:lang w:val="ru-RU"/>
        </w:rPr>
        <w:t>Свод исполнения ассигнований, утвержденных Годовым законом о бюджете,</w:t>
      </w:r>
      <w:r w:rsidRPr="00D57CC1">
        <w:rPr>
          <w:rFonts w:ascii="Calibri Light" w:hAnsi="Calibri Light" w:cstheme="majorHAnsi"/>
          <w:sz w:val="24"/>
          <w:szCs w:val="24"/>
          <w:lang w:val="ru-RU"/>
        </w:rPr>
        <w:t xml:space="preserve"> </w:t>
      </w:r>
      <w:r w:rsidRPr="00D57CC1">
        <w:rPr>
          <w:rFonts w:ascii="Calibri Light" w:hAnsi="Calibri Light" w:cstheme="majorHAnsi"/>
          <w:i/>
          <w:sz w:val="24"/>
          <w:szCs w:val="24"/>
          <w:lang w:val="ru-RU"/>
        </w:rPr>
        <w:t xml:space="preserve">предназначенных для капитальных инвестиций по источникам финансирования за </w:t>
      </w:r>
      <w:r w:rsidRPr="00D57CC1">
        <w:rPr>
          <w:rFonts w:ascii="Calibri Light" w:eastAsia="Times New Roman" w:hAnsi="Calibri Light" w:cstheme="majorHAnsi"/>
          <w:i/>
          <w:sz w:val="24"/>
          <w:szCs w:val="24"/>
          <w:lang w:val="ru-RU"/>
        </w:rPr>
        <w:t xml:space="preserve">2022 год по сравнению с 2020 и 2021 годами, </w:t>
      </w:r>
      <w:r w:rsidRPr="00D57CC1">
        <w:rPr>
          <w:rFonts w:ascii="Calibri Light" w:hAnsi="Calibri Light"/>
          <w:i/>
          <w:sz w:val="24"/>
          <w:szCs w:val="24"/>
          <w:lang w:val="ru-RU"/>
        </w:rPr>
        <w:t>представлен в приложении №4 к настоящему Отчету аудита.</w:t>
      </w:r>
    </w:p>
    <w:p w:rsidR="00F55FB9" w:rsidRPr="00D57CC1" w:rsidRDefault="00F55FB9" w:rsidP="00F55FB9">
      <w:pPr>
        <w:tabs>
          <w:tab w:val="left" w:pos="1134"/>
        </w:tabs>
        <w:spacing w:line="276" w:lineRule="auto"/>
        <w:rPr>
          <w:rFonts w:ascii="Calibri Light" w:hAnsi="Calibri Light" w:cstheme="majorHAnsi"/>
          <w:sz w:val="24"/>
          <w:szCs w:val="24"/>
          <w:lang w:val="ru-RU"/>
        </w:rPr>
      </w:pPr>
      <w:r w:rsidRPr="00D57CC1">
        <w:rPr>
          <w:rFonts w:ascii="Calibri Light" w:eastAsia="Times New Roman" w:hAnsi="Calibri Light" w:cstheme="majorHAnsi"/>
          <w:sz w:val="24"/>
          <w:szCs w:val="24"/>
          <w:lang w:val="ru-RU"/>
        </w:rPr>
        <w:t>Согласно нормативной базе</w:t>
      </w:r>
      <w:r w:rsidRPr="00D57CC1">
        <w:rPr>
          <w:rFonts w:ascii="Calibri Light" w:hAnsi="Calibri Light" w:cstheme="majorHAnsi"/>
          <w:sz w:val="24"/>
          <w:szCs w:val="24"/>
          <w:vertAlign w:val="superscript"/>
          <w:lang w:val="ru-RU"/>
        </w:rPr>
        <w:footnoteReference w:id="21"/>
      </w:r>
      <w:r w:rsidRPr="00D57CC1">
        <w:rPr>
          <w:rFonts w:ascii="Calibri Light" w:hAnsi="Calibri Light" w:cstheme="majorHAnsi"/>
          <w:sz w:val="24"/>
          <w:szCs w:val="24"/>
          <w:lang w:val="ru-RU"/>
        </w:rPr>
        <w:t>, ответственность за рассмотрение и подтверждение правомочности проектов, а также осуществление их общего мониторинга возложена на рабочую группу по государственным капитальным инвестициям. Рассмотрением аудита установлено, что рабочая группа не была создана ни в 2022 году, факт установлен и в отчетах аудита Счетной палаты об исполнении ГБ за 2015-2021 годы. Так, в нарушение нормативных положений</w:t>
      </w:r>
      <w:r w:rsidRPr="00D57CC1">
        <w:rPr>
          <w:rFonts w:ascii="Calibri Light" w:hAnsi="Calibri Light" w:cstheme="majorHAnsi"/>
          <w:sz w:val="24"/>
          <w:szCs w:val="24"/>
          <w:vertAlign w:val="superscript"/>
          <w:lang w:val="ru-RU"/>
        </w:rPr>
        <w:footnoteReference w:id="22"/>
      </w:r>
      <w:r w:rsidRPr="00D57CC1">
        <w:rPr>
          <w:rFonts w:ascii="Calibri Light" w:hAnsi="Calibri Light" w:cstheme="majorHAnsi"/>
          <w:sz w:val="24"/>
          <w:szCs w:val="24"/>
          <w:lang w:val="ru-RU"/>
        </w:rPr>
        <w:t>, проекты капитальных инвестиций были включены в проект Закона о государственном бюджете на 2022 год по решению МФ. Отмечается, что нормативная база в была изменена</w:t>
      </w:r>
      <w:r w:rsidRPr="00D57CC1">
        <w:rPr>
          <w:rFonts w:ascii="Calibri Light" w:hAnsi="Calibri Light" w:cstheme="majorHAnsi"/>
          <w:sz w:val="24"/>
          <w:szCs w:val="24"/>
          <w:vertAlign w:val="superscript"/>
          <w:lang w:val="ru-RU"/>
        </w:rPr>
        <w:footnoteReference w:id="23"/>
      </w:r>
      <w:r w:rsidRPr="00D57CC1">
        <w:rPr>
          <w:rFonts w:ascii="Calibri Light" w:hAnsi="Calibri Light" w:cstheme="majorHAnsi"/>
          <w:sz w:val="24"/>
          <w:szCs w:val="24"/>
          <w:lang w:val="ru-RU"/>
        </w:rPr>
        <w:t xml:space="preserve"> течение 2022 года.</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Еще одной установленной проблемой является сохранение частоты одновременного включения и исключения из бюджета в течение года некоторых инвестиционных проектов, что свидетельствует о необходимости строгой согласованности на этапе включения проектов капитальных инвестиций в секторные стратегии, обеспечивая корреляцию с бюджетным процессом.</w:t>
      </w:r>
    </w:p>
    <w:p w:rsidR="00F55FB9" w:rsidRPr="00D57CC1" w:rsidRDefault="00F55FB9" w:rsidP="00F55FB9">
      <w:pPr>
        <w:spacing w:line="276" w:lineRule="auto"/>
        <w:rPr>
          <w:rFonts w:ascii="Calibri Light" w:hAnsi="Calibri Light" w:cstheme="majorHAnsi"/>
          <w:i/>
          <w:sz w:val="24"/>
          <w:szCs w:val="24"/>
          <w:lang w:val="ru-RU"/>
        </w:rPr>
      </w:pPr>
      <w:r w:rsidRPr="00D57CC1">
        <w:rPr>
          <w:rFonts w:ascii="Calibri Light" w:hAnsi="Calibri Light" w:cstheme="majorHAnsi"/>
          <w:sz w:val="24"/>
          <w:szCs w:val="24"/>
          <w:lang w:val="ru-RU"/>
        </w:rPr>
        <w:t xml:space="preserve">Так, в 2022 году были аннулированы ассигнования на общую сумму 238,6 </w:t>
      </w:r>
      <w:r w:rsidRPr="00D57CC1">
        <w:rPr>
          <w:rFonts w:ascii="Calibri Light" w:hAnsi="Calibri Light"/>
          <w:sz w:val="24"/>
          <w:szCs w:val="24"/>
          <w:lang w:val="ru-RU"/>
        </w:rPr>
        <w:t xml:space="preserve">млн. леев для 9 проектов, из которых: </w:t>
      </w:r>
      <w:r w:rsidRPr="00D57CC1">
        <w:rPr>
          <w:rFonts w:ascii="Calibri Light" w:hAnsi="Calibri Light"/>
          <w:i/>
          <w:sz w:val="24"/>
          <w:szCs w:val="24"/>
          <w:lang w:val="ru-RU"/>
        </w:rPr>
        <w:t xml:space="preserve">Проект </w:t>
      </w:r>
      <w:r w:rsidRPr="00D57CC1">
        <w:rPr>
          <w:rFonts w:ascii="Calibri Light" w:hAnsi="Calibri Light" w:cstheme="majorHAnsi"/>
          <w:i/>
          <w:iCs/>
          <w:sz w:val="24"/>
          <w:szCs w:val="24"/>
          <w:lang w:val="ru-RU"/>
        </w:rPr>
        <w:t xml:space="preserve">„Строительство пенитенциарного учреждения из муниципия Кишинэу” – </w:t>
      </w:r>
      <w:r w:rsidRPr="00D57CC1">
        <w:rPr>
          <w:rFonts w:ascii="Calibri Light" w:hAnsi="Calibri Light" w:cstheme="majorHAnsi"/>
          <w:iCs/>
          <w:sz w:val="24"/>
          <w:szCs w:val="24"/>
          <w:lang w:val="ru-RU"/>
        </w:rPr>
        <w:t xml:space="preserve">122,7 </w:t>
      </w:r>
      <w:r w:rsidRPr="00D57CC1">
        <w:rPr>
          <w:rFonts w:ascii="Calibri Light" w:hAnsi="Calibri Light"/>
          <w:sz w:val="24"/>
          <w:szCs w:val="24"/>
          <w:lang w:val="ru-RU"/>
        </w:rPr>
        <w:t xml:space="preserve">млн. леев, будучи инициированным с </w:t>
      </w:r>
      <w:r w:rsidRPr="00D57CC1">
        <w:rPr>
          <w:rFonts w:ascii="Calibri Light" w:hAnsi="Calibri Light" w:cstheme="majorHAnsi"/>
          <w:iCs/>
          <w:sz w:val="24"/>
          <w:szCs w:val="24"/>
          <w:lang w:val="ru-RU"/>
        </w:rPr>
        <w:t xml:space="preserve">2014 года; </w:t>
      </w:r>
      <w:r w:rsidRPr="00D57CC1">
        <w:rPr>
          <w:rFonts w:ascii="Calibri Light" w:hAnsi="Calibri Light"/>
          <w:i/>
          <w:sz w:val="24"/>
          <w:szCs w:val="24"/>
          <w:lang w:val="ru-RU"/>
        </w:rPr>
        <w:t xml:space="preserve">Проект </w:t>
      </w:r>
      <w:r w:rsidRPr="00D57CC1">
        <w:rPr>
          <w:rFonts w:ascii="Calibri Light" w:hAnsi="Calibri Light" w:cstheme="majorHAnsi"/>
          <w:i/>
          <w:iCs/>
          <w:sz w:val="24"/>
          <w:szCs w:val="24"/>
          <w:lang w:val="ru-RU"/>
        </w:rPr>
        <w:t xml:space="preserve">„Безопасность обеспечения водой и канализацией в Молдове” – </w:t>
      </w:r>
      <w:r w:rsidRPr="00D57CC1">
        <w:rPr>
          <w:rFonts w:ascii="Calibri Light" w:hAnsi="Calibri Light" w:cstheme="majorHAnsi"/>
          <w:iCs/>
          <w:sz w:val="24"/>
          <w:szCs w:val="24"/>
          <w:lang w:val="ru-RU"/>
        </w:rPr>
        <w:t xml:space="preserve">81,0 </w:t>
      </w:r>
      <w:r w:rsidRPr="00D57CC1">
        <w:rPr>
          <w:rFonts w:ascii="Calibri Light" w:hAnsi="Calibri Light"/>
          <w:sz w:val="24"/>
          <w:szCs w:val="24"/>
          <w:lang w:val="ru-RU"/>
        </w:rPr>
        <w:t xml:space="preserve">млн. леев, проект инициирован с </w:t>
      </w:r>
      <w:r w:rsidRPr="00D57CC1">
        <w:rPr>
          <w:rFonts w:ascii="Calibri Light" w:hAnsi="Calibri Light" w:cstheme="majorHAnsi"/>
          <w:iCs/>
          <w:sz w:val="24"/>
          <w:szCs w:val="24"/>
          <w:lang w:val="ru-RU"/>
        </w:rPr>
        <w:t xml:space="preserve">2022 года; </w:t>
      </w:r>
      <w:r w:rsidRPr="00D57CC1">
        <w:rPr>
          <w:rFonts w:ascii="Calibri Light" w:hAnsi="Calibri Light" w:cstheme="majorHAnsi"/>
          <w:i/>
          <w:iCs/>
          <w:sz w:val="24"/>
          <w:szCs w:val="24"/>
          <w:lang w:val="ru-RU"/>
        </w:rPr>
        <w:t xml:space="preserve">Строительство комплекса Посольства Республики Молдова в Республике Беларусь, город Минск – </w:t>
      </w:r>
      <w:r w:rsidRPr="00D57CC1">
        <w:rPr>
          <w:rFonts w:ascii="Calibri Light" w:hAnsi="Calibri Light" w:cstheme="majorHAnsi"/>
          <w:iCs/>
          <w:sz w:val="24"/>
          <w:szCs w:val="24"/>
          <w:lang w:val="ru-RU"/>
        </w:rPr>
        <w:t xml:space="preserve">10,0 </w:t>
      </w:r>
      <w:r w:rsidRPr="00D57CC1">
        <w:rPr>
          <w:rFonts w:ascii="Calibri Light" w:hAnsi="Calibri Light"/>
          <w:sz w:val="24"/>
          <w:szCs w:val="24"/>
          <w:lang w:val="ru-RU"/>
        </w:rPr>
        <w:t xml:space="preserve">млн. леев, проект инициирован с </w:t>
      </w:r>
      <w:r w:rsidRPr="00D57CC1">
        <w:rPr>
          <w:rFonts w:ascii="Calibri Light" w:hAnsi="Calibri Light" w:cstheme="majorHAnsi"/>
          <w:iCs/>
          <w:sz w:val="24"/>
          <w:szCs w:val="24"/>
          <w:lang w:val="ru-RU"/>
        </w:rPr>
        <w:t xml:space="preserve">2012 года; </w:t>
      </w:r>
      <w:r w:rsidRPr="00D57CC1">
        <w:rPr>
          <w:rFonts w:ascii="Calibri Light" w:hAnsi="Calibri Light" w:cstheme="majorHAnsi"/>
          <w:i/>
          <w:iCs/>
          <w:sz w:val="24"/>
          <w:szCs w:val="24"/>
          <w:lang w:val="ru-RU"/>
        </w:rPr>
        <w:t xml:space="preserve">Строительство зданий суда Хынчешть, Единец, Орхей – </w:t>
      </w:r>
      <w:r w:rsidRPr="00D57CC1">
        <w:rPr>
          <w:rFonts w:ascii="Calibri Light" w:hAnsi="Calibri Light" w:cstheme="majorHAnsi"/>
          <w:iCs/>
          <w:sz w:val="24"/>
          <w:szCs w:val="24"/>
          <w:lang w:val="ru-RU"/>
        </w:rPr>
        <w:t xml:space="preserve">8,6 </w:t>
      </w:r>
      <w:r w:rsidRPr="00D57CC1">
        <w:rPr>
          <w:rFonts w:ascii="Calibri Light" w:hAnsi="Calibri Light"/>
          <w:sz w:val="24"/>
          <w:szCs w:val="24"/>
          <w:lang w:val="ru-RU"/>
        </w:rPr>
        <w:t xml:space="preserve">млн. леев, проект с </w:t>
      </w:r>
      <w:r w:rsidRPr="00D57CC1">
        <w:rPr>
          <w:rFonts w:ascii="Calibri Light" w:hAnsi="Calibri Light" w:cstheme="majorHAnsi"/>
          <w:iCs/>
          <w:sz w:val="24"/>
          <w:szCs w:val="24"/>
          <w:lang w:val="ru-RU"/>
        </w:rPr>
        <w:t>2019 года;</w:t>
      </w:r>
      <w:r w:rsidRPr="00D57CC1">
        <w:rPr>
          <w:rFonts w:ascii="Calibri Light" w:hAnsi="Calibri Light" w:cstheme="majorHAnsi"/>
          <w:i/>
          <w:iCs/>
          <w:sz w:val="24"/>
          <w:szCs w:val="24"/>
          <w:lang w:val="ru-RU"/>
        </w:rPr>
        <w:t xml:space="preserve"> Строительство санитарных блоков на 23 таможенных пунктах – </w:t>
      </w:r>
      <w:r w:rsidRPr="00D57CC1">
        <w:rPr>
          <w:rFonts w:ascii="Calibri Light" w:hAnsi="Calibri Light" w:cstheme="majorHAnsi"/>
          <w:iCs/>
          <w:sz w:val="24"/>
          <w:szCs w:val="24"/>
          <w:lang w:val="ru-RU"/>
        </w:rPr>
        <w:t xml:space="preserve">4,0 </w:t>
      </w:r>
      <w:r w:rsidRPr="00D57CC1">
        <w:rPr>
          <w:rFonts w:ascii="Calibri Light" w:hAnsi="Calibri Light"/>
          <w:sz w:val="24"/>
          <w:szCs w:val="24"/>
          <w:lang w:val="ru-RU"/>
        </w:rPr>
        <w:t xml:space="preserve">млн. леев, проект инициирован с </w:t>
      </w:r>
      <w:r w:rsidRPr="00D57CC1">
        <w:rPr>
          <w:rFonts w:ascii="Calibri Light" w:hAnsi="Calibri Light" w:cstheme="majorHAnsi"/>
          <w:iCs/>
          <w:sz w:val="24"/>
          <w:szCs w:val="24"/>
          <w:lang w:val="ru-RU"/>
        </w:rPr>
        <w:t>2018 года и др.</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hAnsi="Calibri Light" w:cstheme="majorHAnsi"/>
          <w:sz w:val="24"/>
          <w:szCs w:val="24"/>
          <w:lang w:val="ru-RU"/>
        </w:rPr>
        <w:t xml:space="preserve">Одновременно, в результате внесения изменений в Годовой закон о бюджете, были включены 12 других проектов на сумму </w:t>
      </w:r>
      <w:r w:rsidRPr="00D57CC1">
        <w:rPr>
          <w:rFonts w:ascii="Calibri Light" w:eastAsia="Times New Roman" w:hAnsi="Calibri Light" w:cstheme="majorHAnsi"/>
          <w:sz w:val="24"/>
          <w:szCs w:val="24"/>
          <w:lang w:val="ru-RU"/>
        </w:rPr>
        <w:t xml:space="preserve">30,1 </w:t>
      </w:r>
      <w:r w:rsidRPr="00D57CC1">
        <w:rPr>
          <w:rFonts w:ascii="Calibri Light" w:hAnsi="Calibri Light"/>
          <w:sz w:val="24"/>
          <w:szCs w:val="24"/>
          <w:lang w:val="ru-RU"/>
        </w:rPr>
        <w:t xml:space="preserve">млн. леев, из которых были исполнены </w:t>
      </w:r>
      <w:r w:rsidRPr="00D57CC1">
        <w:rPr>
          <w:rFonts w:ascii="Calibri Light" w:eastAsia="Times New Roman" w:hAnsi="Calibri Light" w:cstheme="majorHAnsi"/>
          <w:sz w:val="24"/>
          <w:szCs w:val="24"/>
          <w:lang w:val="ru-RU"/>
        </w:rPr>
        <w:t xml:space="preserve">10,8 </w:t>
      </w:r>
      <w:r w:rsidRPr="00D57CC1">
        <w:rPr>
          <w:rFonts w:ascii="Calibri Light" w:hAnsi="Calibri Light"/>
          <w:sz w:val="24"/>
          <w:szCs w:val="24"/>
          <w:lang w:val="ru-RU"/>
        </w:rPr>
        <w:t xml:space="preserve">млн. леев или на уровне </w:t>
      </w:r>
      <w:r w:rsidRPr="00D57CC1">
        <w:rPr>
          <w:rFonts w:ascii="Calibri Light" w:eastAsia="Times New Roman" w:hAnsi="Calibri Light" w:cstheme="majorHAnsi"/>
          <w:sz w:val="24"/>
          <w:szCs w:val="24"/>
          <w:lang w:val="ru-RU"/>
        </w:rPr>
        <w:t>35,7%. Так, из 12 проектов, 7 были запущены в 2022 году с финансированием из общих ресурсов (20,0</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были исполнены расходы на общую сумму лишь 4,9 </w:t>
      </w:r>
      <w:r w:rsidRPr="00D57CC1">
        <w:rPr>
          <w:rFonts w:ascii="Calibri Light" w:hAnsi="Calibri Light"/>
          <w:sz w:val="24"/>
          <w:szCs w:val="24"/>
          <w:lang w:val="ru-RU"/>
        </w:rPr>
        <w:t xml:space="preserve">млн. леев или на уровне </w:t>
      </w:r>
      <w:r w:rsidRPr="00D57CC1">
        <w:rPr>
          <w:rFonts w:ascii="Calibri Light" w:eastAsia="Times New Roman" w:hAnsi="Calibri Light" w:cstheme="majorHAnsi"/>
          <w:sz w:val="24"/>
          <w:szCs w:val="24"/>
          <w:lang w:val="ru-RU"/>
        </w:rPr>
        <w:t xml:space="preserve">24,5%. Значительный удельный вес расходов предназначен для „реконструкции Культурно-природного заповедника „Старый Орхей”, с. Бутучень, р-на Орхей (3,5 </w:t>
      </w:r>
      <w:r w:rsidRPr="00D57CC1">
        <w:rPr>
          <w:rFonts w:ascii="Calibri Light" w:hAnsi="Calibri Light"/>
          <w:sz w:val="24"/>
          <w:szCs w:val="24"/>
          <w:lang w:val="ru-RU"/>
        </w:rPr>
        <w:t xml:space="preserve">млн. леев), а ассигнования в сумме </w:t>
      </w:r>
      <w:r w:rsidRPr="00D57CC1">
        <w:rPr>
          <w:rFonts w:ascii="Calibri Light" w:eastAsia="Times New Roman" w:hAnsi="Calibri Light" w:cstheme="majorHAnsi"/>
          <w:sz w:val="24"/>
          <w:szCs w:val="24"/>
          <w:lang w:val="ru-RU"/>
        </w:rPr>
        <w:t xml:space="preserve">10,1 </w:t>
      </w:r>
      <w:r w:rsidRPr="00D57CC1">
        <w:rPr>
          <w:rFonts w:ascii="Calibri Light" w:hAnsi="Calibri Light"/>
          <w:sz w:val="24"/>
          <w:szCs w:val="24"/>
          <w:lang w:val="ru-RU"/>
        </w:rPr>
        <w:t>млн. леев для 2 проектов</w:t>
      </w:r>
      <w:r w:rsidRPr="00D57CC1">
        <w:rPr>
          <w:rFonts w:ascii="Calibri Light" w:eastAsia="Times New Roman" w:hAnsi="Calibri Light" w:cstheme="majorHAnsi"/>
          <w:sz w:val="24"/>
          <w:szCs w:val="24"/>
          <w:vertAlign w:val="superscript"/>
          <w:lang w:val="ru-RU"/>
        </w:rPr>
        <w:footnoteReference w:id="24"/>
      </w:r>
      <w:r w:rsidRPr="00D57CC1">
        <w:rPr>
          <w:rFonts w:ascii="Calibri Light" w:hAnsi="Calibri Light"/>
          <w:sz w:val="24"/>
          <w:szCs w:val="24"/>
          <w:lang w:val="ru-RU"/>
        </w:rPr>
        <w:t xml:space="preserve"> не были исполнены.</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установил, что ассигнования (3,5 </w:t>
      </w:r>
      <w:r w:rsidRPr="00D57CC1">
        <w:rPr>
          <w:rFonts w:ascii="Calibri Light" w:hAnsi="Calibri Light"/>
          <w:sz w:val="24"/>
          <w:szCs w:val="24"/>
          <w:lang w:val="ru-RU"/>
        </w:rPr>
        <w:t xml:space="preserve">млн. леев) для Проекта </w:t>
      </w:r>
      <w:r w:rsidRPr="00D57CC1">
        <w:rPr>
          <w:rFonts w:ascii="Calibri Light" w:hAnsi="Calibri Light" w:cstheme="majorHAnsi"/>
          <w:sz w:val="24"/>
          <w:szCs w:val="24"/>
          <w:lang w:val="ru-RU"/>
        </w:rPr>
        <w:t>„Реставрация здания Офиса народного адвоката, ул. Сфатул Цэрий №16, мун. Кишинэу</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sz w:val="24"/>
          <w:szCs w:val="24"/>
          <w:vertAlign w:val="superscript"/>
          <w:lang w:val="ru-RU"/>
        </w:rPr>
        <w:footnoteReference w:id="25"/>
      </w:r>
      <w:r w:rsidRPr="00D57CC1">
        <w:rPr>
          <w:rFonts w:ascii="Calibri Light" w:eastAsia="Times New Roman" w:hAnsi="Calibri Light" w:cstheme="majorHAnsi"/>
          <w:sz w:val="24"/>
          <w:szCs w:val="24"/>
          <w:lang w:val="ru-RU"/>
        </w:rPr>
        <w:t xml:space="preserve"> в 2022 году были исполнены в сумме 0,1 </w:t>
      </w:r>
      <w:r w:rsidRPr="00D57CC1">
        <w:rPr>
          <w:rFonts w:ascii="Calibri Light" w:hAnsi="Calibri Light"/>
          <w:sz w:val="24"/>
          <w:szCs w:val="24"/>
          <w:lang w:val="ru-RU"/>
        </w:rPr>
        <w:t xml:space="preserve">млн. леев. Низкий уровень исполнения, лишь </w:t>
      </w:r>
      <w:r w:rsidRPr="00D57CC1">
        <w:rPr>
          <w:rFonts w:ascii="Calibri Light" w:eastAsia="Times New Roman" w:hAnsi="Calibri Light" w:cstheme="majorHAnsi"/>
          <w:sz w:val="24"/>
          <w:szCs w:val="24"/>
          <w:lang w:val="ru-RU"/>
        </w:rPr>
        <w:t>4,1% был обусловлен тем, что бенефициар проекта запросил, чтобы средства из ГБ были полностью перечислены авансом на банковский счет международной организации (PNUD), из которых 5% для разработки проектно-сметной документации. Необходимо отметить, что МФ соблюдало положения нормативной базы</w:t>
      </w:r>
      <w:r w:rsidRPr="00D57CC1">
        <w:rPr>
          <w:rFonts w:ascii="Calibri Light" w:eastAsia="Times New Roman" w:hAnsi="Calibri Light" w:cstheme="majorHAnsi"/>
          <w:sz w:val="24"/>
          <w:szCs w:val="24"/>
          <w:vertAlign w:val="superscript"/>
          <w:lang w:val="ru-RU"/>
        </w:rPr>
        <w:footnoteReference w:id="26"/>
      </w:r>
      <w:r w:rsidRPr="00D57CC1">
        <w:rPr>
          <w:rFonts w:ascii="Calibri Light" w:eastAsia="Times New Roman" w:hAnsi="Calibri Light" w:cstheme="majorHAnsi"/>
          <w:sz w:val="24"/>
          <w:szCs w:val="24"/>
          <w:lang w:val="ru-RU"/>
        </w:rPr>
        <w:t>, запрещающие заключение бюджетными органами/ учреждениями договоров с осуществлением предварительных платежей (авансом), не были выделены средства в утвержденных лимитах. Вместе с тем, в 2022 году из ГБ были перечислены МОИ для PNUD финансовые средства в общей сумме 2,5</w:t>
      </w:r>
      <w:r w:rsidRPr="00D57CC1">
        <w:rPr>
          <w:rFonts w:ascii="Calibri Light" w:hAnsi="Calibri Light"/>
          <w:sz w:val="24"/>
          <w:szCs w:val="24"/>
          <w:lang w:val="ru-RU"/>
        </w:rPr>
        <w:t xml:space="preserve"> 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аспекте классификации программ отмечается, что наибольший удельный вес в общих выполненных расходах по </w:t>
      </w:r>
      <w:r w:rsidRPr="00D57CC1">
        <w:rPr>
          <w:rFonts w:ascii="Calibri Light" w:hAnsi="Calibri Light" w:cstheme="majorHAnsi"/>
          <w:sz w:val="24"/>
          <w:szCs w:val="24"/>
          <w:lang w:val="ru-RU"/>
        </w:rPr>
        <w:t xml:space="preserve">капитальным инвестициям зарегистрирован для программы </w:t>
      </w:r>
      <w:r w:rsidRPr="00D57CC1">
        <w:rPr>
          <w:rFonts w:ascii="Calibri Light" w:eastAsia="Times New Roman" w:hAnsi="Calibri Light" w:cstheme="majorHAnsi"/>
          <w:sz w:val="24"/>
          <w:szCs w:val="24"/>
          <w:lang w:val="ru-RU"/>
        </w:rPr>
        <w:t xml:space="preserve">„Развитие дорог”, составив 89,2%, далее следует программа „Развитие и модернизация учреждений в области охраны здоровья” – 2,3%, программа „Администрирование публичных доходов” – 1,7% и программа „Пенитенциарная система” – 1,1% и др. </w:t>
      </w:r>
      <w:r w:rsidRPr="00D57CC1">
        <w:rPr>
          <w:rFonts w:ascii="Calibri Light" w:eastAsia="Times New Roman" w:hAnsi="Calibri Light" w:cstheme="majorHAnsi"/>
          <w:i/>
          <w:sz w:val="24"/>
          <w:szCs w:val="24"/>
          <w:lang w:val="ru-RU"/>
        </w:rPr>
        <w:t xml:space="preserve">Анализ </w:t>
      </w:r>
      <w:r w:rsidRPr="00D57CC1">
        <w:rPr>
          <w:rFonts w:ascii="Calibri Light" w:hAnsi="Calibri Light" w:cstheme="majorHAnsi"/>
          <w:i/>
          <w:sz w:val="24"/>
          <w:szCs w:val="24"/>
          <w:lang w:val="ru-RU"/>
        </w:rPr>
        <w:t>капитальных инвестиций, исполненных по программам в</w:t>
      </w:r>
      <w:r w:rsidRPr="00D57CC1">
        <w:rPr>
          <w:rFonts w:ascii="Calibri Light" w:hAnsi="Calibri Light" w:cstheme="majorHAnsi"/>
          <w:sz w:val="24"/>
          <w:szCs w:val="24"/>
          <w:lang w:val="ru-RU"/>
        </w:rPr>
        <w:t xml:space="preserve"> </w:t>
      </w:r>
      <w:r w:rsidRPr="00D57CC1">
        <w:rPr>
          <w:rFonts w:ascii="Calibri Light" w:eastAsia="Times New Roman" w:hAnsi="Calibri Light" w:cstheme="majorHAnsi"/>
          <w:i/>
          <w:sz w:val="24"/>
          <w:szCs w:val="24"/>
          <w:lang w:val="ru-RU"/>
        </w:rPr>
        <w:t xml:space="preserve">2022 году, и уровень их выполнения </w:t>
      </w:r>
      <w:r w:rsidRPr="00D57CC1">
        <w:rPr>
          <w:rFonts w:ascii="Calibri Light" w:hAnsi="Calibri Light"/>
          <w:i/>
          <w:sz w:val="24"/>
          <w:szCs w:val="24"/>
          <w:lang w:val="ru-RU"/>
        </w:rPr>
        <w:t>представлены в приложении №5 к настоящему Отчету аудита.</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В аспекте источников финансирования, аудит установил, что из утвержденных ассигнований   (2 349,7</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для проектов с </w:t>
      </w:r>
      <w:r w:rsidRPr="00D57CC1">
        <w:rPr>
          <w:rFonts w:ascii="Calibri Light" w:hAnsi="Calibri Light" w:cstheme="majorHAnsi"/>
          <w:sz w:val="24"/>
          <w:szCs w:val="24"/>
          <w:lang w:val="ru-RU"/>
        </w:rPr>
        <w:t>финансированием/софинансированием</w:t>
      </w:r>
      <w:r w:rsidRPr="00D57CC1">
        <w:rPr>
          <w:rFonts w:ascii="Calibri Light" w:eastAsia="Times New Roman" w:hAnsi="Calibri Light" w:cstheme="majorHAnsi"/>
          <w:sz w:val="24"/>
          <w:szCs w:val="24"/>
          <w:lang w:val="ru-RU"/>
        </w:rPr>
        <w:t xml:space="preserve"> из внешних источников, уточненных в сумме 2 885,4 </w:t>
      </w:r>
      <w:r w:rsidRPr="00D57CC1">
        <w:rPr>
          <w:rFonts w:ascii="Calibri Light" w:hAnsi="Calibri Light"/>
          <w:sz w:val="24"/>
          <w:szCs w:val="24"/>
          <w:lang w:val="ru-RU"/>
        </w:rPr>
        <w:t xml:space="preserve">млн. леев, были исполнены </w:t>
      </w:r>
      <w:r w:rsidRPr="00D57CC1">
        <w:rPr>
          <w:rFonts w:ascii="Calibri Light" w:eastAsia="Times New Roman" w:hAnsi="Calibri Light" w:cstheme="majorHAnsi"/>
          <w:sz w:val="24"/>
          <w:szCs w:val="24"/>
          <w:lang w:val="ru-RU"/>
        </w:rPr>
        <w:t xml:space="preserve">2 062,2 </w:t>
      </w:r>
      <w:r w:rsidRPr="00D57CC1">
        <w:rPr>
          <w:rFonts w:ascii="Calibri Light" w:hAnsi="Calibri Light"/>
          <w:sz w:val="24"/>
          <w:szCs w:val="24"/>
          <w:lang w:val="ru-RU"/>
        </w:rPr>
        <w:t xml:space="preserve">млн. леев или на уровне </w:t>
      </w:r>
      <w:r w:rsidRPr="00D57CC1">
        <w:rPr>
          <w:rFonts w:ascii="Calibri Light" w:eastAsia="Times New Roman" w:hAnsi="Calibri Light" w:cstheme="majorHAnsi"/>
          <w:sz w:val="24"/>
          <w:szCs w:val="24"/>
          <w:lang w:val="ru-RU"/>
        </w:rPr>
        <w:t>71,5%. Отмечается, что из общих исполненных инвестиций (2 062,2</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значительный удельный вес приходится на расходы, исполненные в рамках </w:t>
      </w:r>
      <w:r w:rsidRPr="00D57CC1">
        <w:rPr>
          <w:rFonts w:ascii="Calibri Light" w:eastAsia="Times New Roman" w:hAnsi="Calibri Light" w:cstheme="majorHAnsi"/>
          <w:i/>
          <w:sz w:val="24"/>
          <w:szCs w:val="24"/>
          <w:lang w:val="ru-RU"/>
        </w:rPr>
        <w:t>Проекта</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i/>
          <w:sz w:val="24"/>
          <w:szCs w:val="24"/>
          <w:lang w:val="ru-RU"/>
        </w:rPr>
        <w:t xml:space="preserve">„Поддержка Программы в дорожном секторе” </w:t>
      </w:r>
      <w:r w:rsidRPr="00D57CC1">
        <w:rPr>
          <w:rFonts w:ascii="Calibri Light" w:eastAsia="Times New Roman" w:hAnsi="Calibri Light" w:cstheme="majorHAnsi"/>
          <w:sz w:val="24"/>
          <w:szCs w:val="24"/>
          <w:lang w:val="ru-RU"/>
        </w:rPr>
        <w:t xml:space="preserve">– 81,3% или 1 676,5 </w:t>
      </w:r>
      <w:r w:rsidRPr="00D57CC1">
        <w:rPr>
          <w:rFonts w:ascii="Calibri Light" w:hAnsi="Calibri Light"/>
          <w:sz w:val="24"/>
          <w:szCs w:val="24"/>
          <w:lang w:val="ru-RU"/>
        </w:rPr>
        <w:t xml:space="preserve">млн. леев, и </w:t>
      </w:r>
      <w:r w:rsidRPr="00D57CC1">
        <w:rPr>
          <w:rFonts w:ascii="Calibri Light" w:eastAsia="Times New Roman" w:hAnsi="Calibri Light" w:cstheme="majorHAnsi"/>
          <w:sz w:val="24"/>
          <w:szCs w:val="24"/>
          <w:lang w:val="ru-RU"/>
        </w:rPr>
        <w:t xml:space="preserve">расходы, исполненные в рамках </w:t>
      </w:r>
      <w:r w:rsidRPr="00D57CC1">
        <w:rPr>
          <w:rFonts w:ascii="Calibri Light" w:eastAsia="Times New Roman" w:hAnsi="Calibri Light" w:cstheme="majorHAnsi"/>
          <w:i/>
          <w:sz w:val="24"/>
          <w:szCs w:val="24"/>
          <w:lang w:val="ru-RU"/>
        </w:rPr>
        <w:t xml:space="preserve">Проекта </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i/>
          <w:sz w:val="24"/>
          <w:szCs w:val="24"/>
          <w:lang w:val="ru-RU"/>
        </w:rPr>
        <w:t xml:space="preserve">Реабилитация местных дорог” – </w:t>
      </w:r>
      <w:r w:rsidRPr="00D57CC1">
        <w:rPr>
          <w:rFonts w:ascii="Calibri Light" w:eastAsia="Times New Roman" w:hAnsi="Calibri Light" w:cstheme="majorHAnsi"/>
          <w:sz w:val="24"/>
          <w:szCs w:val="24"/>
          <w:lang w:val="ru-RU"/>
        </w:rPr>
        <w:t xml:space="preserve">15,6% или 321,9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i/>
          <w:sz w:val="24"/>
          <w:szCs w:val="24"/>
          <w:lang w:val="ru-RU"/>
        </w:rPr>
        <w:t>Анализ уровня исполнения</w:t>
      </w:r>
      <w:r w:rsidRPr="00D57CC1">
        <w:rPr>
          <w:rFonts w:ascii="Calibri Light" w:hAnsi="Calibri Light" w:cstheme="majorHAnsi"/>
          <w:i/>
          <w:sz w:val="24"/>
          <w:szCs w:val="24"/>
          <w:lang w:val="ru-RU"/>
        </w:rPr>
        <w:t xml:space="preserve"> капитальных инвестиций по проектам в</w:t>
      </w:r>
      <w:r w:rsidRPr="00D57CC1">
        <w:rPr>
          <w:rFonts w:ascii="Calibri Light" w:hAnsi="Calibri Light" w:cstheme="majorHAnsi"/>
          <w:sz w:val="24"/>
          <w:szCs w:val="24"/>
          <w:lang w:val="ru-RU"/>
        </w:rPr>
        <w:t xml:space="preserve"> </w:t>
      </w:r>
      <w:r w:rsidRPr="00D57CC1">
        <w:rPr>
          <w:rFonts w:ascii="Calibri Light" w:eastAsia="Times New Roman" w:hAnsi="Calibri Light" w:cstheme="majorHAnsi"/>
          <w:i/>
          <w:sz w:val="24"/>
          <w:szCs w:val="24"/>
          <w:lang w:val="ru-RU"/>
        </w:rPr>
        <w:t xml:space="preserve">2022 году </w:t>
      </w:r>
      <w:r w:rsidRPr="00D57CC1">
        <w:rPr>
          <w:rFonts w:ascii="Calibri Light" w:hAnsi="Calibri Light"/>
          <w:i/>
          <w:sz w:val="24"/>
          <w:szCs w:val="24"/>
          <w:lang w:val="ru-RU"/>
        </w:rPr>
        <w:t>представлен в приложении №6 к настоящему Отчету аудита.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Аудит подчеркивает, что до настоящего времени инструкции и нормы по менеджменту проектов капитальных инвестиций</w:t>
      </w:r>
      <w:r w:rsidRPr="00D57CC1">
        <w:rPr>
          <w:rFonts w:ascii="Calibri Light" w:eastAsia="Times New Roman" w:hAnsi="Calibri Light" w:cstheme="majorHAnsi"/>
          <w:sz w:val="24"/>
          <w:szCs w:val="24"/>
          <w:vertAlign w:val="superscript"/>
          <w:lang w:val="ru-RU"/>
        </w:rPr>
        <w:footnoteReference w:id="27"/>
      </w:r>
      <w:r w:rsidRPr="00D57CC1">
        <w:rPr>
          <w:rFonts w:ascii="Calibri Light" w:eastAsia="Times New Roman" w:hAnsi="Calibri Light" w:cstheme="majorHAnsi"/>
          <w:sz w:val="24"/>
          <w:szCs w:val="24"/>
          <w:lang w:val="ru-RU"/>
        </w:rPr>
        <w:t xml:space="preserve"> не были приведены в соответствие с новыми нормами, утвержденными ПП №684 от 29.09.2022 „Об утверждении Положения о проектах государственных капитальных вложений”. МФ сообщило, что начало работы по разработке проекта инструкции, имея поддержку экспертов ЕС, а новая версия ИС находится в процессе тестирования. Таким образом, положения ПП №684/2022 должны быть применены для проектов, включенных для </w:t>
      </w:r>
      <w:r w:rsidRPr="00D57CC1">
        <w:rPr>
          <w:rFonts w:ascii="Calibri Light" w:hAnsi="Calibri Light" w:cstheme="majorHAnsi"/>
          <w:sz w:val="24"/>
          <w:szCs w:val="24"/>
          <w:lang w:val="ru-RU"/>
        </w:rPr>
        <w:t>финансирования в следующий ближайший период.</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Аудит отмечает, что путем новых утвержденных норм по капитальным вложениям</w:t>
      </w:r>
      <w:r w:rsidRPr="00D57CC1">
        <w:rPr>
          <w:rFonts w:ascii="Calibri Light" w:eastAsia="Times New Roman" w:hAnsi="Calibri Light" w:cstheme="majorHAnsi"/>
          <w:sz w:val="24"/>
          <w:szCs w:val="24"/>
          <w:vertAlign w:val="superscript"/>
          <w:lang w:val="ru-RU"/>
        </w:rPr>
        <w:footnoteReference w:id="28"/>
      </w:r>
      <w:r w:rsidRPr="00D57CC1">
        <w:rPr>
          <w:rFonts w:ascii="Calibri Light" w:eastAsia="Times New Roman" w:hAnsi="Calibri Light" w:cstheme="majorHAnsi"/>
          <w:sz w:val="24"/>
          <w:szCs w:val="24"/>
          <w:lang w:val="ru-RU"/>
        </w:rPr>
        <w:t xml:space="preserve">, были исключены нормы об увеличении из года в год общей </w:t>
      </w:r>
      <w:r w:rsidRPr="00D57CC1">
        <w:rPr>
          <w:rFonts w:ascii="Calibri Light" w:hAnsi="Calibri Light" w:cstheme="majorHAnsi"/>
          <w:sz w:val="24"/>
          <w:szCs w:val="24"/>
          <w:lang w:val="ru-RU"/>
        </w:rPr>
        <w:t>оцененной</w:t>
      </w:r>
      <w:r w:rsidRPr="00D57CC1">
        <w:rPr>
          <w:rFonts w:ascii="Calibri Light" w:eastAsia="Times New Roman" w:hAnsi="Calibri Light" w:cstheme="majorHAnsi"/>
          <w:sz w:val="24"/>
          <w:szCs w:val="24"/>
          <w:lang w:val="ru-RU"/>
        </w:rPr>
        <w:t xml:space="preserve"> стоимости проекта капитальных инвестиций (15%), проблема подчеркивалась предыдущими аудитами</w:t>
      </w:r>
      <w:r w:rsidRPr="00D57CC1">
        <w:rPr>
          <w:rFonts w:ascii="Calibri Light" w:eastAsia="Times New Roman" w:hAnsi="Calibri Light" w:cstheme="majorHAnsi"/>
          <w:sz w:val="24"/>
          <w:szCs w:val="24"/>
          <w:vertAlign w:val="superscript"/>
          <w:lang w:val="ru-RU"/>
        </w:rPr>
        <w:footnoteReference w:id="29"/>
      </w:r>
      <w:r w:rsidRPr="00D57CC1">
        <w:rPr>
          <w:rFonts w:ascii="Calibri Light" w:eastAsia="Times New Roman" w:hAnsi="Calibri Light" w:cstheme="majorHAnsi"/>
          <w:sz w:val="24"/>
          <w:szCs w:val="24"/>
          <w:lang w:val="ru-RU"/>
        </w:rPr>
        <w:t xml:space="preserve">. Так, ответственность за рассмотрение и подтверждение правомочности новых проектов </w:t>
      </w:r>
      <w:r w:rsidRPr="00D57CC1">
        <w:rPr>
          <w:rFonts w:ascii="Calibri Light" w:hAnsi="Calibri Light" w:cstheme="majorHAnsi"/>
          <w:sz w:val="24"/>
          <w:szCs w:val="24"/>
          <w:lang w:val="ru-RU"/>
        </w:rPr>
        <w:t>капитальных инвестиций возложена на МФ</w:t>
      </w:r>
      <w:r w:rsidRPr="00D57CC1">
        <w:rPr>
          <w:rFonts w:ascii="Calibri Light" w:eastAsia="Times New Roman" w:hAnsi="Calibri Light" w:cstheme="majorHAnsi"/>
          <w:sz w:val="24"/>
          <w:szCs w:val="24"/>
          <w:vertAlign w:val="superscript"/>
          <w:lang w:val="ru-RU"/>
        </w:rPr>
        <w:footnoteReference w:id="30"/>
      </w:r>
      <w:r w:rsidRPr="00D57CC1">
        <w:rPr>
          <w:rFonts w:ascii="Calibri Light" w:eastAsia="Times New Roman" w:hAnsi="Calibri Light" w:cstheme="majorHAnsi"/>
          <w:sz w:val="24"/>
          <w:szCs w:val="24"/>
          <w:lang w:val="ru-RU"/>
        </w:rPr>
        <w:t xml:space="preserve">, а корректировка стоимости заключенных договоров периодически будет осуществляться ЦПО с представлением предложений по бюджету на откорректированную стоимость проекта. Вместе с тем, отбор новых проектов для включения в проект закона о </w:t>
      </w:r>
      <w:r w:rsidRPr="00D57CC1">
        <w:rPr>
          <w:rFonts w:ascii="Calibri Light" w:hAnsi="Calibri Light" w:cstheme="majorHAnsi"/>
          <w:sz w:val="24"/>
          <w:szCs w:val="24"/>
          <w:lang w:val="ru-RU"/>
        </w:rPr>
        <w:t>государственном бюджете будет производиться Межминистерским комитетом по стратегическому планированию</w:t>
      </w:r>
      <w:r w:rsidRPr="00D57CC1">
        <w:rPr>
          <w:rFonts w:ascii="Calibri Light" w:eastAsia="Times New Roman" w:hAnsi="Calibri Light" w:cstheme="majorHAnsi"/>
          <w:sz w:val="24"/>
          <w:szCs w:val="24"/>
          <w:vertAlign w:val="superscript"/>
          <w:lang w:val="ru-RU"/>
        </w:rPr>
        <w:footnoteReference w:id="31"/>
      </w:r>
      <w:r w:rsidRPr="00D57CC1">
        <w:rPr>
          <w:rFonts w:ascii="Calibri Light" w:eastAsia="Times New Roman" w:hAnsi="Calibri Light" w:cstheme="majorHAnsi"/>
          <w:sz w:val="24"/>
          <w:szCs w:val="24"/>
          <w:lang w:val="ru-RU"/>
        </w:rPr>
        <w:t>.</w:t>
      </w:r>
    </w:p>
    <w:p w:rsidR="00F55FB9" w:rsidRPr="00D57CC1" w:rsidRDefault="00F55FB9" w:rsidP="00F55FB9">
      <w:pPr>
        <w:numPr>
          <w:ilvl w:val="1"/>
          <w:numId w:val="0"/>
        </w:numPr>
        <w:spacing w:line="240" w:lineRule="auto"/>
        <w:outlineLvl w:val="1"/>
        <w:rPr>
          <w:rFonts w:ascii="Calibri Light" w:eastAsiaTheme="majorEastAsia" w:hAnsi="Calibri Light" w:cstheme="majorHAnsi"/>
          <w:b/>
          <w:sz w:val="24"/>
          <w:szCs w:val="24"/>
          <w:shd w:val="clear" w:color="auto" w:fill="FFFFFF"/>
          <w:lang w:val="ru-RU" w:eastAsia="ro-RO" w:bidi="ro-RO"/>
        </w:rPr>
      </w:pPr>
      <w:r w:rsidRPr="00D57CC1">
        <w:rPr>
          <w:rFonts w:ascii="Calibri Light" w:eastAsiaTheme="majorEastAsia" w:hAnsi="Calibri Light" w:cstheme="majorHAnsi"/>
          <w:b/>
          <w:sz w:val="24"/>
          <w:szCs w:val="24"/>
          <w:shd w:val="clear" w:color="auto" w:fill="FFFFFF"/>
          <w:lang w:val="ru-RU" w:eastAsia="ro-RO" w:bidi="ro-RO"/>
        </w:rPr>
        <w:t>3.4. Обращаем внимание на постоянный рост потребности в бюджетных средствах для Государственной программы „Первый дом” сверх лимита, первоначально утвержденного в бюджете, что обусловило дополнительное выделение средств из резервного фонда Правительства, хотя их покрытие не соответствует всем критериям приемлемости для финансирования из этого источника.</w:t>
      </w:r>
    </w:p>
    <w:p w:rsidR="00F55FB9" w:rsidRPr="00D57CC1" w:rsidRDefault="00F55FB9" w:rsidP="00F55FB9">
      <w:pPr>
        <w:tabs>
          <w:tab w:val="left" w:pos="567"/>
        </w:tabs>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Рассмотрением аудита установлено, что остаток государственных гарантий, предоставленных в рамках Г</w:t>
      </w:r>
      <w:r w:rsidRPr="00D57CC1">
        <w:rPr>
          <w:rFonts w:ascii="Calibri Light" w:eastAsiaTheme="majorEastAsia" w:hAnsi="Calibri Light" w:cstheme="majorHAnsi"/>
          <w:sz w:val="24"/>
          <w:szCs w:val="24"/>
          <w:shd w:val="clear" w:color="auto" w:fill="FFFFFF"/>
          <w:lang w:val="ru-RU" w:eastAsia="ro-RO" w:bidi="ro-RO"/>
        </w:rPr>
        <w:t xml:space="preserve">осударственной программы „Первый дом”, по состоянию на </w:t>
      </w:r>
      <w:r w:rsidRPr="00D57CC1">
        <w:rPr>
          <w:rFonts w:ascii="Calibri Light" w:eastAsia="Times New Roman" w:hAnsi="Calibri Light" w:cstheme="majorHAnsi"/>
          <w:sz w:val="24"/>
          <w:szCs w:val="24"/>
          <w:lang w:val="ru-RU"/>
        </w:rPr>
        <w:t xml:space="preserve">31.12.2022 составляет   1 833,6 </w:t>
      </w:r>
      <w:r w:rsidRPr="00D57CC1">
        <w:rPr>
          <w:rFonts w:ascii="Calibri Light" w:hAnsi="Calibri Light"/>
          <w:sz w:val="24"/>
          <w:szCs w:val="24"/>
          <w:lang w:val="ru-RU"/>
        </w:rPr>
        <w:t xml:space="preserve">млн. леев, из которых вновь предоставленные кредиты под гарантию государства в </w:t>
      </w:r>
      <w:r w:rsidRPr="00D57CC1">
        <w:rPr>
          <w:rFonts w:ascii="Calibri Light" w:eastAsia="Times New Roman" w:hAnsi="Calibri Light" w:cstheme="majorHAnsi"/>
          <w:sz w:val="24"/>
          <w:szCs w:val="24"/>
          <w:lang w:val="ru-RU"/>
        </w:rPr>
        <w:t xml:space="preserve">2022 году составили 170,3 </w:t>
      </w:r>
      <w:r w:rsidRPr="00D57CC1">
        <w:rPr>
          <w:rFonts w:ascii="Calibri Light" w:hAnsi="Calibri Light"/>
          <w:sz w:val="24"/>
          <w:szCs w:val="24"/>
          <w:lang w:val="ru-RU"/>
        </w:rPr>
        <w:t xml:space="preserve">млн. леев. В этом периоде бенефициары Программы возместили гарантированные кредиты в сумме </w:t>
      </w:r>
      <w:r w:rsidRPr="00D57CC1">
        <w:rPr>
          <w:rFonts w:ascii="Calibri Light" w:eastAsia="Times New Roman" w:hAnsi="Calibri Light" w:cstheme="majorHAnsi"/>
          <w:bCs/>
          <w:sz w:val="24"/>
          <w:szCs w:val="24"/>
          <w:lang w:val="ru-RU" w:eastAsia="ru-RU"/>
        </w:rPr>
        <w:t xml:space="preserve">171,2 </w:t>
      </w:r>
      <w:r w:rsidRPr="00D57CC1">
        <w:rPr>
          <w:rFonts w:ascii="Calibri Light" w:hAnsi="Calibri Light"/>
          <w:sz w:val="24"/>
          <w:szCs w:val="24"/>
          <w:lang w:val="ru-RU"/>
        </w:rPr>
        <w:t xml:space="preserve">млн. леев. </w:t>
      </w:r>
      <w:r w:rsidRPr="00D57CC1">
        <w:rPr>
          <w:rFonts w:ascii="Calibri Light" w:hAnsi="Calibri Light"/>
          <w:i/>
          <w:sz w:val="24"/>
          <w:szCs w:val="24"/>
          <w:lang w:val="ru-RU"/>
        </w:rPr>
        <w:t xml:space="preserve">Подробная информация об остатке </w:t>
      </w:r>
      <w:r w:rsidRPr="00D57CC1">
        <w:rPr>
          <w:rFonts w:ascii="Calibri Light" w:eastAsia="Times New Roman" w:hAnsi="Calibri Light" w:cstheme="majorHAnsi"/>
          <w:i/>
          <w:sz w:val="24"/>
          <w:szCs w:val="24"/>
          <w:lang w:val="ru-RU"/>
        </w:rPr>
        <w:t>государственных гарантий, предоставленных в рамках Г</w:t>
      </w:r>
      <w:r w:rsidRPr="00D57CC1">
        <w:rPr>
          <w:rFonts w:ascii="Calibri Light" w:eastAsiaTheme="majorEastAsia" w:hAnsi="Calibri Light" w:cstheme="majorHAnsi"/>
          <w:i/>
          <w:sz w:val="24"/>
          <w:szCs w:val="24"/>
          <w:shd w:val="clear" w:color="auto" w:fill="FFFFFF"/>
          <w:lang w:val="ru-RU" w:eastAsia="ro-RO" w:bidi="ro-RO"/>
        </w:rPr>
        <w:t>осударственной программы „Первый дом”, по состоянию на</w:t>
      </w:r>
      <w:r w:rsidRPr="00D57CC1">
        <w:rPr>
          <w:rFonts w:ascii="Calibri Light" w:eastAsiaTheme="majorEastAsia" w:hAnsi="Calibri Light" w:cstheme="majorHAnsi"/>
          <w:sz w:val="24"/>
          <w:szCs w:val="24"/>
          <w:shd w:val="clear" w:color="auto" w:fill="FFFFFF"/>
          <w:lang w:val="ru-RU" w:eastAsia="ro-RO" w:bidi="ro-RO"/>
        </w:rPr>
        <w:t xml:space="preserve"> </w:t>
      </w:r>
      <w:r w:rsidRPr="00D57CC1">
        <w:rPr>
          <w:rFonts w:ascii="Calibri Light" w:eastAsia="Times New Roman" w:hAnsi="Calibri Light" w:cstheme="majorHAnsi"/>
          <w:i/>
          <w:sz w:val="24"/>
          <w:szCs w:val="24"/>
          <w:lang w:val="ru-RU"/>
        </w:rPr>
        <w:t>31.12.2022 представлена в таблице №2.</w:t>
      </w:r>
    </w:p>
    <w:p w:rsidR="00E23BDE" w:rsidRDefault="00E23BDE" w:rsidP="00F55FB9">
      <w:pPr>
        <w:tabs>
          <w:tab w:val="left" w:pos="567"/>
        </w:tabs>
        <w:spacing w:after="0" w:line="276" w:lineRule="auto"/>
        <w:ind w:firstLine="709"/>
        <w:jc w:val="right"/>
        <w:rPr>
          <w:rFonts w:ascii="Calibri Light" w:eastAsia="Times New Roman" w:hAnsi="Calibri Light" w:cstheme="majorHAnsi"/>
          <w:i/>
          <w:sz w:val="24"/>
          <w:szCs w:val="24"/>
          <w:lang w:val="ru-RU"/>
        </w:rPr>
      </w:pPr>
    </w:p>
    <w:p w:rsidR="00F55FB9" w:rsidRPr="00D57CC1" w:rsidRDefault="00F55FB9" w:rsidP="00F55FB9">
      <w:pPr>
        <w:tabs>
          <w:tab w:val="left" w:pos="567"/>
        </w:tabs>
        <w:spacing w:after="0" w:line="276" w:lineRule="auto"/>
        <w:ind w:firstLine="709"/>
        <w:jc w:val="right"/>
        <w:rPr>
          <w:rFonts w:ascii="Calibri Light" w:eastAsia="Times New Roman" w:hAnsi="Calibri Light" w:cstheme="majorHAnsi"/>
          <w:i/>
          <w:sz w:val="24"/>
          <w:szCs w:val="24"/>
          <w:lang w:val="ru-RU"/>
        </w:rPr>
      </w:pPr>
      <w:r w:rsidRPr="00D57CC1">
        <w:rPr>
          <w:rFonts w:ascii="Calibri Light" w:eastAsia="Times New Roman" w:hAnsi="Calibri Light" w:cstheme="majorHAnsi"/>
          <w:i/>
          <w:sz w:val="24"/>
          <w:szCs w:val="24"/>
          <w:lang w:val="ru-RU"/>
        </w:rPr>
        <w:t>Таблица №2</w:t>
      </w:r>
    </w:p>
    <w:p w:rsidR="00F55FB9" w:rsidRPr="00D57CC1" w:rsidRDefault="00F55FB9" w:rsidP="00F55FB9">
      <w:pPr>
        <w:autoSpaceDE w:val="0"/>
        <w:autoSpaceDN w:val="0"/>
        <w:adjustRightInd w:val="0"/>
        <w:spacing w:after="0" w:line="276" w:lineRule="auto"/>
        <w:jc w:val="center"/>
        <w:rPr>
          <w:rFonts w:ascii="Calibri Light" w:hAnsi="Calibri Light" w:cstheme="majorHAnsi"/>
          <w:b/>
          <w:sz w:val="24"/>
          <w:szCs w:val="24"/>
          <w:lang w:val="ru-RU"/>
        </w:rPr>
      </w:pPr>
      <w:r w:rsidRPr="00D57CC1">
        <w:rPr>
          <w:rFonts w:ascii="Calibri Light" w:hAnsi="Calibri Light" w:cstheme="majorHAnsi"/>
          <w:b/>
          <w:sz w:val="24"/>
          <w:szCs w:val="24"/>
          <w:lang w:val="ru-RU"/>
        </w:rPr>
        <w:t>Остаток государственных гарантий, предоставленных в рамках Государственной программы „Первый дом”, по состоянию на 31.12.2022</w:t>
      </w:r>
    </w:p>
    <w:p w:rsidR="00F55FB9" w:rsidRPr="00D57CC1" w:rsidRDefault="00F55FB9" w:rsidP="00F55FB9">
      <w:pPr>
        <w:autoSpaceDE w:val="0"/>
        <w:autoSpaceDN w:val="0"/>
        <w:adjustRightInd w:val="0"/>
        <w:spacing w:after="0" w:line="276" w:lineRule="auto"/>
        <w:ind w:firstLine="709"/>
        <w:jc w:val="right"/>
        <w:rPr>
          <w:rFonts w:ascii="Calibri Light" w:hAnsi="Calibri Light" w:cstheme="majorHAnsi"/>
          <w:i/>
          <w:sz w:val="24"/>
          <w:szCs w:val="24"/>
          <w:lang w:val="ru-RU"/>
        </w:rPr>
      </w:pPr>
      <w:r w:rsidRPr="00D57CC1">
        <w:rPr>
          <w:rFonts w:ascii="Calibri Light" w:hAnsi="Calibri Light" w:cstheme="majorHAnsi"/>
          <w:i/>
          <w:sz w:val="24"/>
          <w:szCs w:val="24"/>
          <w:lang w:val="ru-RU"/>
        </w:rPr>
        <w:t>(млн. леев)</w:t>
      </w:r>
    </w:p>
    <w:tbl>
      <w:tblPr>
        <w:tblStyle w:val="af"/>
        <w:tblW w:w="9809" w:type="dxa"/>
        <w:tblLook w:val="04A0" w:firstRow="1" w:lastRow="0" w:firstColumn="1" w:lastColumn="0" w:noHBand="0" w:noVBand="1"/>
      </w:tblPr>
      <w:tblGrid>
        <w:gridCol w:w="2516"/>
        <w:gridCol w:w="1638"/>
        <w:gridCol w:w="1959"/>
        <w:gridCol w:w="1959"/>
        <w:gridCol w:w="1737"/>
      </w:tblGrid>
      <w:tr w:rsidR="00F55FB9" w:rsidRPr="00C875D6" w:rsidTr="005027CF">
        <w:trPr>
          <w:trHeight w:val="649"/>
        </w:trPr>
        <w:tc>
          <w:tcPr>
            <w:tcW w:w="2516" w:type="dxa"/>
            <w:vAlign w:val="center"/>
          </w:tcPr>
          <w:p w:rsidR="00F55FB9" w:rsidRPr="00D57CC1" w:rsidRDefault="00F55FB9" w:rsidP="005027CF">
            <w:pPr>
              <w:pStyle w:val="ad"/>
              <w:jc w:val="center"/>
              <w:rPr>
                <w:rFonts w:ascii="Calibri Light" w:hAnsi="Calibri Light" w:cs="Calibri Light"/>
                <w:b/>
                <w:sz w:val="18"/>
                <w:szCs w:val="18"/>
                <w:lang w:val="ru-RU"/>
              </w:rPr>
            </w:pPr>
            <w:r w:rsidRPr="00D57CC1">
              <w:rPr>
                <w:rFonts w:ascii="Calibri Light" w:hAnsi="Calibri Light" w:cs="Calibri Light"/>
                <w:b/>
                <w:sz w:val="18"/>
                <w:szCs w:val="18"/>
                <w:lang w:val="ru-RU"/>
              </w:rPr>
              <w:t xml:space="preserve">Название кредитора  </w:t>
            </w:r>
          </w:p>
        </w:tc>
        <w:tc>
          <w:tcPr>
            <w:tcW w:w="1638" w:type="dxa"/>
            <w:vAlign w:val="center"/>
          </w:tcPr>
          <w:p w:rsidR="00F55FB9" w:rsidRPr="00D57CC1" w:rsidRDefault="00F55FB9" w:rsidP="005027CF">
            <w:pPr>
              <w:pStyle w:val="ad"/>
              <w:jc w:val="center"/>
              <w:rPr>
                <w:rFonts w:ascii="Calibri Light" w:hAnsi="Calibri Light" w:cs="Calibri Light"/>
                <w:b/>
                <w:sz w:val="18"/>
                <w:szCs w:val="18"/>
                <w:lang w:val="ru-RU"/>
              </w:rPr>
            </w:pPr>
            <w:r w:rsidRPr="00D57CC1">
              <w:rPr>
                <w:rFonts w:ascii="Calibri Light" w:hAnsi="Calibri Light" w:cs="Calibri Light"/>
                <w:b/>
                <w:sz w:val="18"/>
                <w:szCs w:val="18"/>
                <w:lang w:val="ru-RU"/>
              </w:rPr>
              <w:t>Остаток кредитов, гарантированных государством, по состоянию на 31.12.2021</w:t>
            </w:r>
          </w:p>
        </w:tc>
        <w:tc>
          <w:tcPr>
            <w:tcW w:w="1959" w:type="dxa"/>
            <w:vAlign w:val="center"/>
          </w:tcPr>
          <w:p w:rsidR="00F55FB9" w:rsidRPr="00D57CC1" w:rsidRDefault="00F55FB9" w:rsidP="005027CF">
            <w:pPr>
              <w:pStyle w:val="ad"/>
              <w:jc w:val="center"/>
              <w:rPr>
                <w:rFonts w:ascii="Calibri Light" w:hAnsi="Calibri Light" w:cs="Calibri Light"/>
                <w:b/>
                <w:sz w:val="18"/>
                <w:szCs w:val="18"/>
                <w:lang w:val="ru-RU"/>
              </w:rPr>
            </w:pPr>
            <w:r w:rsidRPr="00D57CC1">
              <w:rPr>
                <w:rFonts w:ascii="Calibri Light" w:hAnsi="Calibri Light" w:cs="Calibri Light"/>
                <w:b/>
                <w:sz w:val="18"/>
                <w:szCs w:val="18"/>
                <w:lang w:val="ru-RU"/>
              </w:rPr>
              <w:t>Кредиты, предоставленные под гарантию государства в 2022 году</w:t>
            </w:r>
          </w:p>
        </w:tc>
        <w:tc>
          <w:tcPr>
            <w:tcW w:w="1959" w:type="dxa"/>
            <w:vAlign w:val="center"/>
          </w:tcPr>
          <w:p w:rsidR="00F55FB9" w:rsidRPr="00D57CC1" w:rsidRDefault="00F55FB9" w:rsidP="005027CF">
            <w:pPr>
              <w:pStyle w:val="ad"/>
              <w:jc w:val="center"/>
              <w:rPr>
                <w:rFonts w:ascii="Calibri Light" w:hAnsi="Calibri Light" w:cs="Calibri Light"/>
                <w:b/>
                <w:sz w:val="18"/>
                <w:szCs w:val="18"/>
                <w:lang w:val="ru-RU"/>
              </w:rPr>
            </w:pPr>
            <w:r w:rsidRPr="00D57CC1">
              <w:rPr>
                <w:rFonts w:ascii="Calibri Light" w:hAnsi="Calibri Light" w:cs="Calibri Light"/>
                <w:b/>
                <w:sz w:val="18"/>
                <w:szCs w:val="18"/>
                <w:lang w:val="ru-RU"/>
              </w:rPr>
              <w:t>Кредиты, гарантированные государством, оплаченные в 2022 году</w:t>
            </w:r>
          </w:p>
        </w:tc>
        <w:tc>
          <w:tcPr>
            <w:tcW w:w="1737" w:type="dxa"/>
            <w:vAlign w:val="center"/>
          </w:tcPr>
          <w:p w:rsidR="00F55FB9" w:rsidRPr="00D57CC1" w:rsidRDefault="00F55FB9" w:rsidP="005027CF">
            <w:pPr>
              <w:pStyle w:val="ad"/>
              <w:jc w:val="center"/>
              <w:rPr>
                <w:rFonts w:ascii="Calibri Light" w:hAnsi="Calibri Light" w:cs="Calibri Light"/>
                <w:b/>
                <w:sz w:val="18"/>
                <w:szCs w:val="18"/>
                <w:lang w:val="ru-RU"/>
              </w:rPr>
            </w:pPr>
            <w:r w:rsidRPr="00D57CC1">
              <w:rPr>
                <w:rFonts w:ascii="Calibri Light" w:hAnsi="Calibri Light" w:cs="Calibri Light"/>
                <w:b/>
                <w:sz w:val="18"/>
                <w:szCs w:val="18"/>
                <w:lang w:val="ru-RU"/>
              </w:rPr>
              <w:t>Остаток кредитов, гарантированных государством, по состоянию на 31.12.2022</w:t>
            </w:r>
          </w:p>
        </w:tc>
      </w:tr>
      <w:tr w:rsidR="00F55FB9" w:rsidRPr="00D57CC1" w:rsidTr="005027CF">
        <w:trPr>
          <w:trHeight w:val="128"/>
        </w:trPr>
        <w:tc>
          <w:tcPr>
            <w:tcW w:w="2516" w:type="dxa"/>
          </w:tcPr>
          <w:p w:rsidR="00F55FB9" w:rsidRPr="00D57CC1" w:rsidRDefault="00F55FB9" w:rsidP="005027CF">
            <w:pPr>
              <w:pStyle w:val="ad"/>
              <w:rPr>
                <w:rFonts w:ascii="Calibri Light" w:hAnsi="Calibri Light" w:cs="Calibri Light"/>
                <w:sz w:val="20"/>
                <w:szCs w:val="20"/>
                <w:lang w:val="ru-RU"/>
              </w:rPr>
            </w:pPr>
            <w:r w:rsidRPr="00D57CC1">
              <w:rPr>
                <w:rFonts w:ascii="Calibri Light" w:hAnsi="Calibri Light" w:cs="Calibri Light"/>
                <w:sz w:val="20"/>
                <w:szCs w:val="20"/>
                <w:lang w:val="ru-RU"/>
              </w:rPr>
              <w:t xml:space="preserve">КБ МАИБ АО </w:t>
            </w:r>
          </w:p>
        </w:tc>
        <w:tc>
          <w:tcPr>
            <w:tcW w:w="1638"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461,2</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100,7</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46,7</w:t>
            </w:r>
          </w:p>
        </w:tc>
        <w:tc>
          <w:tcPr>
            <w:tcW w:w="1737"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515,2</w:t>
            </w:r>
          </w:p>
        </w:tc>
      </w:tr>
      <w:tr w:rsidR="00F55FB9" w:rsidRPr="00D57CC1" w:rsidTr="005027CF">
        <w:trPr>
          <w:trHeight w:val="135"/>
        </w:trPr>
        <w:tc>
          <w:tcPr>
            <w:tcW w:w="2516" w:type="dxa"/>
          </w:tcPr>
          <w:p w:rsidR="00F55FB9" w:rsidRPr="00D57CC1" w:rsidRDefault="00F55FB9" w:rsidP="005027CF">
            <w:pPr>
              <w:pStyle w:val="ad"/>
              <w:rPr>
                <w:rFonts w:ascii="Calibri Light" w:hAnsi="Calibri Light" w:cs="Calibri Light"/>
                <w:sz w:val="20"/>
                <w:szCs w:val="20"/>
                <w:lang w:val="ru-RU"/>
              </w:rPr>
            </w:pPr>
            <w:r w:rsidRPr="00D57CC1">
              <w:rPr>
                <w:rFonts w:ascii="Calibri Light" w:hAnsi="Calibri Light" w:cs="Calibri Light"/>
                <w:sz w:val="20"/>
                <w:szCs w:val="20"/>
                <w:lang w:val="ru-RU"/>
              </w:rPr>
              <w:t>КБ MOLDINDCONBANK АО</w:t>
            </w:r>
          </w:p>
        </w:tc>
        <w:tc>
          <w:tcPr>
            <w:tcW w:w="1638"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667,7</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21,1</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58,3</w:t>
            </w:r>
          </w:p>
        </w:tc>
        <w:tc>
          <w:tcPr>
            <w:tcW w:w="1737"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630,5</w:t>
            </w:r>
          </w:p>
        </w:tc>
      </w:tr>
      <w:tr w:rsidR="00F55FB9" w:rsidRPr="00D57CC1" w:rsidTr="005027CF">
        <w:trPr>
          <w:trHeight w:val="256"/>
        </w:trPr>
        <w:tc>
          <w:tcPr>
            <w:tcW w:w="2516" w:type="dxa"/>
          </w:tcPr>
          <w:p w:rsidR="00F55FB9" w:rsidRPr="00D57CC1" w:rsidRDefault="00F55FB9" w:rsidP="005027CF">
            <w:pPr>
              <w:pStyle w:val="ad"/>
              <w:rPr>
                <w:rFonts w:ascii="Calibri Light" w:hAnsi="Calibri Light" w:cs="Calibri Light"/>
                <w:sz w:val="20"/>
                <w:szCs w:val="20"/>
                <w:lang w:val="ru-RU"/>
              </w:rPr>
            </w:pPr>
            <w:r w:rsidRPr="00D57CC1">
              <w:rPr>
                <w:rFonts w:ascii="Calibri Light" w:hAnsi="Calibri Light" w:cs="Calibri Light"/>
                <w:sz w:val="20"/>
                <w:szCs w:val="20"/>
                <w:lang w:val="ru-RU"/>
              </w:rPr>
              <w:t>КБ VICTORIABANK АО</w:t>
            </w:r>
          </w:p>
        </w:tc>
        <w:tc>
          <w:tcPr>
            <w:tcW w:w="1638"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376,6</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33,0</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39,2</w:t>
            </w:r>
          </w:p>
        </w:tc>
        <w:tc>
          <w:tcPr>
            <w:tcW w:w="1737"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370,4</w:t>
            </w:r>
          </w:p>
        </w:tc>
      </w:tr>
      <w:tr w:rsidR="00F55FB9" w:rsidRPr="00D57CC1" w:rsidTr="005027CF">
        <w:trPr>
          <w:trHeight w:val="128"/>
        </w:trPr>
        <w:tc>
          <w:tcPr>
            <w:tcW w:w="2516" w:type="dxa"/>
          </w:tcPr>
          <w:p w:rsidR="00F55FB9" w:rsidRPr="00D57CC1" w:rsidRDefault="00F55FB9" w:rsidP="005D4FF2">
            <w:pPr>
              <w:pStyle w:val="ad"/>
              <w:rPr>
                <w:rFonts w:ascii="Calibri Light" w:hAnsi="Calibri Light" w:cs="Calibri Light"/>
                <w:sz w:val="20"/>
                <w:szCs w:val="20"/>
                <w:lang w:val="ru-RU"/>
              </w:rPr>
            </w:pPr>
            <w:r w:rsidRPr="00D57CC1">
              <w:rPr>
                <w:rFonts w:ascii="Calibri Light" w:hAnsi="Calibri Light" w:cs="Calibri Light"/>
                <w:sz w:val="20"/>
                <w:szCs w:val="20"/>
                <w:lang w:val="ru-RU"/>
              </w:rPr>
              <w:t xml:space="preserve">OTP Bank </w:t>
            </w:r>
            <w:r w:rsidR="005D4FF2">
              <w:rPr>
                <w:rFonts w:ascii="Calibri Light" w:hAnsi="Calibri Light" w:cs="Calibri Light"/>
                <w:sz w:val="20"/>
                <w:szCs w:val="20"/>
                <w:lang w:val="ru-RU"/>
              </w:rPr>
              <w:t>АО</w:t>
            </w:r>
          </w:p>
        </w:tc>
        <w:tc>
          <w:tcPr>
            <w:tcW w:w="1638"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250,6</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3,3</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21,5</w:t>
            </w:r>
          </w:p>
        </w:tc>
        <w:tc>
          <w:tcPr>
            <w:tcW w:w="1737"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232,5</w:t>
            </w:r>
          </w:p>
        </w:tc>
      </w:tr>
      <w:tr w:rsidR="00F55FB9" w:rsidRPr="00D57CC1" w:rsidTr="005027CF">
        <w:trPr>
          <w:trHeight w:val="128"/>
        </w:trPr>
        <w:tc>
          <w:tcPr>
            <w:tcW w:w="2516" w:type="dxa"/>
          </w:tcPr>
          <w:p w:rsidR="00F55FB9" w:rsidRPr="00D57CC1" w:rsidRDefault="00F55FB9" w:rsidP="005027CF">
            <w:pPr>
              <w:pStyle w:val="ad"/>
              <w:rPr>
                <w:rFonts w:ascii="Calibri Light" w:hAnsi="Calibri Light" w:cs="Calibri Light"/>
                <w:sz w:val="20"/>
                <w:szCs w:val="20"/>
                <w:lang w:val="ru-RU"/>
              </w:rPr>
            </w:pPr>
            <w:r w:rsidRPr="00D57CC1">
              <w:rPr>
                <w:rFonts w:ascii="Calibri Light" w:hAnsi="Calibri Light" w:cs="Calibri Light"/>
                <w:sz w:val="20"/>
                <w:szCs w:val="20"/>
                <w:lang w:val="ru-RU"/>
              </w:rPr>
              <w:t>КБ EXIMBANK АО</w:t>
            </w:r>
          </w:p>
        </w:tc>
        <w:tc>
          <w:tcPr>
            <w:tcW w:w="1638"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75,5</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6,3</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5,3</w:t>
            </w:r>
          </w:p>
        </w:tc>
        <w:tc>
          <w:tcPr>
            <w:tcW w:w="1737"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76,5</w:t>
            </w:r>
          </w:p>
        </w:tc>
      </w:tr>
      <w:tr w:rsidR="00F55FB9" w:rsidRPr="00D57CC1" w:rsidTr="005027CF">
        <w:trPr>
          <w:trHeight w:val="256"/>
        </w:trPr>
        <w:tc>
          <w:tcPr>
            <w:tcW w:w="2516" w:type="dxa"/>
          </w:tcPr>
          <w:p w:rsidR="00F55FB9" w:rsidRPr="00D57CC1" w:rsidRDefault="00F55FB9" w:rsidP="005027CF">
            <w:pPr>
              <w:pStyle w:val="ad"/>
              <w:rPr>
                <w:rFonts w:ascii="Calibri Light" w:hAnsi="Calibri Light" w:cs="Calibri Light"/>
                <w:sz w:val="20"/>
                <w:szCs w:val="20"/>
                <w:lang w:val="ru-RU"/>
              </w:rPr>
            </w:pPr>
            <w:r w:rsidRPr="00D57CC1">
              <w:rPr>
                <w:rFonts w:ascii="Calibri Light" w:hAnsi="Calibri Light" w:cs="Calibri Light"/>
                <w:sz w:val="20"/>
                <w:szCs w:val="20"/>
                <w:lang w:val="ru-RU"/>
              </w:rPr>
              <w:t xml:space="preserve">КБ ENERGBANK АО </w:t>
            </w:r>
          </w:p>
        </w:tc>
        <w:tc>
          <w:tcPr>
            <w:tcW w:w="1638"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2,8</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6,0</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0,4</w:t>
            </w:r>
          </w:p>
        </w:tc>
        <w:tc>
          <w:tcPr>
            <w:tcW w:w="1737" w:type="dxa"/>
            <w:shd w:val="clear" w:color="auto" w:fill="auto"/>
            <w:vAlign w:val="bottom"/>
          </w:tcPr>
          <w:p w:rsidR="00F55FB9" w:rsidRPr="00D57CC1" w:rsidRDefault="00F55FB9" w:rsidP="005027CF">
            <w:pPr>
              <w:pStyle w:val="ad"/>
              <w:jc w:val="center"/>
              <w:rPr>
                <w:rFonts w:ascii="Calibri Light" w:hAnsi="Calibri Light" w:cs="Calibri Light"/>
                <w:sz w:val="20"/>
                <w:szCs w:val="20"/>
                <w:lang w:val="ru-RU"/>
              </w:rPr>
            </w:pPr>
            <w:r w:rsidRPr="00D57CC1">
              <w:rPr>
                <w:rFonts w:ascii="Calibri Light" w:hAnsi="Calibri Light" w:cs="Calibri Light"/>
                <w:sz w:val="20"/>
                <w:szCs w:val="20"/>
                <w:lang w:val="ru-RU"/>
              </w:rPr>
              <w:t>8,4</w:t>
            </w:r>
          </w:p>
        </w:tc>
      </w:tr>
      <w:tr w:rsidR="00F55FB9" w:rsidRPr="00D57CC1" w:rsidTr="005027CF">
        <w:trPr>
          <w:trHeight w:val="128"/>
        </w:trPr>
        <w:tc>
          <w:tcPr>
            <w:tcW w:w="2516" w:type="dxa"/>
          </w:tcPr>
          <w:p w:rsidR="00F55FB9" w:rsidRPr="00D57CC1" w:rsidRDefault="00F55FB9" w:rsidP="005027CF">
            <w:pPr>
              <w:pStyle w:val="ad"/>
              <w:rPr>
                <w:rFonts w:ascii="Calibri Light" w:hAnsi="Calibri Light" w:cs="Calibri Light"/>
                <w:b/>
                <w:sz w:val="20"/>
                <w:szCs w:val="20"/>
                <w:lang w:val="ru-RU"/>
              </w:rPr>
            </w:pPr>
            <w:r w:rsidRPr="00D57CC1">
              <w:rPr>
                <w:rFonts w:ascii="Calibri Light" w:hAnsi="Calibri Light" w:cs="Calibri Light"/>
                <w:b/>
                <w:sz w:val="20"/>
                <w:szCs w:val="20"/>
                <w:lang w:val="ru-RU"/>
              </w:rPr>
              <w:t xml:space="preserve">ВСЕГО  </w:t>
            </w:r>
          </w:p>
        </w:tc>
        <w:tc>
          <w:tcPr>
            <w:tcW w:w="1638" w:type="dxa"/>
            <w:shd w:val="clear" w:color="auto" w:fill="auto"/>
            <w:vAlign w:val="bottom"/>
          </w:tcPr>
          <w:p w:rsidR="00F55FB9" w:rsidRPr="00D57CC1" w:rsidRDefault="00F55FB9" w:rsidP="005027CF">
            <w:pPr>
              <w:pStyle w:val="ad"/>
              <w:jc w:val="center"/>
              <w:rPr>
                <w:rFonts w:ascii="Calibri Light" w:hAnsi="Calibri Light" w:cs="Calibri Light"/>
                <w:b/>
                <w:sz w:val="20"/>
                <w:szCs w:val="20"/>
                <w:lang w:val="ru-RU"/>
              </w:rPr>
            </w:pPr>
            <w:r w:rsidRPr="00D57CC1">
              <w:rPr>
                <w:rFonts w:ascii="Calibri Light" w:hAnsi="Calibri Light" w:cs="Calibri Light"/>
                <w:b/>
                <w:sz w:val="20"/>
                <w:szCs w:val="20"/>
                <w:lang w:val="ru-RU"/>
              </w:rPr>
              <w:t>1.834,5</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b/>
                <w:sz w:val="20"/>
                <w:szCs w:val="20"/>
                <w:lang w:val="ru-RU"/>
              </w:rPr>
            </w:pPr>
            <w:r w:rsidRPr="00D57CC1">
              <w:rPr>
                <w:rFonts w:ascii="Calibri Light" w:hAnsi="Calibri Light" w:cs="Calibri Light"/>
                <w:b/>
                <w:sz w:val="20"/>
                <w:szCs w:val="20"/>
                <w:lang w:val="ru-RU"/>
              </w:rPr>
              <w:t>170,3</w:t>
            </w:r>
          </w:p>
        </w:tc>
        <w:tc>
          <w:tcPr>
            <w:tcW w:w="1959" w:type="dxa"/>
            <w:shd w:val="clear" w:color="auto" w:fill="auto"/>
            <w:vAlign w:val="bottom"/>
          </w:tcPr>
          <w:p w:rsidR="00F55FB9" w:rsidRPr="00D57CC1" w:rsidRDefault="00F55FB9" w:rsidP="005027CF">
            <w:pPr>
              <w:pStyle w:val="ad"/>
              <w:jc w:val="center"/>
              <w:rPr>
                <w:rFonts w:ascii="Calibri Light" w:hAnsi="Calibri Light" w:cs="Calibri Light"/>
                <w:b/>
                <w:sz w:val="20"/>
                <w:szCs w:val="20"/>
                <w:lang w:val="ru-RU"/>
              </w:rPr>
            </w:pPr>
            <w:r w:rsidRPr="00D57CC1">
              <w:rPr>
                <w:rFonts w:ascii="Calibri Light" w:hAnsi="Calibri Light" w:cs="Calibri Light"/>
                <w:b/>
                <w:sz w:val="20"/>
                <w:szCs w:val="20"/>
                <w:lang w:val="ru-RU"/>
              </w:rPr>
              <w:t>171,2</w:t>
            </w:r>
          </w:p>
        </w:tc>
        <w:tc>
          <w:tcPr>
            <w:tcW w:w="1737" w:type="dxa"/>
            <w:shd w:val="clear" w:color="auto" w:fill="auto"/>
            <w:vAlign w:val="bottom"/>
          </w:tcPr>
          <w:p w:rsidR="00F55FB9" w:rsidRPr="00D57CC1" w:rsidRDefault="00F55FB9" w:rsidP="005027CF">
            <w:pPr>
              <w:pStyle w:val="ad"/>
              <w:jc w:val="center"/>
              <w:rPr>
                <w:rFonts w:ascii="Calibri Light" w:hAnsi="Calibri Light" w:cs="Calibri Light"/>
                <w:b/>
                <w:sz w:val="20"/>
                <w:szCs w:val="20"/>
                <w:lang w:val="ru-RU"/>
              </w:rPr>
            </w:pPr>
            <w:r w:rsidRPr="00D57CC1">
              <w:rPr>
                <w:rFonts w:ascii="Calibri Light" w:hAnsi="Calibri Light" w:cs="Calibri Light"/>
                <w:b/>
                <w:sz w:val="20"/>
                <w:szCs w:val="20"/>
                <w:lang w:val="ru-RU"/>
              </w:rPr>
              <w:t>1.833,6</w:t>
            </w:r>
          </w:p>
        </w:tc>
      </w:tr>
    </w:tbl>
    <w:p w:rsidR="00F55FB9" w:rsidRPr="00D57CC1" w:rsidRDefault="00F55FB9" w:rsidP="00F55FB9">
      <w:pPr>
        <w:spacing w:line="276" w:lineRule="auto"/>
        <w:rPr>
          <w:rFonts w:ascii="Calibri Light" w:eastAsia="Times New Roman" w:hAnsi="Calibri Light" w:cstheme="majorHAnsi"/>
          <w:i/>
          <w:sz w:val="20"/>
          <w:szCs w:val="20"/>
          <w:lang w:val="ru-RU"/>
        </w:rPr>
      </w:pPr>
      <w:r w:rsidRPr="00D57CC1">
        <w:rPr>
          <w:rFonts w:ascii="Calibri Light" w:eastAsia="Times New Roman" w:hAnsi="Calibri Light" w:cstheme="majorHAnsi"/>
          <w:b/>
          <w:i/>
          <w:sz w:val="20"/>
          <w:szCs w:val="20"/>
          <w:lang w:val="ru-RU"/>
        </w:rPr>
        <w:t>Источник:</w:t>
      </w:r>
      <w:r w:rsidRPr="00D57CC1">
        <w:rPr>
          <w:rFonts w:ascii="Calibri Light" w:eastAsia="Times New Roman" w:hAnsi="Calibri Light" w:cstheme="majorHAnsi"/>
          <w:i/>
          <w:sz w:val="20"/>
          <w:szCs w:val="20"/>
          <w:lang w:val="ru-RU"/>
        </w:rPr>
        <w:t xml:space="preserve"> Информация представлена МФ.</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 рамках Г</w:t>
      </w:r>
      <w:r w:rsidRPr="00D57CC1">
        <w:rPr>
          <w:rFonts w:ascii="Calibri Light" w:eastAsiaTheme="majorEastAsia" w:hAnsi="Calibri Light" w:cstheme="majorHAnsi"/>
          <w:sz w:val="24"/>
          <w:szCs w:val="24"/>
          <w:shd w:val="clear" w:color="auto" w:fill="FFFFFF"/>
          <w:lang w:val="ru-RU" w:eastAsia="ro-RO" w:bidi="ro-RO"/>
        </w:rPr>
        <w:t>осударственной программы „Первый дом” государство частично компенсирует остаток кредита (основную сумму). Перечисление денежной компенсации производится ежемесячно МФ, прямо на счет, используемым бенефициаром в кредитном учреждении для расчетов, связанных с ипотечным кредитом.</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Так, Законом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были первоначально предусмотрены для </w:t>
      </w:r>
      <w:r w:rsidRPr="00D57CC1">
        <w:rPr>
          <w:rFonts w:ascii="Calibri Light" w:hAnsi="Calibri Light" w:cstheme="majorHAnsi"/>
          <w:b/>
          <w:sz w:val="24"/>
          <w:szCs w:val="24"/>
          <w:lang w:val="ru-RU"/>
        </w:rPr>
        <w:t xml:space="preserve">Государственной программы „Первый дом” </w:t>
      </w:r>
      <w:r w:rsidRPr="00D57CC1">
        <w:rPr>
          <w:rFonts w:ascii="Calibri Light" w:hAnsi="Calibri Light" w:cstheme="majorHAnsi"/>
          <w:sz w:val="24"/>
          <w:szCs w:val="24"/>
          <w:lang w:val="ru-RU"/>
        </w:rPr>
        <w:t xml:space="preserve">ассигнования в сумме </w:t>
      </w:r>
      <w:r w:rsidRPr="00D57CC1">
        <w:rPr>
          <w:rFonts w:ascii="Calibri Light" w:eastAsia="Times New Roman" w:hAnsi="Calibri Light" w:cstheme="majorHAnsi"/>
          <w:sz w:val="24"/>
          <w:szCs w:val="24"/>
          <w:lang w:val="ru-RU"/>
        </w:rPr>
        <w:t xml:space="preserve">89,7 </w:t>
      </w:r>
      <w:r w:rsidRPr="00D57CC1">
        <w:rPr>
          <w:rFonts w:ascii="Calibri Light" w:hAnsi="Calibri Light"/>
          <w:sz w:val="24"/>
          <w:szCs w:val="24"/>
          <w:lang w:val="ru-RU"/>
        </w:rPr>
        <w:t xml:space="preserve">млн. леев, из которых </w:t>
      </w:r>
      <w:r w:rsidRPr="00D57CC1">
        <w:rPr>
          <w:rFonts w:ascii="Calibri Light" w:eastAsia="Times New Roman" w:hAnsi="Calibri Light" w:cstheme="majorHAnsi"/>
          <w:sz w:val="24"/>
          <w:szCs w:val="24"/>
          <w:lang w:val="ru-RU"/>
        </w:rPr>
        <w:t xml:space="preserve">10,0 </w:t>
      </w:r>
      <w:r w:rsidRPr="00D57CC1">
        <w:rPr>
          <w:rFonts w:ascii="Calibri Light" w:hAnsi="Calibri Light"/>
          <w:sz w:val="24"/>
          <w:szCs w:val="24"/>
          <w:lang w:val="ru-RU"/>
        </w:rPr>
        <w:t xml:space="preserve">млн. леев </w:t>
      </w:r>
      <w:r w:rsidRPr="00D57CC1">
        <w:rPr>
          <w:rFonts w:ascii="Calibri Light" w:hAnsi="Calibri Light" w:cstheme="majorHAnsi"/>
          <w:i/>
          <w:iCs/>
          <w:sz w:val="24"/>
          <w:szCs w:val="24"/>
          <w:lang w:val="ru-RU"/>
        </w:rPr>
        <w:t xml:space="preserve">– </w:t>
      </w:r>
      <w:r w:rsidRPr="00D57CC1">
        <w:rPr>
          <w:rFonts w:ascii="Calibri Light" w:hAnsi="Calibri Light" w:cstheme="majorHAnsi"/>
          <w:iCs/>
          <w:sz w:val="24"/>
          <w:szCs w:val="24"/>
          <w:lang w:val="ru-RU"/>
        </w:rPr>
        <w:t xml:space="preserve">для исполнения </w:t>
      </w:r>
      <w:r w:rsidRPr="00D57CC1">
        <w:rPr>
          <w:rFonts w:ascii="Calibri Light" w:hAnsi="Calibri Light" w:cstheme="majorHAnsi"/>
          <w:sz w:val="24"/>
          <w:szCs w:val="24"/>
          <w:lang w:val="ru-RU"/>
        </w:rPr>
        <w:t>государственных гарантий. Впоследствии, путем внесения изменений в годовой закон о бюджете</w:t>
      </w:r>
      <w:r w:rsidRPr="00D57CC1">
        <w:rPr>
          <w:rFonts w:ascii="Calibri Light" w:eastAsia="Times New Roman" w:hAnsi="Calibri Light" w:cstheme="majorHAnsi"/>
          <w:sz w:val="24"/>
          <w:szCs w:val="24"/>
          <w:vertAlign w:val="superscript"/>
          <w:lang w:val="ru-RU"/>
        </w:rPr>
        <w:footnoteReference w:id="32"/>
      </w:r>
      <w:r w:rsidRPr="00D57CC1">
        <w:rPr>
          <w:rFonts w:ascii="Calibri Light" w:eastAsia="Times New Roman" w:hAnsi="Calibri Light" w:cstheme="majorHAnsi"/>
          <w:sz w:val="24"/>
          <w:szCs w:val="24"/>
          <w:lang w:val="ru-RU"/>
        </w:rPr>
        <w:t>,</w:t>
      </w:r>
      <w:r w:rsidRPr="00D57CC1">
        <w:rPr>
          <w:rFonts w:ascii="Calibri Light" w:hAnsi="Calibri Light" w:cstheme="majorHAnsi"/>
          <w:sz w:val="24"/>
          <w:szCs w:val="24"/>
          <w:lang w:val="ru-RU"/>
        </w:rPr>
        <w:t xml:space="preserve"> финансирование было увеличено на </w:t>
      </w:r>
      <w:r w:rsidRPr="00D57CC1">
        <w:rPr>
          <w:rFonts w:ascii="Calibri Light" w:eastAsia="Times New Roman" w:hAnsi="Calibri Light" w:cstheme="majorHAnsi"/>
          <w:sz w:val="24"/>
          <w:szCs w:val="24"/>
          <w:lang w:val="ru-RU"/>
        </w:rPr>
        <w:t xml:space="preserve">23,0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(112,7</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из которых для ис</w:t>
      </w:r>
      <w:r w:rsidRPr="00D57CC1">
        <w:rPr>
          <w:rFonts w:ascii="Calibri Light" w:hAnsi="Calibri Light" w:cstheme="majorHAnsi"/>
          <w:iCs/>
          <w:sz w:val="24"/>
          <w:szCs w:val="24"/>
          <w:lang w:val="ru-RU"/>
        </w:rPr>
        <w:t xml:space="preserve">полнения </w:t>
      </w:r>
      <w:r w:rsidRPr="00D57CC1">
        <w:rPr>
          <w:rFonts w:ascii="Calibri Light" w:hAnsi="Calibri Light" w:cstheme="majorHAnsi"/>
          <w:sz w:val="24"/>
          <w:szCs w:val="24"/>
          <w:lang w:val="ru-RU"/>
        </w:rPr>
        <w:t xml:space="preserve">государственных гарантий </w:t>
      </w:r>
      <w:r w:rsidRPr="00D57CC1">
        <w:rPr>
          <w:rFonts w:ascii="Calibri Light" w:eastAsia="Times New Roman" w:hAnsi="Calibri Light" w:cstheme="majorHAnsi"/>
          <w:sz w:val="24"/>
          <w:szCs w:val="24"/>
          <w:lang w:val="ru-RU"/>
        </w:rPr>
        <w:t xml:space="preserve">– 10,0 </w:t>
      </w:r>
      <w:r w:rsidRPr="00D57CC1">
        <w:rPr>
          <w:rFonts w:ascii="Calibri Light" w:hAnsi="Calibri Light"/>
          <w:sz w:val="24"/>
          <w:szCs w:val="24"/>
          <w:lang w:val="ru-RU"/>
        </w:rPr>
        <w:t>млн. леев.</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объяснениям МФ, причиной увеличения </w:t>
      </w:r>
      <w:r w:rsidRPr="00D57CC1">
        <w:rPr>
          <w:rFonts w:ascii="Calibri Light" w:hAnsi="Calibri Light" w:cstheme="majorHAnsi"/>
          <w:sz w:val="24"/>
          <w:szCs w:val="24"/>
          <w:lang w:val="ru-RU"/>
        </w:rPr>
        <w:t xml:space="preserve">финансирования является постоянный рост просителей компенсаций, а утвержденные ассигнования были недостаточными для дальнейшего покрытия компенсаций бенефициаров, уже существующих в программах по компенсации, а также создавались </w:t>
      </w:r>
      <w:r w:rsidRPr="00D57CC1">
        <w:rPr>
          <w:rFonts w:ascii="Calibri Light" w:eastAsia="Times New Roman" w:hAnsi="Calibri Light" w:cstheme="majorHAnsi"/>
          <w:sz w:val="24"/>
          <w:szCs w:val="24"/>
          <w:lang w:val="ru-RU"/>
        </w:rPr>
        <w:t>прерогативы для прекращения осуществления компенсационных программ</w:t>
      </w:r>
      <w:r w:rsidRPr="00D57CC1">
        <w:rPr>
          <w:rFonts w:ascii="Calibri Light" w:eastAsia="Times New Roman" w:hAnsi="Calibri Light" w:cstheme="majorHAnsi"/>
          <w:sz w:val="24"/>
          <w:szCs w:val="24"/>
          <w:vertAlign w:val="superscript"/>
          <w:lang w:val="ru-RU"/>
        </w:rPr>
        <w:footnoteReference w:id="33"/>
      </w:r>
      <w:r w:rsidRPr="00D57CC1">
        <w:rPr>
          <w:rFonts w:ascii="Calibri Light" w:eastAsia="Times New Roman" w:hAnsi="Calibri Light" w:cstheme="majorHAnsi"/>
          <w:sz w:val="24"/>
          <w:szCs w:val="24"/>
          <w:lang w:val="ru-RU"/>
        </w:rPr>
        <w:t>.</w:t>
      </w:r>
    </w:p>
    <w:p w:rsidR="00F55FB9" w:rsidRPr="00D57CC1" w:rsidRDefault="00F55FB9" w:rsidP="00F55FB9">
      <w:pPr>
        <w:spacing w:after="0" w:line="276" w:lineRule="auto"/>
        <w:rPr>
          <w:rFonts w:ascii="Calibri Light" w:eastAsia="Times New Roman" w:hAnsi="Calibri Light" w:cstheme="majorHAnsi"/>
          <w:sz w:val="16"/>
          <w:szCs w:val="16"/>
          <w:lang w:val="ru-RU" w:eastAsia="ro-RO"/>
        </w:rPr>
      </w:pPr>
    </w:p>
    <w:p w:rsidR="00F55FB9" w:rsidRPr="00D57CC1" w:rsidRDefault="00F55FB9" w:rsidP="005D4FF2">
      <w:pPr>
        <w:spacing w:after="0" w:line="276" w:lineRule="auto"/>
        <w:rPr>
          <w:rFonts w:ascii="Calibri Light" w:eastAsia="Times New Roman" w:hAnsi="Calibri Light" w:cstheme="majorHAnsi"/>
          <w:i/>
          <w:sz w:val="24"/>
          <w:szCs w:val="24"/>
          <w:lang w:val="ru-RU" w:eastAsia="ro-RO"/>
        </w:rPr>
      </w:pPr>
      <w:r w:rsidRPr="00D57CC1">
        <w:rPr>
          <w:rFonts w:ascii="Calibri Light" w:eastAsia="Times New Roman" w:hAnsi="Calibri Light" w:cstheme="majorHAnsi"/>
          <w:sz w:val="24"/>
          <w:szCs w:val="24"/>
          <w:lang w:val="ru-RU" w:eastAsia="ro-RO"/>
        </w:rPr>
        <w:t xml:space="preserve">Согласно информации, представленной МФ, из 2 757 заявлений, внесенных в 2022 голу, были согласованы 1 732 заявления. </w:t>
      </w:r>
      <w:r w:rsidRPr="00D57CC1">
        <w:rPr>
          <w:rFonts w:ascii="Calibri Light" w:eastAsia="Times New Roman" w:hAnsi="Calibri Light" w:cstheme="majorHAnsi"/>
          <w:i/>
          <w:sz w:val="24"/>
          <w:szCs w:val="24"/>
          <w:lang w:val="ru-RU" w:eastAsia="ro-RO"/>
        </w:rPr>
        <w:t xml:space="preserve">Свод распределения ассигнований, утвержденных для Программы </w:t>
      </w:r>
      <w:r w:rsidRPr="00D57CC1">
        <w:rPr>
          <w:rFonts w:ascii="Calibri Light" w:hAnsi="Calibri Light" w:cstheme="majorHAnsi"/>
          <w:i/>
          <w:sz w:val="24"/>
          <w:szCs w:val="24"/>
          <w:lang w:val="ru-RU"/>
        </w:rPr>
        <w:t xml:space="preserve">„Первый дом” для денежных компенсаций, по категориям бенефициаров в </w:t>
      </w:r>
      <w:r w:rsidRPr="00D57CC1">
        <w:rPr>
          <w:rFonts w:ascii="Calibri Light" w:eastAsia="Times New Roman" w:hAnsi="Calibri Light" w:cstheme="majorHAnsi"/>
          <w:i/>
          <w:sz w:val="24"/>
          <w:szCs w:val="24"/>
          <w:lang w:val="ru-RU" w:eastAsia="ro-RO"/>
        </w:rPr>
        <w:t>2022 году представлен в таблице №3.</w:t>
      </w:r>
      <w:r w:rsidR="005D4FF2" w:rsidRPr="00D57CC1">
        <w:rPr>
          <w:rFonts w:ascii="Calibri Light" w:eastAsia="Times New Roman" w:hAnsi="Calibri Light" w:cstheme="majorHAnsi"/>
          <w:i/>
          <w:sz w:val="24"/>
          <w:szCs w:val="24"/>
          <w:lang w:val="ru-RU" w:eastAsia="ro-RO"/>
        </w:rPr>
        <w:t xml:space="preserve"> </w:t>
      </w:r>
    </w:p>
    <w:p w:rsidR="00E23BDE" w:rsidRDefault="00E23BDE" w:rsidP="00F55FB9">
      <w:pPr>
        <w:spacing w:after="0" w:line="276" w:lineRule="auto"/>
        <w:ind w:firstLine="709"/>
        <w:jc w:val="right"/>
        <w:rPr>
          <w:rFonts w:ascii="Calibri Light" w:eastAsia="Times New Roman" w:hAnsi="Calibri Light" w:cstheme="majorHAnsi"/>
          <w:i/>
          <w:sz w:val="24"/>
          <w:szCs w:val="24"/>
          <w:lang w:val="ru-RU" w:eastAsia="ro-RO"/>
        </w:rPr>
      </w:pPr>
    </w:p>
    <w:p w:rsidR="00E23BDE" w:rsidRDefault="00E23BDE" w:rsidP="00F55FB9">
      <w:pPr>
        <w:spacing w:after="0" w:line="276" w:lineRule="auto"/>
        <w:ind w:firstLine="709"/>
        <w:jc w:val="right"/>
        <w:rPr>
          <w:rFonts w:ascii="Calibri Light" w:eastAsia="Times New Roman" w:hAnsi="Calibri Light" w:cstheme="majorHAnsi"/>
          <w:i/>
          <w:sz w:val="24"/>
          <w:szCs w:val="24"/>
          <w:lang w:val="ru-RU" w:eastAsia="ro-RO"/>
        </w:rPr>
      </w:pPr>
    </w:p>
    <w:p w:rsidR="00E23BDE" w:rsidRDefault="00E23BDE" w:rsidP="00F55FB9">
      <w:pPr>
        <w:spacing w:after="0" w:line="276" w:lineRule="auto"/>
        <w:ind w:firstLine="709"/>
        <w:jc w:val="right"/>
        <w:rPr>
          <w:rFonts w:ascii="Calibri Light" w:eastAsia="Times New Roman" w:hAnsi="Calibri Light" w:cstheme="majorHAnsi"/>
          <w:i/>
          <w:sz w:val="24"/>
          <w:szCs w:val="24"/>
          <w:lang w:val="ru-RU" w:eastAsia="ro-RO"/>
        </w:rPr>
      </w:pPr>
    </w:p>
    <w:p w:rsidR="00E23BDE" w:rsidRDefault="00E23BDE" w:rsidP="00F55FB9">
      <w:pPr>
        <w:spacing w:after="0" w:line="276" w:lineRule="auto"/>
        <w:ind w:firstLine="709"/>
        <w:jc w:val="right"/>
        <w:rPr>
          <w:rFonts w:ascii="Calibri Light" w:eastAsia="Times New Roman" w:hAnsi="Calibri Light" w:cstheme="majorHAnsi"/>
          <w:i/>
          <w:sz w:val="24"/>
          <w:szCs w:val="24"/>
          <w:lang w:val="ru-RU" w:eastAsia="ro-RO"/>
        </w:rPr>
      </w:pPr>
    </w:p>
    <w:p w:rsidR="00F55FB9" w:rsidRPr="00D57CC1" w:rsidRDefault="00F55FB9" w:rsidP="00F55FB9">
      <w:pPr>
        <w:spacing w:after="0" w:line="276" w:lineRule="auto"/>
        <w:ind w:firstLine="709"/>
        <w:jc w:val="right"/>
        <w:rPr>
          <w:rFonts w:ascii="Calibri Light" w:eastAsia="Times New Roman" w:hAnsi="Calibri Light" w:cstheme="majorHAnsi"/>
          <w:sz w:val="24"/>
          <w:szCs w:val="24"/>
          <w:lang w:val="ru-RU" w:eastAsia="ro-RO"/>
        </w:rPr>
      </w:pPr>
      <w:r w:rsidRPr="00D57CC1">
        <w:rPr>
          <w:rFonts w:ascii="Calibri Light" w:eastAsia="Times New Roman" w:hAnsi="Calibri Light" w:cstheme="majorHAnsi"/>
          <w:i/>
          <w:sz w:val="24"/>
          <w:szCs w:val="24"/>
          <w:lang w:val="ru-RU" w:eastAsia="ro-RO"/>
        </w:rPr>
        <w:t>Таблица №3</w:t>
      </w:r>
    </w:p>
    <w:p w:rsidR="00F55FB9" w:rsidRPr="00D57CC1" w:rsidRDefault="00F55FB9" w:rsidP="00F55FB9">
      <w:pPr>
        <w:spacing w:after="0" w:line="276" w:lineRule="auto"/>
        <w:ind w:firstLine="709"/>
        <w:jc w:val="center"/>
        <w:rPr>
          <w:rFonts w:ascii="Calibri Light" w:hAnsi="Calibri Light" w:cstheme="majorHAnsi"/>
          <w:b/>
          <w:sz w:val="24"/>
          <w:szCs w:val="24"/>
          <w:lang w:val="ru-RU"/>
        </w:rPr>
      </w:pPr>
      <w:r w:rsidRPr="00D57CC1">
        <w:rPr>
          <w:rFonts w:ascii="Calibri Light" w:hAnsi="Calibri Light" w:cstheme="majorHAnsi"/>
          <w:b/>
          <w:sz w:val="24"/>
          <w:szCs w:val="24"/>
          <w:lang w:val="ru-RU"/>
        </w:rPr>
        <w:t xml:space="preserve">Свод распределения ассигнований, утвержденных для Программы „Первый дом” для денежных компенсаций, по категориям бенефициаров в 2022 году </w:t>
      </w:r>
    </w:p>
    <w:tbl>
      <w:tblPr>
        <w:tblStyle w:val="TableGrid2"/>
        <w:tblW w:w="9685" w:type="dxa"/>
        <w:tblInd w:w="-5" w:type="dxa"/>
        <w:tblLook w:val="04A0" w:firstRow="1" w:lastRow="0" w:firstColumn="1" w:lastColumn="0" w:noHBand="0" w:noVBand="1"/>
      </w:tblPr>
      <w:tblGrid>
        <w:gridCol w:w="2520"/>
        <w:gridCol w:w="1670"/>
        <w:gridCol w:w="1089"/>
        <w:gridCol w:w="1337"/>
        <w:gridCol w:w="1118"/>
        <w:gridCol w:w="1951"/>
      </w:tblGrid>
      <w:tr w:rsidR="00F55FB9" w:rsidRPr="00D57CC1" w:rsidTr="005027CF">
        <w:trPr>
          <w:trHeight w:val="491"/>
        </w:trPr>
        <w:tc>
          <w:tcPr>
            <w:tcW w:w="2543"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Программа</w:t>
            </w:r>
          </w:p>
        </w:tc>
        <w:tc>
          <w:tcPr>
            <w:tcW w:w="1674"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Законодательная база </w:t>
            </w:r>
          </w:p>
          <w:p w:rsidR="00F55FB9" w:rsidRPr="00D57CC1" w:rsidRDefault="00F55FB9" w:rsidP="005027CF">
            <w:pPr>
              <w:pStyle w:val="ad"/>
              <w:jc w:val="center"/>
              <w:rPr>
                <w:rFonts w:ascii="Calibri Light" w:hAnsi="Calibri Light" w:cstheme="majorHAnsi"/>
                <w:b/>
                <w:sz w:val="18"/>
                <w:szCs w:val="18"/>
                <w:lang w:val="ru-RU"/>
              </w:rPr>
            </w:pPr>
          </w:p>
        </w:tc>
        <w:tc>
          <w:tcPr>
            <w:tcW w:w="1072"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Количество внесенных заявлений </w:t>
            </w:r>
          </w:p>
        </w:tc>
        <w:tc>
          <w:tcPr>
            <w:tcW w:w="1315"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Количество бенефициаров согласовано </w:t>
            </w:r>
          </w:p>
        </w:tc>
        <w:tc>
          <w:tcPr>
            <w:tcW w:w="1119"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Количество заявлений отклонено  </w:t>
            </w:r>
          </w:p>
        </w:tc>
        <w:tc>
          <w:tcPr>
            <w:tcW w:w="1962"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Сумма компенсаций, предоставленных в 2022 году для всех бенефициаров</w:t>
            </w:r>
          </w:p>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 (млн. леев)</w:t>
            </w:r>
          </w:p>
        </w:tc>
      </w:tr>
      <w:tr w:rsidR="00F55FB9" w:rsidRPr="00D57CC1" w:rsidTr="005027CF">
        <w:trPr>
          <w:trHeight w:val="262"/>
        </w:trPr>
        <w:tc>
          <w:tcPr>
            <w:tcW w:w="2543" w:type="dxa"/>
            <w:vAlign w:val="center"/>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Первый дом 2</w:t>
            </w:r>
          </w:p>
        </w:tc>
        <w:tc>
          <w:tcPr>
            <w:tcW w:w="1674" w:type="dxa"/>
            <w:vAlign w:val="center"/>
          </w:tcPr>
          <w:p w:rsidR="00F55FB9" w:rsidRPr="00D57CC1" w:rsidRDefault="00F55FB9" w:rsidP="005027CF">
            <w:pPr>
              <w:pStyle w:val="ad"/>
              <w:ind w:left="-110" w:right="-103"/>
              <w:jc w:val="center"/>
              <w:rPr>
                <w:rFonts w:ascii="Calibri Light" w:hAnsi="Calibri Light" w:cstheme="majorHAnsi"/>
                <w:sz w:val="20"/>
                <w:szCs w:val="20"/>
                <w:lang w:val="ru-RU"/>
              </w:rPr>
            </w:pPr>
            <w:r w:rsidRPr="00D57CC1">
              <w:rPr>
                <w:rFonts w:ascii="Calibri Light" w:hAnsi="Calibri Light" w:cstheme="majorHAnsi"/>
                <w:sz w:val="20"/>
                <w:szCs w:val="20"/>
                <w:lang w:val="ru-RU"/>
              </w:rPr>
              <w:t>ПП №567/2018</w:t>
            </w:r>
          </w:p>
        </w:tc>
        <w:tc>
          <w:tcPr>
            <w:tcW w:w="107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657</w:t>
            </w:r>
          </w:p>
        </w:tc>
        <w:tc>
          <w:tcPr>
            <w:tcW w:w="1315"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378</w:t>
            </w:r>
          </w:p>
        </w:tc>
        <w:tc>
          <w:tcPr>
            <w:tcW w:w="1119"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279</w:t>
            </w:r>
          </w:p>
        </w:tc>
        <w:tc>
          <w:tcPr>
            <w:tcW w:w="196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14,1</w:t>
            </w:r>
          </w:p>
        </w:tc>
      </w:tr>
      <w:tr w:rsidR="00F55FB9" w:rsidRPr="00D57CC1" w:rsidTr="005027CF">
        <w:trPr>
          <w:trHeight w:val="123"/>
        </w:trPr>
        <w:tc>
          <w:tcPr>
            <w:tcW w:w="2543" w:type="dxa"/>
            <w:vAlign w:val="center"/>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Первый дом 3</w:t>
            </w:r>
          </w:p>
        </w:tc>
        <w:tc>
          <w:tcPr>
            <w:tcW w:w="1674" w:type="dxa"/>
            <w:vAlign w:val="center"/>
          </w:tcPr>
          <w:p w:rsidR="00F55FB9" w:rsidRPr="00D57CC1" w:rsidRDefault="00F55FB9" w:rsidP="005027CF">
            <w:pPr>
              <w:pStyle w:val="ad"/>
              <w:ind w:left="-110" w:right="-103"/>
              <w:jc w:val="center"/>
              <w:rPr>
                <w:rFonts w:ascii="Calibri Light" w:hAnsi="Calibri Light" w:cstheme="majorHAnsi"/>
                <w:sz w:val="20"/>
                <w:szCs w:val="20"/>
                <w:lang w:val="ru-RU"/>
              </w:rPr>
            </w:pPr>
            <w:r w:rsidRPr="00D57CC1">
              <w:rPr>
                <w:rFonts w:ascii="Calibri Light" w:hAnsi="Calibri Light" w:cstheme="majorHAnsi"/>
                <w:sz w:val="20"/>
                <w:szCs w:val="20"/>
                <w:lang w:val="ru-RU"/>
              </w:rPr>
              <w:t>ПП №797/2018</w:t>
            </w:r>
          </w:p>
        </w:tc>
        <w:tc>
          <w:tcPr>
            <w:tcW w:w="107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1235</w:t>
            </w:r>
          </w:p>
        </w:tc>
        <w:tc>
          <w:tcPr>
            <w:tcW w:w="1315"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875</w:t>
            </w:r>
          </w:p>
        </w:tc>
        <w:tc>
          <w:tcPr>
            <w:tcW w:w="1119"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360</w:t>
            </w:r>
          </w:p>
        </w:tc>
        <w:tc>
          <w:tcPr>
            <w:tcW w:w="196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53,1</w:t>
            </w:r>
          </w:p>
        </w:tc>
      </w:tr>
      <w:tr w:rsidR="00F55FB9" w:rsidRPr="00D57CC1" w:rsidTr="005027CF">
        <w:trPr>
          <w:trHeight w:val="58"/>
        </w:trPr>
        <w:tc>
          <w:tcPr>
            <w:tcW w:w="2543" w:type="dxa"/>
            <w:vAlign w:val="center"/>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Первый дом 4</w:t>
            </w:r>
          </w:p>
        </w:tc>
        <w:tc>
          <w:tcPr>
            <w:tcW w:w="1674" w:type="dxa"/>
            <w:vAlign w:val="center"/>
          </w:tcPr>
          <w:p w:rsidR="00F55FB9" w:rsidRPr="00D57CC1" w:rsidRDefault="00F55FB9" w:rsidP="005027CF">
            <w:pPr>
              <w:pStyle w:val="ad"/>
              <w:ind w:left="-110" w:right="-103"/>
              <w:jc w:val="center"/>
              <w:rPr>
                <w:rFonts w:ascii="Calibri Light" w:hAnsi="Calibri Light" w:cstheme="majorHAnsi"/>
                <w:sz w:val="20"/>
                <w:szCs w:val="20"/>
                <w:lang w:val="ru-RU"/>
              </w:rPr>
            </w:pPr>
            <w:r w:rsidRPr="00D57CC1">
              <w:rPr>
                <w:rFonts w:ascii="Calibri Light" w:hAnsi="Calibri Light" w:cstheme="majorHAnsi"/>
                <w:sz w:val="20"/>
                <w:szCs w:val="20"/>
                <w:lang w:val="ru-RU"/>
              </w:rPr>
              <w:t>ПП №253/2019</w:t>
            </w:r>
          </w:p>
        </w:tc>
        <w:tc>
          <w:tcPr>
            <w:tcW w:w="107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851</w:t>
            </w:r>
          </w:p>
        </w:tc>
        <w:tc>
          <w:tcPr>
            <w:tcW w:w="1315"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477</w:t>
            </w:r>
          </w:p>
        </w:tc>
        <w:tc>
          <w:tcPr>
            <w:tcW w:w="1119"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374</w:t>
            </w:r>
          </w:p>
        </w:tc>
        <w:tc>
          <w:tcPr>
            <w:tcW w:w="196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12,0</w:t>
            </w:r>
          </w:p>
        </w:tc>
      </w:tr>
      <w:tr w:rsidR="00F55FB9" w:rsidRPr="00D57CC1" w:rsidTr="005027CF">
        <w:trPr>
          <w:trHeight w:val="58"/>
        </w:trPr>
        <w:tc>
          <w:tcPr>
            <w:tcW w:w="2543" w:type="dxa"/>
            <w:vAlign w:val="center"/>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Первый дом 5</w:t>
            </w:r>
          </w:p>
        </w:tc>
        <w:tc>
          <w:tcPr>
            <w:tcW w:w="1674" w:type="dxa"/>
            <w:vAlign w:val="center"/>
          </w:tcPr>
          <w:p w:rsidR="00F55FB9" w:rsidRPr="00D57CC1" w:rsidRDefault="00F55FB9" w:rsidP="005027CF">
            <w:pPr>
              <w:pStyle w:val="ad"/>
              <w:ind w:left="-110" w:right="-103"/>
              <w:jc w:val="center"/>
              <w:rPr>
                <w:rFonts w:ascii="Calibri Light" w:hAnsi="Calibri Light" w:cstheme="majorHAnsi"/>
                <w:sz w:val="20"/>
                <w:szCs w:val="20"/>
                <w:lang w:val="ru-RU"/>
              </w:rPr>
            </w:pPr>
            <w:r w:rsidRPr="00D57CC1">
              <w:rPr>
                <w:rFonts w:ascii="Calibri Light" w:hAnsi="Calibri Light" w:cstheme="majorHAnsi"/>
                <w:sz w:val="20"/>
                <w:szCs w:val="20"/>
                <w:lang w:val="ru-RU"/>
              </w:rPr>
              <w:t>Закон №293/2017</w:t>
            </w:r>
          </w:p>
        </w:tc>
        <w:tc>
          <w:tcPr>
            <w:tcW w:w="107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14</w:t>
            </w:r>
          </w:p>
        </w:tc>
        <w:tc>
          <w:tcPr>
            <w:tcW w:w="1315"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2</w:t>
            </w:r>
          </w:p>
        </w:tc>
        <w:tc>
          <w:tcPr>
            <w:tcW w:w="1119"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12</w:t>
            </w:r>
          </w:p>
        </w:tc>
        <w:tc>
          <w:tcPr>
            <w:tcW w:w="196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0,01</w:t>
            </w:r>
          </w:p>
        </w:tc>
      </w:tr>
      <w:tr w:rsidR="00F55FB9" w:rsidRPr="00D57CC1" w:rsidTr="005027CF">
        <w:trPr>
          <w:trHeight w:val="502"/>
        </w:trPr>
        <w:tc>
          <w:tcPr>
            <w:tcW w:w="2543" w:type="dxa"/>
            <w:vAlign w:val="center"/>
          </w:tcPr>
          <w:p w:rsidR="00F55FB9" w:rsidRPr="00D57CC1" w:rsidRDefault="00F55FB9" w:rsidP="005027CF">
            <w:pPr>
              <w:pStyle w:val="ad"/>
              <w:ind w:right="-108"/>
              <w:rPr>
                <w:rFonts w:ascii="Calibri Light" w:hAnsi="Calibri Light" w:cstheme="majorHAnsi"/>
                <w:sz w:val="20"/>
                <w:szCs w:val="20"/>
                <w:lang w:val="ru-RU"/>
              </w:rPr>
            </w:pPr>
            <w:r w:rsidRPr="00D57CC1">
              <w:rPr>
                <w:rFonts w:ascii="Calibri Light" w:hAnsi="Calibri Light" w:cstheme="majorHAnsi"/>
                <w:sz w:val="20"/>
                <w:szCs w:val="20"/>
                <w:lang w:val="ru-RU"/>
              </w:rPr>
              <w:t>Компенсации для увеличения процентной ставки на кредиты, частично гарантированные государством</w:t>
            </w:r>
          </w:p>
        </w:tc>
        <w:tc>
          <w:tcPr>
            <w:tcW w:w="1674" w:type="dxa"/>
            <w:vAlign w:val="center"/>
          </w:tcPr>
          <w:p w:rsidR="00F55FB9" w:rsidRPr="00D57CC1" w:rsidRDefault="00F55FB9" w:rsidP="005027CF">
            <w:pPr>
              <w:pStyle w:val="ad"/>
              <w:ind w:left="-110" w:right="-103"/>
              <w:jc w:val="center"/>
              <w:rPr>
                <w:rFonts w:ascii="Calibri Light" w:hAnsi="Calibri Light" w:cstheme="majorHAnsi"/>
                <w:sz w:val="20"/>
                <w:szCs w:val="20"/>
                <w:lang w:val="ru-RU"/>
              </w:rPr>
            </w:pPr>
            <w:r w:rsidRPr="00D57CC1">
              <w:rPr>
                <w:rFonts w:ascii="Calibri Light" w:hAnsi="Calibri Light" w:cstheme="majorHAnsi"/>
                <w:sz w:val="20"/>
                <w:szCs w:val="20"/>
                <w:lang w:val="ru-RU"/>
              </w:rPr>
              <w:t>ПП №564/2022</w:t>
            </w:r>
          </w:p>
        </w:tc>
        <w:tc>
          <w:tcPr>
            <w:tcW w:w="1072" w:type="dxa"/>
            <w:vAlign w:val="center"/>
          </w:tcPr>
          <w:p w:rsidR="00F55FB9" w:rsidRPr="00D57CC1" w:rsidRDefault="00F55FB9" w:rsidP="005027CF">
            <w:pPr>
              <w:pStyle w:val="ad"/>
              <w:jc w:val="center"/>
              <w:rPr>
                <w:rFonts w:ascii="Calibri Light" w:hAnsi="Calibri Light" w:cstheme="majorHAnsi"/>
                <w:sz w:val="20"/>
                <w:szCs w:val="20"/>
                <w:lang w:val="ru-RU"/>
              </w:rPr>
            </w:pPr>
          </w:p>
        </w:tc>
        <w:tc>
          <w:tcPr>
            <w:tcW w:w="1315" w:type="dxa"/>
            <w:vAlign w:val="center"/>
          </w:tcPr>
          <w:p w:rsidR="00F55FB9" w:rsidRPr="00D57CC1" w:rsidRDefault="00F55FB9" w:rsidP="005027CF">
            <w:pPr>
              <w:pStyle w:val="ad"/>
              <w:jc w:val="center"/>
              <w:rPr>
                <w:rFonts w:ascii="Calibri Light" w:hAnsi="Calibri Light" w:cstheme="majorHAnsi"/>
                <w:sz w:val="20"/>
                <w:szCs w:val="20"/>
                <w:lang w:val="ru-RU"/>
              </w:rPr>
            </w:pPr>
          </w:p>
        </w:tc>
        <w:tc>
          <w:tcPr>
            <w:tcW w:w="1119" w:type="dxa"/>
            <w:vAlign w:val="center"/>
          </w:tcPr>
          <w:p w:rsidR="00F55FB9" w:rsidRPr="00D57CC1" w:rsidRDefault="00F55FB9" w:rsidP="005027CF">
            <w:pPr>
              <w:pStyle w:val="ad"/>
              <w:jc w:val="center"/>
              <w:rPr>
                <w:rFonts w:ascii="Calibri Light" w:hAnsi="Calibri Light" w:cstheme="majorHAnsi"/>
                <w:sz w:val="20"/>
                <w:szCs w:val="20"/>
                <w:lang w:val="ru-RU"/>
              </w:rPr>
            </w:pPr>
          </w:p>
        </w:tc>
        <w:tc>
          <w:tcPr>
            <w:tcW w:w="1962" w:type="dxa"/>
            <w:vAlign w:val="center"/>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38,0</w:t>
            </w:r>
          </w:p>
        </w:tc>
      </w:tr>
      <w:tr w:rsidR="00F55FB9" w:rsidRPr="00D57CC1" w:rsidTr="005027CF">
        <w:trPr>
          <w:trHeight w:val="175"/>
        </w:trPr>
        <w:tc>
          <w:tcPr>
            <w:tcW w:w="4217" w:type="dxa"/>
            <w:gridSpan w:val="2"/>
            <w:vAlign w:val="center"/>
          </w:tcPr>
          <w:p w:rsidR="00F55FB9" w:rsidRPr="00D57CC1" w:rsidRDefault="00F55FB9" w:rsidP="005027CF">
            <w:pPr>
              <w:pStyle w:val="ad"/>
              <w:rPr>
                <w:rFonts w:ascii="Calibri Light" w:hAnsi="Calibri Light" w:cstheme="majorHAnsi"/>
                <w:b/>
                <w:sz w:val="18"/>
                <w:szCs w:val="18"/>
                <w:lang w:val="ru-RU"/>
              </w:rPr>
            </w:pPr>
            <w:r w:rsidRPr="00D57CC1">
              <w:rPr>
                <w:rFonts w:ascii="Calibri Light" w:hAnsi="Calibri Light" w:cstheme="majorHAnsi"/>
                <w:b/>
                <w:sz w:val="18"/>
                <w:szCs w:val="18"/>
                <w:lang w:val="ru-RU"/>
              </w:rPr>
              <w:t>ВСЕГО</w:t>
            </w:r>
          </w:p>
        </w:tc>
        <w:tc>
          <w:tcPr>
            <w:tcW w:w="1072"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2757</w:t>
            </w:r>
          </w:p>
        </w:tc>
        <w:tc>
          <w:tcPr>
            <w:tcW w:w="1315"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1732</w:t>
            </w:r>
          </w:p>
        </w:tc>
        <w:tc>
          <w:tcPr>
            <w:tcW w:w="1119"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1025</w:t>
            </w:r>
          </w:p>
        </w:tc>
        <w:tc>
          <w:tcPr>
            <w:tcW w:w="1962" w:type="dxa"/>
            <w:vAlign w:val="center"/>
          </w:tcPr>
          <w:p w:rsidR="00F55FB9" w:rsidRPr="00D57CC1" w:rsidRDefault="00F55FB9" w:rsidP="005027CF">
            <w:pPr>
              <w:pStyle w:val="ad"/>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117,2</w:t>
            </w:r>
          </w:p>
        </w:tc>
      </w:tr>
    </w:tbl>
    <w:p w:rsidR="00F55FB9" w:rsidRPr="00D57CC1" w:rsidRDefault="00F55FB9" w:rsidP="00F55FB9">
      <w:pPr>
        <w:tabs>
          <w:tab w:val="left" w:pos="0"/>
        </w:tabs>
        <w:spacing w:line="276" w:lineRule="auto"/>
        <w:rPr>
          <w:rFonts w:ascii="Calibri Light" w:eastAsia="Times New Roman" w:hAnsi="Calibri Light" w:cstheme="majorHAnsi"/>
          <w:i/>
          <w:sz w:val="20"/>
          <w:szCs w:val="20"/>
          <w:lang w:val="ru-RU"/>
        </w:rPr>
      </w:pPr>
      <w:r w:rsidRPr="00D57CC1">
        <w:rPr>
          <w:rFonts w:ascii="Calibri Light" w:eastAsia="Times New Roman" w:hAnsi="Calibri Light" w:cstheme="majorHAnsi"/>
          <w:b/>
          <w:i/>
          <w:sz w:val="20"/>
          <w:szCs w:val="20"/>
          <w:lang w:val="ru-RU"/>
        </w:rPr>
        <w:t>Источник:</w:t>
      </w:r>
      <w:r w:rsidRPr="00D57CC1">
        <w:rPr>
          <w:rFonts w:ascii="Calibri Light" w:eastAsia="Times New Roman" w:hAnsi="Calibri Light" w:cstheme="majorHAnsi"/>
          <w:i/>
          <w:sz w:val="20"/>
          <w:szCs w:val="20"/>
          <w:lang w:val="ru-RU"/>
        </w:rPr>
        <w:t xml:space="preserve"> Информация систематизирована аудиторской группой из данных, представленных МФ, и данных из казначейской информационной системы. </w:t>
      </w:r>
    </w:p>
    <w:p w:rsidR="00F55FB9" w:rsidRPr="00D57CC1" w:rsidRDefault="00F55FB9" w:rsidP="00F55FB9">
      <w:pPr>
        <w:spacing w:line="276" w:lineRule="auto"/>
        <w:rPr>
          <w:rFonts w:ascii="Calibri Light" w:eastAsia="Times New Roman" w:hAnsi="Calibri Light" w:cstheme="majorHAnsi"/>
          <w:bCs/>
          <w:sz w:val="24"/>
          <w:szCs w:val="24"/>
          <w:lang w:val="ru-RU" w:eastAsia="ru-RU"/>
        </w:rPr>
      </w:pPr>
      <w:r w:rsidRPr="00D57CC1">
        <w:rPr>
          <w:rFonts w:ascii="Calibri Light" w:eastAsia="Times New Roman" w:hAnsi="Calibri Light" w:cstheme="majorHAnsi"/>
          <w:bCs/>
          <w:sz w:val="24"/>
          <w:szCs w:val="24"/>
          <w:lang w:val="ru-RU" w:eastAsia="ru-RU"/>
        </w:rPr>
        <w:t xml:space="preserve">Правительство утвердило ПП №564 от 27.07.2022 „Об утверждении Положения о порядке предоставления компенсаций в целях компенсации повышения процентной ставки по кредитам, частично гарантированным государством, предоставленным в рамках Государственной программы </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bCs/>
          <w:sz w:val="24"/>
          <w:szCs w:val="24"/>
          <w:lang w:val="ru-RU" w:eastAsia="ru-RU"/>
        </w:rPr>
        <w:t>Первый дом”</w:t>
      </w:r>
      <w:r w:rsidRPr="00D57CC1">
        <w:rPr>
          <w:rFonts w:ascii="Calibri Light" w:eastAsia="Times New Roman" w:hAnsi="Calibri Light" w:cstheme="majorHAnsi"/>
          <w:bCs/>
          <w:sz w:val="24"/>
          <w:szCs w:val="24"/>
          <w:vertAlign w:val="superscript"/>
          <w:lang w:val="ru-RU" w:eastAsia="ru-RU"/>
        </w:rPr>
        <w:footnoteReference w:id="34"/>
      </w:r>
      <w:r w:rsidRPr="00D57CC1">
        <w:rPr>
          <w:rFonts w:ascii="Calibri Light" w:eastAsia="Times New Roman" w:hAnsi="Calibri Light" w:cstheme="majorHAnsi"/>
          <w:bCs/>
          <w:sz w:val="24"/>
          <w:szCs w:val="24"/>
          <w:lang w:val="ru-RU" w:eastAsia="ru-RU"/>
        </w:rPr>
        <w:t>, так как НБМ увеличил базовый показатель на 5,35 процентных пунктов</w:t>
      </w:r>
      <w:r w:rsidRPr="00D57CC1">
        <w:rPr>
          <w:rFonts w:ascii="Calibri Light" w:eastAsia="Times New Roman" w:hAnsi="Calibri Light" w:cstheme="majorHAnsi"/>
          <w:bCs/>
          <w:sz w:val="24"/>
          <w:szCs w:val="24"/>
          <w:vertAlign w:val="superscript"/>
          <w:lang w:val="ru-RU" w:eastAsia="ru-RU"/>
        </w:rPr>
        <w:footnoteReference w:id="35"/>
      </w:r>
      <w:r w:rsidRPr="00D57CC1">
        <w:rPr>
          <w:rFonts w:ascii="Calibri Light" w:eastAsia="Times New Roman" w:hAnsi="Calibri Light" w:cstheme="majorHAnsi"/>
          <w:bCs/>
          <w:sz w:val="24"/>
          <w:szCs w:val="24"/>
          <w:lang w:val="ru-RU" w:eastAsia="ru-RU"/>
        </w:rPr>
        <w:t>.</w:t>
      </w:r>
    </w:p>
    <w:p w:rsidR="00F55FB9" w:rsidRPr="00D57CC1" w:rsidRDefault="00F55FB9" w:rsidP="00F55FB9">
      <w:pPr>
        <w:spacing w:line="276" w:lineRule="auto"/>
        <w:rPr>
          <w:rFonts w:ascii="Calibri Light" w:eastAsia="Times New Roman" w:hAnsi="Calibri Light" w:cstheme="majorHAnsi"/>
          <w:bCs/>
          <w:sz w:val="24"/>
          <w:szCs w:val="24"/>
          <w:lang w:val="ru-RU" w:eastAsia="ru-RU"/>
        </w:rPr>
      </w:pPr>
      <w:r w:rsidRPr="00D57CC1">
        <w:rPr>
          <w:rFonts w:ascii="Calibri Light" w:eastAsia="Times New Roman" w:hAnsi="Calibri Light" w:cstheme="majorHAnsi"/>
          <w:bCs/>
          <w:sz w:val="24"/>
          <w:szCs w:val="24"/>
          <w:lang w:val="ru-RU" w:eastAsia="ru-RU"/>
        </w:rPr>
        <w:t xml:space="preserve">Решением КЧС </w:t>
      </w:r>
      <w:r w:rsidRPr="00D57CC1">
        <w:rPr>
          <w:rFonts w:ascii="Calibri Light" w:eastAsia="Times New Roman" w:hAnsi="Calibri Light" w:cstheme="majorHAnsi"/>
          <w:sz w:val="24"/>
          <w:szCs w:val="24"/>
          <w:lang w:val="ru-RU"/>
        </w:rPr>
        <w:t xml:space="preserve">№30 от 13 июля 2022 года было принято </w:t>
      </w:r>
      <w:r w:rsidRPr="00D57CC1">
        <w:rPr>
          <w:rFonts w:ascii="Calibri Light" w:eastAsia="Times New Roman" w:hAnsi="Calibri Light" w:cstheme="majorHAnsi"/>
          <w:bCs/>
          <w:sz w:val="24"/>
          <w:szCs w:val="24"/>
          <w:lang w:val="ru-RU" w:eastAsia="ru-RU"/>
        </w:rPr>
        <w:t>ограничение максимального роста годовой процентной ставки на период с 1 июля 2022 года по 31 декабря 2022 года на уровне, не превышающем 11,37%, что впоследствии было включено в Закон №</w:t>
      </w:r>
      <w:r w:rsidRPr="00D57CC1">
        <w:rPr>
          <w:rFonts w:ascii="Calibri Light" w:eastAsia="Times New Roman" w:hAnsi="Calibri Light" w:cstheme="majorHAnsi"/>
          <w:sz w:val="24"/>
          <w:szCs w:val="24"/>
          <w:lang w:val="ru-RU"/>
        </w:rPr>
        <w:t>293/2017.</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Таким образом, </w:t>
      </w:r>
      <w:r w:rsidRPr="00D57CC1">
        <w:rPr>
          <w:rFonts w:ascii="Calibri Light" w:eastAsia="Times New Roman" w:hAnsi="Calibri Light" w:cstheme="majorHAnsi"/>
          <w:bCs/>
          <w:sz w:val="24"/>
          <w:szCs w:val="24"/>
          <w:lang w:val="ru-RU" w:eastAsia="ru-RU"/>
        </w:rPr>
        <w:t xml:space="preserve">Правительство приняло решение компенсировать из резервного фонда до </w:t>
      </w:r>
      <w:r w:rsidRPr="00D57CC1">
        <w:rPr>
          <w:rFonts w:ascii="Calibri Light" w:eastAsia="Times New Roman" w:hAnsi="Calibri Light" w:cstheme="majorHAnsi"/>
          <w:sz w:val="24"/>
          <w:szCs w:val="24"/>
          <w:lang w:val="ru-RU"/>
        </w:rPr>
        <w:t xml:space="preserve">50% от </w:t>
      </w:r>
      <w:r w:rsidRPr="00D57CC1">
        <w:rPr>
          <w:rFonts w:ascii="Calibri Light" w:eastAsia="Times New Roman" w:hAnsi="Calibri Light" w:cstheme="majorHAnsi"/>
          <w:bCs/>
          <w:sz w:val="24"/>
          <w:szCs w:val="24"/>
          <w:lang w:val="ru-RU" w:eastAsia="ru-RU"/>
        </w:rPr>
        <w:t xml:space="preserve">увеличения процентной ставки на период с 1 июля – 31 декабря </w:t>
      </w:r>
      <w:r w:rsidRPr="00D57CC1">
        <w:rPr>
          <w:rFonts w:ascii="Calibri Light" w:eastAsia="Times New Roman" w:hAnsi="Calibri Light" w:cstheme="majorHAnsi"/>
          <w:sz w:val="24"/>
          <w:szCs w:val="24"/>
          <w:lang w:val="ru-RU"/>
        </w:rPr>
        <w:t>2022 года, Постановлением Правительства №565 от 27.07.2022</w:t>
      </w:r>
      <w:r w:rsidRPr="00D57CC1">
        <w:rPr>
          <w:rFonts w:ascii="Calibri Light" w:eastAsia="Times New Roman" w:hAnsi="Calibri Light" w:cstheme="majorHAnsi"/>
          <w:sz w:val="24"/>
          <w:szCs w:val="24"/>
          <w:vertAlign w:val="superscript"/>
          <w:lang w:val="ru-RU"/>
        </w:rPr>
        <w:footnoteReference w:id="36"/>
      </w:r>
      <w:r w:rsidRPr="00D57CC1">
        <w:rPr>
          <w:rFonts w:ascii="Calibri Light" w:eastAsia="Times New Roman" w:hAnsi="Calibri Light" w:cstheme="majorHAnsi"/>
          <w:sz w:val="24"/>
          <w:szCs w:val="24"/>
          <w:lang w:val="ru-RU"/>
        </w:rPr>
        <w:t xml:space="preserve"> были выделены финансовые средства в сумме 42,0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2022 году общие расходы из </w:t>
      </w:r>
      <w:r w:rsidRPr="00D57CC1">
        <w:rPr>
          <w:rFonts w:ascii="Calibri Light" w:hAnsi="Calibri Light" w:cstheme="majorHAnsi"/>
          <w:sz w:val="24"/>
          <w:szCs w:val="24"/>
          <w:lang w:val="ru-RU"/>
        </w:rPr>
        <w:t>государственного бюджета и резервного фонда Правительства для Г</w:t>
      </w:r>
      <w:r w:rsidRPr="00D57CC1">
        <w:rPr>
          <w:rFonts w:ascii="Calibri Light" w:eastAsia="Times New Roman" w:hAnsi="Calibri Light" w:cstheme="majorHAnsi"/>
          <w:bCs/>
          <w:sz w:val="24"/>
          <w:szCs w:val="24"/>
          <w:lang w:val="ru-RU" w:eastAsia="ru-RU"/>
        </w:rPr>
        <w:t xml:space="preserve">осударственной программы </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bCs/>
          <w:sz w:val="24"/>
          <w:szCs w:val="24"/>
          <w:lang w:val="ru-RU" w:eastAsia="ru-RU"/>
        </w:rPr>
        <w:t xml:space="preserve">Первый дом” были исполнены в сумме </w:t>
      </w:r>
      <w:r w:rsidRPr="00D57CC1">
        <w:rPr>
          <w:rFonts w:ascii="Calibri Light" w:eastAsia="Times New Roman" w:hAnsi="Calibri Light" w:cstheme="majorHAnsi"/>
          <w:sz w:val="24"/>
          <w:szCs w:val="24"/>
          <w:lang w:val="ru-RU"/>
        </w:rPr>
        <w:t xml:space="preserve">117,2 </w:t>
      </w:r>
      <w:r w:rsidRPr="00D57CC1">
        <w:rPr>
          <w:rFonts w:ascii="Calibri Light" w:hAnsi="Calibri Light"/>
          <w:sz w:val="24"/>
          <w:szCs w:val="24"/>
          <w:lang w:val="ru-RU"/>
        </w:rPr>
        <w:t xml:space="preserve">млн. леев, что в 2,3 раза больше по сравнению с предыдущим годом </w:t>
      </w:r>
      <w:r w:rsidRPr="00D57CC1">
        <w:rPr>
          <w:rFonts w:ascii="Calibri Light" w:eastAsia="Times New Roman" w:hAnsi="Calibri Light" w:cstheme="majorHAnsi"/>
          <w:sz w:val="24"/>
          <w:szCs w:val="24"/>
          <w:lang w:val="ru-RU"/>
        </w:rPr>
        <w:t>(51,4</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п.5 из ПП №862 от 18.12.2015, </w:t>
      </w:r>
      <w:r w:rsidRPr="00D57CC1">
        <w:rPr>
          <w:rFonts w:ascii="Calibri Light" w:hAnsi="Calibri Light" w:cstheme="majorHAnsi"/>
          <w:sz w:val="24"/>
          <w:szCs w:val="24"/>
          <w:lang w:val="ru-RU"/>
        </w:rPr>
        <w:t xml:space="preserve">резервный фонд предназначен для финансирования бюджетных расходов, которые </w:t>
      </w:r>
      <w:r w:rsidRPr="00D57CC1">
        <w:rPr>
          <w:rFonts w:ascii="Calibri Light" w:eastAsia="Times New Roman" w:hAnsi="Calibri Light" w:cstheme="majorHAnsi"/>
          <w:sz w:val="24"/>
          <w:szCs w:val="24"/>
          <w:lang w:val="ru-RU"/>
        </w:rPr>
        <w:t xml:space="preserve">одновременно соответствуют следующим критериям приемлемости: а) носят чрезвычайный характер; b) возникают в течение года и не были заранее известны, чтобы их можно было предусмотреть в утвержденном бюджете; c) отсутствуют резервы в утвержденных бюджетах публичных органов. Аудит отмечает существенное увеличение потребности в дополнительных ассигнованиях, в том числе за счет резервного фонда Правительства (на 18,4 </w:t>
      </w:r>
      <w:r w:rsidRPr="00D57CC1">
        <w:rPr>
          <w:rFonts w:ascii="Calibri Light" w:hAnsi="Calibri Light"/>
          <w:sz w:val="24"/>
          <w:szCs w:val="24"/>
          <w:lang w:val="ru-RU"/>
        </w:rPr>
        <w:t xml:space="preserve">млн. леев против </w:t>
      </w:r>
      <w:r w:rsidRPr="00D57CC1">
        <w:rPr>
          <w:rFonts w:ascii="Calibri Light" w:eastAsia="Times New Roman" w:hAnsi="Calibri Light" w:cstheme="majorHAnsi"/>
          <w:sz w:val="24"/>
          <w:szCs w:val="24"/>
          <w:lang w:val="ru-RU"/>
        </w:rPr>
        <w:t>2021 года).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Бенефициарами Программы являются физические лица, которые желают купить жилье путем кредитования. Кредитором является </w:t>
      </w:r>
      <w:r w:rsidRPr="00D57CC1">
        <w:rPr>
          <w:rFonts w:ascii="Calibri Light" w:hAnsi="Calibri Light" w:cstheme="majorHAnsi"/>
          <w:sz w:val="24"/>
          <w:szCs w:val="24"/>
          <w:lang w:val="ru-RU"/>
        </w:rPr>
        <w:t xml:space="preserve">финансирующий банк, а гарантом является Министерство финансов, которое </w:t>
      </w:r>
      <w:r w:rsidRPr="00D57CC1">
        <w:rPr>
          <w:rFonts w:ascii="Calibri Light" w:eastAsia="Times New Roman" w:hAnsi="Calibri Light" w:cstheme="majorHAnsi"/>
          <w:sz w:val="24"/>
          <w:szCs w:val="24"/>
          <w:lang w:val="ru-RU"/>
        </w:rPr>
        <w:t xml:space="preserve">уполномочило Публичное учреждение </w:t>
      </w:r>
      <w:r w:rsidRPr="00D57CC1">
        <w:rPr>
          <w:rFonts w:asciiTheme="majorHAnsi" w:eastAsia="Times New Roman" w:hAnsiTheme="majorHAnsi" w:cstheme="majorHAnsi"/>
          <w:sz w:val="24"/>
          <w:szCs w:val="24"/>
          <w:lang w:val="ru-RU"/>
        </w:rPr>
        <w:t>„</w:t>
      </w:r>
      <w:r w:rsidRPr="00D57CC1">
        <w:rPr>
          <w:rFonts w:ascii="Calibri Light" w:eastAsia="Times New Roman" w:hAnsi="Calibri Light" w:cstheme="majorHAnsi"/>
          <w:sz w:val="24"/>
          <w:szCs w:val="24"/>
          <w:lang w:val="ru-RU"/>
        </w:rPr>
        <w:t>Организацию по развитию предпринимательства</w:t>
      </w:r>
      <w:r w:rsidRPr="00D57CC1">
        <w:rPr>
          <w:rFonts w:asciiTheme="majorHAnsi" w:eastAsia="Times New Roman" w:hAnsiTheme="majorHAnsi" w:cstheme="majorHAnsi"/>
          <w:sz w:val="24"/>
          <w:szCs w:val="24"/>
          <w:lang w:val="ru-RU"/>
        </w:rPr>
        <w:t>”</w:t>
      </w:r>
      <w:r w:rsidRPr="00D57CC1">
        <w:rPr>
          <w:rFonts w:ascii="Calibri Light" w:eastAsia="Times New Roman" w:hAnsi="Calibri Light" w:cstheme="majorHAnsi"/>
          <w:sz w:val="24"/>
          <w:szCs w:val="24"/>
          <w:lang w:val="ru-RU"/>
        </w:rPr>
        <w:t xml:space="preserve"> (далее – ПУ ОРП) выдавать гарантии от имени и за счет государства в пользу банков, которые предоставляют кредиты физическим лицам для покупки жилья в рамках Программы, в пределах плафонов, ежегодно утверждаемых для этой цели.</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Аудит установил отклонения между данными, отраженными в отчетности МЭ</w:t>
      </w:r>
      <w:r w:rsidRPr="00D57CC1">
        <w:rPr>
          <w:rFonts w:ascii="Calibri Light" w:eastAsia="Times New Roman" w:hAnsi="Calibri Light" w:cstheme="majorHAnsi"/>
          <w:bCs/>
          <w:sz w:val="24"/>
          <w:szCs w:val="24"/>
          <w:vertAlign w:val="superscript"/>
          <w:lang w:val="ru-RU" w:eastAsia="ru-RU"/>
        </w:rPr>
        <w:footnoteReference w:id="37"/>
      </w:r>
      <w:r w:rsidRPr="00D57CC1">
        <w:rPr>
          <w:rFonts w:ascii="Calibri Light" w:eastAsia="Times New Roman" w:hAnsi="Calibri Light" w:cstheme="majorHAnsi"/>
          <w:bCs/>
          <w:sz w:val="24"/>
          <w:szCs w:val="24"/>
          <w:lang w:val="ru-RU" w:eastAsia="ru-RU"/>
        </w:rPr>
        <w:t xml:space="preserve"> для МФ, и данными, представленными МФ аудиторской группе по </w:t>
      </w:r>
      <w:r w:rsidRPr="00D57CC1">
        <w:rPr>
          <w:rFonts w:ascii="Calibri Light" w:hAnsi="Calibri Light" w:cstheme="majorHAnsi"/>
          <w:sz w:val="24"/>
          <w:szCs w:val="24"/>
          <w:lang w:val="ru-RU"/>
        </w:rPr>
        <w:t>Г</w:t>
      </w:r>
      <w:r w:rsidRPr="00D57CC1">
        <w:rPr>
          <w:rFonts w:ascii="Calibri Light" w:eastAsia="Times New Roman" w:hAnsi="Calibri Light" w:cstheme="majorHAnsi"/>
          <w:bCs/>
          <w:sz w:val="24"/>
          <w:szCs w:val="24"/>
          <w:lang w:val="ru-RU" w:eastAsia="ru-RU"/>
        </w:rPr>
        <w:t xml:space="preserve">осударственной программе </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bCs/>
          <w:sz w:val="24"/>
          <w:szCs w:val="24"/>
          <w:lang w:val="ru-RU" w:eastAsia="ru-RU"/>
        </w:rPr>
        <w:t>Первый дом”</w:t>
      </w:r>
      <w:r w:rsidRPr="00D57CC1">
        <w:rPr>
          <w:rFonts w:ascii="Calibri Light" w:eastAsia="Times New Roman" w:hAnsi="Calibri Light" w:cstheme="majorHAnsi"/>
          <w:sz w:val="24"/>
          <w:szCs w:val="24"/>
          <w:lang w:val="ru-RU"/>
        </w:rPr>
        <w:t xml:space="preserve">. Так, отмечаются отклонения в сумме предоставленных кредитов, будучи на </w:t>
      </w:r>
      <w:r w:rsidRPr="00D57CC1">
        <w:rPr>
          <w:rFonts w:ascii="Calibri Light" w:eastAsia="Times New Roman" w:hAnsi="Calibri Light" w:cstheme="majorHAnsi"/>
          <w:bCs/>
          <w:sz w:val="24"/>
          <w:szCs w:val="24"/>
          <w:lang w:val="ru-RU" w:eastAsia="ru-RU"/>
        </w:rPr>
        <w:t xml:space="preserve">5,7 </w:t>
      </w:r>
      <w:r w:rsidRPr="00D57CC1">
        <w:rPr>
          <w:rFonts w:ascii="Calibri Light" w:hAnsi="Calibri Light"/>
          <w:sz w:val="24"/>
          <w:szCs w:val="24"/>
          <w:lang w:val="ru-RU"/>
        </w:rPr>
        <w:t xml:space="preserve">млн. леев больше по сравнению с данными, отраженными </w:t>
      </w:r>
      <w:r w:rsidRPr="00D57CC1">
        <w:rPr>
          <w:rFonts w:ascii="Calibri Light" w:eastAsia="Times New Roman" w:hAnsi="Calibri Light" w:cstheme="majorHAnsi"/>
          <w:sz w:val="24"/>
          <w:szCs w:val="24"/>
          <w:lang w:val="ru-RU"/>
        </w:rPr>
        <w:t xml:space="preserve">ПУ ОРП, учреждением, подведомственным МЭ. </w:t>
      </w:r>
    </w:p>
    <w:p w:rsidR="00F55FB9" w:rsidRPr="00D57CC1" w:rsidRDefault="00F55FB9" w:rsidP="00F55FB9">
      <w:pPr>
        <w:spacing w:line="276" w:lineRule="auto"/>
        <w:rPr>
          <w:rFonts w:ascii="Calibri Light" w:eastAsia="Times New Roman" w:hAnsi="Calibri Light" w:cstheme="majorHAnsi"/>
          <w:bCs/>
          <w:sz w:val="24"/>
          <w:szCs w:val="24"/>
          <w:lang w:val="ru-RU" w:eastAsia="ru-RU"/>
        </w:rPr>
      </w:pPr>
      <w:r w:rsidRPr="00D57CC1">
        <w:rPr>
          <w:rFonts w:ascii="Calibri Light" w:eastAsia="Times New Roman" w:hAnsi="Calibri Light" w:cstheme="majorHAnsi"/>
          <w:bCs/>
          <w:sz w:val="24"/>
          <w:szCs w:val="24"/>
          <w:lang w:val="ru-RU" w:eastAsia="ru-RU"/>
        </w:rPr>
        <w:t xml:space="preserve">Согласно мотивации МФ, отклонение в сумме </w:t>
      </w:r>
      <w:r w:rsidRPr="00D57CC1">
        <w:rPr>
          <w:rFonts w:ascii="Calibri Light" w:hAnsi="Calibri Light" w:cstheme="majorHAnsi"/>
          <w:bCs/>
          <w:sz w:val="24"/>
          <w:szCs w:val="24"/>
          <w:lang w:val="ru-RU"/>
        </w:rPr>
        <w:t xml:space="preserve">5,7 </w:t>
      </w:r>
      <w:r w:rsidRPr="00D57CC1">
        <w:rPr>
          <w:rFonts w:ascii="Calibri Light" w:hAnsi="Calibri Light"/>
          <w:sz w:val="24"/>
          <w:szCs w:val="24"/>
          <w:lang w:val="ru-RU"/>
        </w:rPr>
        <w:t xml:space="preserve">млн. леев обусловлено выдачей ОРП гарантий и предоставлением соответствующих кредитов банками в различные периоды отчетности (например, гарантия была выдана </w:t>
      </w:r>
      <w:r w:rsidRPr="00D57CC1">
        <w:rPr>
          <w:rFonts w:ascii="Calibri Light" w:hAnsi="Calibri Light" w:cstheme="majorHAnsi"/>
          <w:sz w:val="24"/>
          <w:szCs w:val="24"/>
          <w:lang w:val="ru-RU"/>
        </w:rPr>
        <w:t>31.12.2021, а гарантированный кредит был предоставлен 03.01.2022)</w:t>
      </w:r>
      <w:r w:rsidRPr="00D57CC1">
        <w:rPr>
          <w:rFonts w:ascii="Calibri Light" w:hAnsi="Calibri Light" w:cstheme="majorHAnsi"/>
          <w:sz w:val="24"/>
          <w:szCs w:val="24"/>
          <w:vertAlign w:val="superscript"/>
          <w:lang w:val="ru-RU"/>
        </w:rPr>
        <w:footnoteReference w:id="38"/>
      </w:r>
      <w:r w:rsidRPr="00D57CC1">
        <w:rPr>
          <w:rFonts w:ascii="Calibri Light" w:hAnsi="Calibri Light" w:cstheme="majorHAnsi"/>
          <w:sz w:val="24"/>
          <w:szCs w:val="24"/>
          <w:lang w:val="ru-RU"/>
        </w:rPr>
        <w:t>.</w:t>
      </w:r>
    </w:p>
    <w:p w:rsidR="00F55FB9" w:rsidRPr="00D57CC1" w:rsidRDefault="00F55FB9" w:rsidP="00F55FB9">
      <w:pPr>
        <w:spacing w:after="0" w:line="276" w:lineRule="auto"/>
        <w:rPr>
          <w:rFonts w:ascii="Calibri Light" w:eastAsia="Times New Roman" w:hAnsi="Calibri Light" w:cstheme="majorHAnsi"/>
          <w:bCs/>
          <w:sz w:val="24"/>
          <w:szCs w:val="24"/>
          <w:lang w:val="ru-RU" w:eastAsia="ru-RU"/>
        </w:rPr>
      </w:pPr>
      <w:r w:rsidRPr="00D57CC1">
        <w:rPr>
          <w:rFonts w:ascii="Calibri Light" w:eastAsia="Times New Roman" w:hAnsi="Calibri Light" w:cstheme="majorHAnsi"/>
          <w:bCs/>
          <w:sz w:val="24"/>
          <w:szCs w:val="24"/>
          <w:lang w:val="ru-RU" w:eastAsia="ru-RU"/>
        </w:rPr>
        <w:t xml:space="preserve">По состоянию на 31 декабря 2022 года, остаток </w:t>
      </w:r>
      <w:r w:rsidRPr="00D57CC1">
        <w:rPr>
          <w:rFonts w:ascii="Calibri Light" w:eastAsia="Times New Roman" w:hAnsi="Calibri Light" w:cstheme="majorHAnsi"/>
          <w:sz w:val="24"/>
          <w:szCs w:val="24"/>
          <w:lang w:val="ru-RU"/>
        </w:rPr>
        <w:t>гарантированных кредитов, предоставленных в рамках Г</w:t>
      </w:r>
      <w:r w:rsidRPr="00D57CC1">
        <w:rPr>
          <w:rFonts w:ascii="Calibri Light" w:eastAsiaTheme="majorEastAsia" w:hAnsi="Calibri Light" w:cstheme="majorHAnsi"/>
          <w:sz w:val="24"/>
          <w:szCs w:val="24"/>
          <w:shd w:val="clear" w:color="auto" w:fill="FFFFFF"/>
          <w:lang w:val="ru-RU" w:eastAsia="ro-RO" w:bidi="ro-RO"/>
        </w:rPr>
        <w:t xml:space="preserve">осударственной программы „Первый дом”, составлял </w:t>
      </w:r>
      <w:r w:rsidRPr="00D57CC1">
        <w:rPr>
          <w:rFonts w:ascii="Calibri Light" w:eastAsia="Times New Roman" w:hAnsi="Calibri Light" w:cstheme="majorHAnsi"/>
          <w:bCs/>
          <w:sz w:val="24"/>
          <w:szCs w:val="24"/>
          <w:lang w:val="ru-RU" w:eastAsia="ru-RU"/>
        </w:rPr>
        <w:t xml:space="preserve">1 833,6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bCs/>
          <w:sz w:val="24"/>
          <w:szCs w:val="24"/>
          <w:lang w:val="ru-RU" w:eastAsia="ru-RU"/>
        </w:rPr>
        <w:t xml:space="preserve">0,9 </w:t>
      </w:r>
      <w:r w:rsidRPr="00D57CC1">
        <w:rPr>
          <w:rFonts w:ascii="Calibri Light" w:hAnsi="Calibri Light"/>
          <w:sz w:val="24"/>
          <w:szCs w:val="24"/>
          <w:lang w:val="ru-RU"/>
        </w:rPr>
        <w:t xml:space="preserve">млн. леев меньше по сравнению с ситуацией на начало </w:t>
      </w:r>
      <w:r w:rsidRPr="00D57CC1">
        <w:rPr>
          <w:rFonts w:ascii="Calibri Light" w:eastAsia="Times New Roman" w:hAnsi="Calibri Light" w:cstheme="majorHAnsi"/>
          <w:bCs/>
          <w:sz w:val="24"/>
          <w:szCs w:val="24"/>
          <w:lang w:val="ru-RU" w:eastAsia="ru-RU"/>
        </w:rPr>
        <w:t xml:space="preserve">2022 года. Аудит отмечает, что в 2022 году были активированы 2 </w:t>
      </w:r>
      <w:r w:rsidRPr="00D57CC1">
        <w:rPr>
          <w:rFonts w:ascii="Calibri Light" w:eastAsia="Times New Roman" w:hAnsi="Calibri Light" w:cstheme="majorHAnsi"/>
          <w:sz w:val="24"/>
          <w:szCs w:val="24"/>
          <w:lang w:val="ru-RU"/>
        </w:rPr>
        <w:t xml:space="preserve">государственные гарантии на общую сумму </w:t>
      </w:r>
      <w:r w:rsidRPr="00D57CC1">
        <w:rPr>
          <w:rFonts w:ascii="Calibri Light" w:eastAsia="Times New Roman" w:hAnsi="Calibri Light" w:cstheme="majorHAnsi"/>
          <w:bCs/>
          <w:sz w:val="24"/>
          <w:szCs w:val="24"/>
          <w:lang w:val="ru-RU" w:eastAsia="ru-RU"/>
        </w:rPr>
        <w:t xml:space="preserve">0,5 </w:t>
      </w:r>
      <w:r w:rsidRPr="00D57CC1">
        <w:rPr>
          <w:rFonts w:ascii="Calibri Light" w:hAnsi="Calibri Light"/>
          <w:sz w:val="24"/>
          <w:szCs w:val="24"/>
          <w:lang w:val="ru-RU"/>
        </w:rPr>
        <w:t>млн. леев</w:t>
      </w:r>
      <w:r w:rsidRPr="00D57CC1">
        <w:rPr>
          <w:rFonts w:ascii="Calibri Light" w:eastAsia="Times New Roman" w:hAnsi="Calibri Light" w:cstheme="majorHAnsi"/>
          <w:bCs/>
          <w:sz w:val="24"/>
          <w:szCs w:val="24"/>
          <w:lang w:val="ru-RU" w:eastAsia="ru-RU"/>
        </w:rPr>
        <w:t>.</w:t>
      </w:r>
    </w:p>
    <w:p w:rsidR="00F55FB9" w:rsidRPr="00D57CC1" w:rsidRDefault="00F55FB9" w:rsidP="00F55FB9">
      <w:pPr>
        <w:spacing w:after="0" w:line="276" w:lineRule="auto"/>
        <w:rPr>
          <w:rFonts w:ascii="Calibri Light" w:eastAsia="Times New Roman" w:hAnsi="Calibri Light" w:cstheme="majorHAnsi"/>
          <w:bCs/>
          <w:sz w:val="24"/>
          <w:szCs w:val="24"/>
          <w:lang w:val="ru-RU" w:eastAsia="ru-RU"/>
        </w:rPr>
      </w:pPr>
    </w:p>
    <w:p w:rsidR="00F55FB9" w:rsidRPr="00D57CC1" w:rsidRDefault="00F55FB9" w:rsidP="00F55FB9">
      <w:pPr>
        <w:pStyle w:val="af0"/>
        <w:numPr>
          <w:ilvl w:val="0"/>
          <w:numId w:val="1"/>
        </w:numPr>
        <w:ind w:left="567" w:hanging="567"/>
        <w:rPr>
          <w:rFonts w:ascii="Calibri Light" w:eastAsia="Times New Roman" w:hAnsi="Calibri Light" w:cstheme="majorHAnsi"/>
          <w:b/>
          <w:szCs w:val="28"/>
          <w:lang w:val="ru-RU"/>
        </w:rPr>
      </w:pPr>
      <w:r w:rsidRPr="00D57CC1">
        <w:rPr>
          <w:rFonts w:ascii="Calibri Light" w:eastAsia="Times New Roman" w:hAnsi="Calibri Light" w:cstheme="majorHAnsi"/>
          <w:b/>
          <w:szCs w:val="28"/>
          <w:lang w:val="ru-RU"/>
        </w:rPr>
        <w:t xml:space="preserve">КЛЮЧЕВЫЕ АСПЕКТЫ АУДИТА </w:t>
      </w:r>
    </w:p>
    <w:p w:rsidR="00F55FB9" w:rsidRPr="00D57CC1" w:rsidRDefault="00F55FB9" w:rsidP="00F55FB9">
      <w:pPr>
        <w:spacing w:line="276" w:lineRule="auto"/>
        <w:rPr>
          <w:rFonts w:ascii="Calibri Light" w:eastAsia="Calibri" w:hAnsi="Calibri Light" w:cstheme="majorHAnsi"/>
          <w:sz w:val="24"/>
          <w:szCs w:val="24"/>
          <w:lang w:val="ru-RU"/>
        </w:rPr>
      </w:pPr>
      <w:r w:rsidRPr="00D57CC1">
        <w:rPr>
          <w:rFonts w:ascii="Calibri Light" w:eastAsia="Calibri"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w:t>
      </w:r>
      <w:r w:rsidRPr="00D57CC1">
        <w:rPr>
          <w:rFonts w:ascii="Calibri Light" w:eastAsia="Times New Roman" w:hAnsi="Calibri Light" w:cstheme="majorHAnsi"/>
          <w:color w:val="000000"/>
          <w:sz w:val="24"/>
          <w:szCs w:val="24"/>
          <w:lang w:val="ru-RU"/>
        </w:rPr>
        <w:t xml:space="preserve"> Отчета об исполнении государственного бюджета за отчетный год, завершенный 31 декабря </w:t>
      </w:r>
      <w:r w:rsidRPr="00D57CC1">
        <w:rPr>
          <w:rFonts w:ascii="Calibri Light" w:eastAsia="Calibri" w:hAnsi="Calibri Light" w:cstheme="majorHAnsi"/>
          <w:sz w:val="24"/>
          <w:szCs w:val="24"/>
          <w:lang w:val="ru-RU"/>
        </w:rPr>
        <w:t xml:space="preserve">2022 года. Эти аспекты были подняты в контексте аудита Отчета в целом и при формировании нашего мнения по нему, не предоставляя отдельного заключения относительно этих аспектов. </w:t>
      </w:r>
    </w:p>
    <w:p w:rsidR="00F55FB9" w:rsidRPr="00D57CC1" w:rsidRDefault="00F55FB9" w:rsidP="00F55FB9">
      <w:pPr>
        <w:pStyle w:val="af0"/>
        <w:numPr>
          <w:ilvl w:val="1"/>
          <w:numId w:val="1"/>
        </w:numPr>
        <w:spacing w:line="240" w:lineRule="auto"/>
        <w:ind w:left="0" w:firstLine="0"/>
        <w:outlineLvl w:val="1"/>
        <w:rPr>
          <w:rFonts w:ascii="Calibri Light" w:eastAsia="Calibri" w:hAnsi="Calibri Light" w:cstheme="majorHAnsi"/>
          <w:b/>
          <w:sz w:val="24"/>
          <w:szCs w:val="24"/>
          <w:shd w:val="clear" w:color="auto" w:fill="FFFFFF"/>
          <w:lang w:val="ru-RU" w:eastAsia="ro-RO" w:bidi="ro-RO"/>
        </w:rPr>
      </w:pPr>
      <w:r w:rsidRPr="00D57CC1">
        <w:rPr>
          <w:rFonts w:ascii="Calibri Light" w:eastAsia="Calibri" w:hAnsi="Calibri Light" w:cstheme="majorHAnsi"/>
          <w:b/>
          <w:sz w:val="24"/>
          <w:szCs w:val="24"/>
          <w:shd w:val="clear" w:color="auto" w:fill="FFFFFF"/>
          <w:lang w:val="ru-RU" w:eastAsia="ro-RO" w:bidi="ro-RO"/>
        </w:rPr>
        <w:t xml:space="preserve">Механизмы по учету, мониторингу и отчетности обязательств перед ГБ, в том числе по штрафам и санкциям, не позволяют оценить общий размер обязательств, а отраженный в отчетности размер обязательств налогоплательщиков </w:t>
      </w:r>
      <w:r w:rsidRPr="00D57CC1">
        <w:rPr>
          <w:rFonts w:ascii="Calibri Light" w:eastAsiaTheme="majorEastAsia" w:hAnsi="Calibri Light" w:cstheme="majorHAnsi"/>
          <w:b/>
          <w:sz w:val="24"/>
          <w:szCs w:val="24"/>
          <w:shd w:val="clear" w:color="auto" w:fill="FFFFFF"/>
          <w:lang w:val="ru-RU" w:eastAsia="ro-RO" w:bidi="ro-RO"/>
        </w:rPr>
        <w:t xml:space="preserve">(2 377,7 </w:t>
      </w:r>
      <w:r w:rsidRPr="00D57CC1">
        <w:rPr>
          <w:rFonts w:ascii="Calibri Light" w:hAnsi="Calibri Light"/>
          <w:b/>
          <w:sz w:val="24"/>
          <w:szCs w:val="24"/>
          <w:lang w:val="ru-RU"/>
        </w:rPr>
        <w:t xml:space="preserve">млн. леев) не соответствует рассчитанной и задолженной реальности, будучи существенно заниженным.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hAnsi="Calibri Light" w:cstheme="majorHAnsi"/>
          <w:sz w:val="24"/>
          <w:szCs w:val="24"/>
          <w:lang w:val="ru-RU"/>
        </w:rPr>
        <w:t xml:space="preserve">По рекомендации Счетной палаты, МФ </w:t>
      </w:r>
      <w:r w:rsidRPr="00D57CC1">
        <w:rPr>
          <w:rFonts w:ascii="Calibri Light" w:eastAsia="Times New Roman" w:hAnsi="Calibri Light" w:cstheme="majorHAnsi"/>
          <w:sz w:val="24"/>
          <w:szCs w:val="24"/>
          <w:lang w:val="ru-RU"/>
        </w:rPr>
        <w:t>19.12.2022 внесло изменения в Приказ МФ №215/2015, с регламентированием формата и периодичности представления информации о задолженностях по платежам, которые администрируют администраторы доходов. Так, согласно нормативной базе</w:t>
      </w:r>
      <w:r w:rsidRPr="00D57CC1">
        <w:rPr>
          <w:rFonts w:ascii="Calibri Light" w:eastAsia="Times New Roman" w:hAnsi="Calibri Light" w:cstheme="majorHAnsi"/>
          <w:sz w:val="24"/>
          <w:szCs w:val="24"/>
          <w:vertAlign w:val="superscript"/>
          <w:lang w:val="ru-RU"/>
        </w:rPr>
        <w:footnoteReference w:id="39"/>
      </w:r>
      <w:r w:rsidRPr="00D57CC1">
        <w:rPr>
          <w:rFonts w:ascii="Calibri Light" w:eastAsia="Times New Roman" w:hAnsi="Calibri Light" w:cstheme="majorHAnsi"/>
          <w:sz w:val="24"/>
          <w:szCs w:val="24"/>
          <w:lang w:val="ru-RU"/>
        </w:rPr>
        <w:t>, администраторы доходов представляют МФ информацию о задолженностях по платежам, которые они администрируют, ежемесячно до 25 числа месяца, следующего за отчетным месяцем, и ежегодно до 25 февраля года, следующего за отчетным годом (Формы FI-028, FI-029 и FI-030).</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отчетным данным МФ, по состоянию на </w:t>
      </w:r>
      <w:r w:rsidRPr="00D57CC1">
        <w:rPr>
          <w:rFonts w:ascii="Calibri Light" w:eastAsiaTheme="minorEastAsia" w:hAnsi="Calibri Light" w:cstheme="majorHAnsi"/>
          <w:sz w:val="24"/>
          <w:szCs w:val="24"/>
          <w:lang w:val="ru-RU"/>
        </w:rPr>
        <w:t>31.12.2022 задолженности по оплате обязательств налогоплательщиков перед ГБ составляли 2 365,4 млн. леев (</w:t>
      </w:r>
      <w:r w:rsidRPr="00D57CC1">
        <w:rPr>
          <w:rFonts w:ascii="Calibri Light" w:eastAsiaTheme="minorEastAsia" w:hAnsi="Calibri Light" w:cstheme="majorHAnsi"/>
          <w:i/>
          <w:sz w:val="24"/>
          <w:szCs w:val="24"/>
          <w:lang w:val="ru-RU"/>
        </w:rPr>
        <w:t>включая основные платежи, пеня за</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i/>
          <w:sz w:val="24"/>
          <w:szCs w:val="24"/>
          <w:lang w:val="ru-RU"/>
        </w:rPr>
        <w:t>просрочку</w:t>
      </w:r>
      <w:r w:rsidRPr="00D57CC1">
        <w:rPr>
          <w:rFonts w:ascii="Calibri Light" w:eastAsiaTheme="minorEastAsia" w:hAnsi="Calibri Light" w:cstheme="majorHAnsi"/>
          <w:i/>
          <w:sz w:val="24"/>
          <w:szCs w:val="24"/>
          <w:lang w:val="ru-RU"/>
        </w:rPr>
        <w:t>, штрафы, за исключением налоговых обязательств, взятых на специальный учет</w:t>
      </w:r>
      <w:r w:rsidRPr="00D57CC1">
        <w:rPr>
          <w:rFonts w:ascii="Calibri Light" w:eastAsiaTheme="minorEastAsia" w:hAnsi="Calibri Light" w:cstheme="majorHAnsi"/>
          <w:sz w:val="24"/>
          <w:szCs w:val="24"/>
          <w:lang w:val="ru-RU"/>
        </w:rPr>
        <w:t xml:space="preserve">), в том числе </w:t>
      </w:r>
      <w:r w:rsidRPr="00D57CC1">
        <w:rPr>
          <w:rFonts w:ascii="Calibri Light" w:eastAsia="Times New Roman" w:hAnsi="Calibri Light" w:cstheme="majorHAnsi"/>
          <w:sz w:val="24"/>
          <w:szCs w:val="24"/>
          <w:lang w:val="ru-RU"/>
        </w:rPr>
        <w:t xml:space="preserve">администрируемые ГНС в сумме </w:t>
      </w:r>
      <w:r w:rsidRPr="00D57CC1">
        <w:rPr>
          <w:rFonts w:ascii="Calibri Light" w:eastAsiaTheme="minorEastAsia" w:hAnsi="Calibri Light" w:cstheme="majorHAnsi"/>
          <w:sz w:val="24"/>
          <w:szCs w:val="24"/>
          <w:lang w:val="ru-RU"/>
        </w:rPr>
        <w:t xml:space="preserve">1 744,1 </w:t>
      </w:r>
      <w:r w:rsidRPr="00D57CC1">
        <w:rPr>
          <w:rFonts w:ascii="Calibri Light" w:hAnsi="Calibri Light"/>
          <w:sz w:val="24"/>
          <w:szCs w:val="24"/>
          <w:lang w:val="ru-RU"/>
        </w:rPr>
        <w:t xml:space="preserve">млн. леев, ТС – в сумме </w:t>
      </w:r>
      <w:r w:rsidRPr="00D57CC1">
        <w:rPr>
          <w:rFonts w:ascii="Calibri Light" w:eastAsiaTheme="minorEastAsia" w:hAnsi="Calibri Light" w:cstheme="majorHAnsi"/>
          <w:sz w:val="24"/>
          <w:szCs w:val="24"/>
          <w:lang w:val="ru-RU"/>
        </w:rPr>
        <w:t xml:space="preserve">620,3 </w:t>
      </w:r>
      <w:r w:rsidRPr="00D57CC1">
        <w:rPr>
          <w:rFonts w:ascii="Calibri Light" w:hAnsi="Calibri Light"/>
          <w:sz w:val="24"/>
          <w:szCs w:val="24"/>
          <w:lang w:val="ru-RU"/>
        </w:rPr>
        <w:t xml:space="preserve">млн. леев и АПС – в сумме </w:t>
      </w:r>
      <w:r w:rsidRPr="00D57CC1">
        <w:rPr>
          <w:rFonts w:ascii="Calibri Light" w:eastAsiaTheme="minorEastAsia" w:hAnsi="Calibri Light" w:cstheme="majorHAnsi"/>
          <w:sz w:val="24"/>
          <w:szCs w:val="24"/>
          <w:lang w:val="ru-RU"/>
        </w:rPr>
        <w:t xml:space="preserve">0,9 </w:t>
      </w:r>
      <w:r w:rsidRPr="00D57CC1">
        <w:rPr>
          <w:rFonts w:ascii="Calibri Light" w:hAnsi="Calibri Light"/>
          <w:sz w:val="24"/>
          <w:szCs w:val="24"/>
          <w:lang w:val="ru-RU"/>
        </w:rPr>
        <w:t xml:space="preserve">млн. леев. По сравнению с предыдущими годами, регистрируется в динамике рост </w:t>
      </w:r>
      <w:r w:rsidRPr="00D57CC1">
        <w:rPr>
          <w:rFonts w:ascii="Calibri Light" w:eastAsiaTheme="minorEastAsia" w:hAnsi="Calibri Light" w:cstheme="majorHAnsi"/>
          <w:sz w:val="24"/>
          <w:szCs w:val="24"/>
          <w:lang w:val="ru-RU"/>
        </w:rPr>
        <w:t xml:space="preserve">задолженностей. </w:t>
      </w:r>
      <w:r w:rsidRPr="00D57CC1">
        <w:rPr>
          <w:rFonts w:ascii="Calibri Light" w:eastAsiaTheme="minorEastAsia" w:hAnsi="Calibri Light" w:cstheme="majorHAnsi"/>
          <w:i/>
          <w:sz w:val="24"/>
          <w:szCs w:val="24"/>
          <w:lang w:val="ru-RU"/>
        </w:rPr>
        <w:t>Свод задолженностей по оплате обязательств налогоплательщиков перед ГБ за 2022 год по сравнению с 2020-2021 годами представлен в таблице №4.</w:t>
      </w:r>
    </w:p>
    <w:p w:rsidR="00F55FB9" w:rsidRPr="00D57CC1" w:rsidRDefault="00F55FB9" w:rsidP="00F55FB9">
      <w:pPr>
        <w:spacing w:after="0" w:line="276" w:lineRule="auto"/>
        <w:ind w:firstLine="709"/>
        <w:jc w:val="right"/>
        <w:rPr>
          <w:rFonts w:ascii="Calibri Light" w:hAnsi="Calibri Light" w:cstheme="majorHAnsi"/>
          <w:i/>
          <w:spacing w:val="1"/>
          <w:sz w:val="24"/>
          <w:szCs w:val="24"/>
          <w:lang w:val="ru-RU"/>
        </w:rPr>
      </w:pPr>
      <w:r w:rsidRPr="00D57CC1">
        <w:rPr>
          <w:rFonts w:ascii="Calibri Light" w:eastAsiaTheme="minorEastAsia" w:hAnsi="Calibri Light" w:cstheme="majorHAnsi"/>
          <w:i/>
          <w:sz w:val="24"/>
          <w:szCs w:val="24"/>
          <w:lang w:val="ru-RU"/>
        </w:rPr>
        <w:t>Таблица №</w:t>
      </w:r>
      <w:r w:rsidRPr="00D57CC1">
        <w:rPr>
          <w:rFonts w:ascii="Calibri Light" w:hAnsi="Calibri Light" w:cstheme="majorHAnsi"/>
          <w:i/>
          <w:spacing w:val="1"/>
          <w:sz w:val="24"/>
          <w:szCs w:val="24"/>
          <w:lang w:val="ru-RU"/>
        </w:rPr>
        <w:t>4</w:t>
      </w:r>
    </w:p>
    <w:p w:rsidR="00F55FB9" w:rsidRPr="00D57CC1" w:rsidRDefault="00F55FB9" w:rsidP="00F55FB9">
      <w:pPr>
        <w:spacing w:after="0" w:line="276" w:lineRule="auto"/>
        <w:jc w:val="center"/>
        <w:rPr>
          <w:rFonts w:ascii="Calibri Light" w:eastAsia="Times New Roman" w:hAnsi="Calibri Light" w:cstheme="majorHAnsi"/>
          <w:b/>
          <w:sz w:val="24"/>
          <w:szCs w:val="24"/>
          <w:lang w:val="ru-RU"/>
        </w:rPr>
      </w:pPr>
      <w:r w:rsidRPr="00D57CC1">
        <w:rPr>
          <w:rFonts w:ascii="Calibri Light" w:eastAsia="Times New Roman" w:hAnsi="Calibri Light" w:cstheme="majorHAnsi"/>
          <w:b/>
          <w:sz w:val="24"/>
          <w:szCs w:val="24"/>
          <w:lang w:val="ru-RU"/>
        </w:rPr>
        <w:t xml:space="preserve">Свод задолженностей по оплате обязательств налогоплательщиков перед ГБ за 2022 год по сравнению с 2020-2021 годами </w:t>
      </w:r>
    </w:p>
    <w:p w:rsidR="00F55FB9" w:rsidRPr="00D57CC1" w:rsidRDefault="00F55FB9" w:rsidP="00F55FB9">
      <w:pPr>
        <w:spacing w:after="0" w:line="276" w:lineRule="auto"/>
        <w:ind w:firstLine="709"/>
        <w:jc w:val="right"/>
        <w:rPr>
          <w:rFonts w:ascii="Calibri Light" w:eastAsia="Times New Roman" w:hAnsi="Calibri Light" w:cstheme="majorHAnsi"/>
          <w:i/>
          <w:sz w:val="24"/>
          <w:szCs w:val="24"/>
          <w:lang w:val="ru-RU"/>
        </w:rPr>
      </w:pPr>
      <w:r w:rsidRPr="00D57CC1">
        <w:rPr>
          <w:rFonts w:ascii="Calibri Light" w:eastAsia="Times New Roman" w:hAnsi="Calibri Light" w:cstheme="majorHAnsi"/>
          <w:i/>
          <w:sz w:val="24"/>
          <w:szCs w:val="24"/>
          <w:lang w:val="ru-RU"/>
        </w:rPr>
        <w:t>(млн. леев)</w:t>
      </w:r>
    </w:p>
    <w:tbl>
      <w:tblPr>
        <w:tblStyle w:val="GridTable1Light1"/>
        <w:tblW w:w="5000" w:type="pct"/>
        <w:tblLook w:val="04A0" w:firstRow="1" w:lastRow="0" w:firstColumn="1" w:lastColumn="0" w:noHBand="0" w:noVBand="1"/>
      </w:tblPr>
      <w:tblGrid>
        <w:gridCol w:w="2035"/>
        <w:gridCol w:w="933"/>
        <w:gridCol w:w="1059"/>
        <w:gridCol w:w="921"/>
        <w:gridCol w:w="1059"/>
        <w:gridCol w:w="935"/>
        <w:gridCol w:w="1059"/>
        <w:gridCol w:w="841"/>
        <w:gridCol w:w="821"/>
        <w:gridCol w:w="15"/>
      </w:tblGrid>
      <w:tr w:rsidR="00F55FB9" w:rsidRPr="00D57CC1" w:rsidTr="005027CF">
        <w:trPr>
          <w:gridAfter w:val="1"/>
          <w:cnfStyle w:val="100000000000" w:firstRow="1" w:lastRow="0" w:firstColumn="0" w:lastColumn="0" w:oddVBand="0" w:evenVBand="0" w:oddHBand="0" w:evenHBand="0" w:firstRowFirstColumn="0" w:firstRowLastColumn="0" w:lastRowFirstColumn="0" w:lastRowLastColumn="0"/>
          <w:wAfter w:w="10" w:type="pct"/>
          <w:trHeight w:val="288"/>
        </w:trPr>
        <w:tc>
          <w:tcPr>
            <w:cnfStyle w:val="001000000000" w:firstRow="0" w:lastRow="0" w:firstColumn="1" w:lastColumn="0" w:oddVBand="0" w:evenVBand="0" w:oddHBand="0" w:evenHBand="0" w:firstRowFirstColumn="0" w:firstRowLastColumn="0" w:lastRowFirstColumn="0" w:lastRowLastColumn="0"/>
            <w:tcW w:w="1045" w:type="pct"/>
            <w:vMerge w:val="restart"/>
            <w:vAlign w:val="center"/>
            <w:hideMark/>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 xml:space="preserve">Суммы задолженности по: </w:t>
            </w:r>
          </w:p>
        </w:tc>
        <w:tc>
          <w:tcPr>
            <w:tcW w:w="1027" w:type="pct"/>
            <w:gridSpan w:val="2"/>
            <w:vAlign w:val="center"/>
            <w:hideMark/>
          </w:tcPr>
          <w:p w:rsidR="00F55FB9" w:rsidRPr="00D57CC1" w:rsidRDefault="00F55FB9" w:rsidP="005027CF">
            <w:pPr>
              <w:pStyle w:val="ad"/>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2020 год</w:t>
            </w:r>
          </w:p>
        </w:tc>
        <w:tc>
          <w:tcPr>
            <w:tcW w:w="1022" w:type="pct"/>
            <w:gridSpan w:val="2"/>
            <w:vAlign w:val="center"/>
            <w:hideMark/>
          </w:tcPr>
          <w:p w:rsidR="00F55FB9" w:rsidRPr="00D57CC1" w:rsidRDefault="00F55FB9" w:rsidP="005027CF">
            <w:pPr>
              <w:pStyle w:val="ad"/>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2021 год</w:t>
            </w:r>
          </w:p>
        </w:tc>
        <w:tc>
          <w:tcPr>
            <w:tcW w:w="1029" w:type="pct"/>
            <w:gridSpan w:val="2"/>
            <w:vAlign w:val="center"/>
            <w:hideMark/>
          </w:tcPr>
          <w:p w:rsidR="00F55FB9" w:rsidRPr="00D57CC1" w:rsidRDefault="00F55FB9" w:rsidP="005027CF">
            <w:pPr>
              <w:pStyle w:val="ad"/>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2022 год</w:t>
            </w:r>
          </w:p>
        </w:tc>
        <w:tc>
          <w:tcPr>
            <w:tcW w:w="866" w:type="pct"/>
            <w:gridSpan w:val="2"/>
            <w:vAlign w:val="center"/>
            <w:hideMark/>
          </w:tcPr>
          <w:p w:rsidR="00F55FB9" w:rsidRPr="00D57CC1" w:rsidRDefault="00F55FB9" w:rsidP="005027CF">
            <w:pPr>
              <w:pStyle w:val="ad"/>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Отклонения (+;-)</w:t>
            </w:r>
          </w:p>
        </w:tc>
      </w:tr>
      <w:tr w:rsidR="00F55FB9" w:rsidRPr="00D57CC1" w:rsidTr="005027CF">
        <w:trPr>
          <w:trHeight w:val="492"/>
        </w:trPr>
        <w:tc>
          <w:tcPr>
            <w:cnfStyle w:val="001000000000" w:firstRow="0" w:lastRow="0" w:firstColumn="1" w:lastColumn="0" w:oddVBand="0" w:evenVBand="0" w:oddHBand="0" w:evenHBand="0" w:firstRowFirstColumn="0" w:firstRowLastColumn="0" w:lastRowFirstColumn="0" w:lastRowLastColumn="0"/>
            <w:tcW w:w="1045" w:type="pct"/>
            <w:vMerge/>
            <w:vAlign w:val="center"/>
            <w:hideMark/>
          </w:tcPr>
          <w:p w:rsidR="00F55FB9" w:rsidRPr="00D57CC1" w:rsidRDefault="00F55FB9" w:rsidP="005027CF">
            <w:pPr>
              <w:pStyle w:val="ad"/>
              <w:jc w:val="center"/>
              <w:rPr>
                <w:rFonts w:ascii="Calibri Light" w:hAnsi="Calibri Light" w:cstheme="majorHAnsi"/>
                <w:sz w:val="20"/>
                <w:szCs w:val="20"/>
                <w:lang w:val="ru-RU"/>
              </w:rPr>
            </w:pPr>
          </w:p>
        </w:tc>
        <w:tc>
          <w:tcPr>
            <w:tcW w:w="486" w:type="pct"/>
            <w:vAlign w:val="center"/>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ГБ </w:t>
            </w:r>
          </w:p>
        </w:tc>
        <w:tc>
          <w:tcPr>
            <w:tcW w:w="542" w:type="pct"/>
            <w:vAlign w:val="center"/>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Удельный вес </w:t>
            </w:r>
          </w:p>
        </w:tc>
        <w:tc>
          <w:tcPr>
            <w:tcW w:w="480" w:type="pct"/>
            <w:vAlign w:val="center"/>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ГБ </w:t>
            </w:r>
          </w:p>
        </w:tc>
        <w:tc>
          <w:tcPr>
            <w:tcW w:w="542" w:type="pct"/>
            <w:vAlign w:val="center"/>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Удельный вес </w:t>
            </w:r>
          </w:p>
        </w:tc>
        <w:tc>
          <w:tcPr>
            <w:tcW w:w="487" w:type="pct"/>
            <w:vAlign w:val="center"/>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ГБ </w:t>
            </w:r>
          </w:p>
        </w:tc>
        <w:tc>
          <w:tcPr>
            <w:tcW w:w="542" w:type="pct"/>
            <w:vAlign w:val="center"/>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Удельный вес </w:t>
            </w:r>
          </w:p>
        </w:tc>
        <w:tc>
          <w:tcPr>
            <w:tcW w:w="438" w:type="pct"/>
            <w:vAlign w:val="center"/>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2022 /2021</w:t>
            </w:r>
          </w:p>
        </w:tc>
        <w:tc>
          <w:tcPr>
            <w:tcW w:w="438" w:type="pct"/>
            <w:gridSpan w:val="2"/>
            <w:vAlign w:val="center"/>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2022       /2020</w:t>
            </w:r>
          </w:p>
        </w:tc>
      </w:tr>
      <w:tr w:rsidR="00F55FB9" w:rsidRPr="00D57CC1" w:rsidTr="005027CF">
        <w:trPr>
          <w:trHeight w:val="152"/>
        </w:trPr>
        <w:tc>
          <w:tcPr>
            <w:cnfStyle w:val="001000000000" w:firstRow="0" w:lastRow="0" w:firstColumn="1" w:lastColumn="0" w:oddVBand="0" w:evenVBand="0" w:oddHBand="0" w:evenHBand="0" w:firstRowFirstColumn="0" w:firstRowLastColumn="0" w:lastRowFirstColumn="0" w:lastRowLastColumn="0"/>
            <w:tcW w:w="1045" w:type="pct"/>
            <w:hideMark/>
          </w:tcPr>
          <w:p w:rsidR="00F55FB9" w:rsidRPr="00D57CC1" w:rsidRDefault="00F55FB9" w:rsidP="005027CF">
            <w:pPr>
              <w:pStyle w:val="ad"/>
              <w:jc w:val="center"/>
              <w:rPr>
                <w:rFonts w:ascii="Calibri Light" w:hAnsi="Calibri Light" w:cstheme="majorHAnsi"/>
                <w:b w:val="0"/>
                <w:i/>
                <w:iCs/>
                <w:sz w:val="16"/>
                <w:szCs w:val="16"/>
                <w:lang w:val="ru-RU"/>
              </w:rPr>
            </w:pPr>
            <w:r w:rsidRPr="00D57CC1">
              <w:rPr>
                <w:rFonts w:ascii="Calibri Light" w:hAnsi="Calibri Light" w:cstheme="majorHAnsi"/>
                <w:b w:val="0"/>
                <w:i/>
                <w:iCs/>
                <w:sz w:val="16"/>
                <w:szCs w:val="16"/>
                <w:lang w:val="ru-RU"/>
              </w:rPr>
              <w:t>1</w:t>
            </w:r>
          </w:p>
        </w:tc>
        <w:tc>
          <w:tcPr>
            <w:tcW w:w="486" w:type="pct"/>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2</w:t>
            </w:r>
          </w:p>
        </w:tc>
        <w:tc>
          <w:tcPr>
            <w:tcW w:w="542" w:type="pct"/>
            <w:noWrap/>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3</w:t>
            </w:r>
          </w:p>
        </w:tc>
        <w:tc>
          <w:tcPr>
            <w:tcW w:w="480" w:type="pct"/>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4</w:t>
            </w:r>
          </w:p>
        </w:tc>
        <w:tc>
          <w:tcPr>
            <w:tcW w:w="542" w:type="pct"/>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5</w:t>
            </w:r>
          </w:p>
        </w:tc>
        <w:tc>
          <w:tcPr>
            <w:tcW w:w="487" w:type="pct"/>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6</w:t>
            </w:r>
          </w:p>
        </w:tc>
        <w:tc>
          <w:tcPr>
            <w:tcW w:w="542" w:type="pct"/>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7</w:t>
            </w:r>
          </w:p>
        </w:tc>
        <w:tc>
          <w:tcPr>
            <w:tcW w:w="438" w:type="pct"/>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8=6-4</w:t>
            </w:r>
          </w:p>
        </w:tc>
        <w:tc>
          <w:tcPr>
            <w:tcW w:w="438" w:type="pct"/>
            <w:gridSpan w:val="2"/>
            <w:noWrap/>
            <w:hideMark/>
          </w:tcPr>
          <w:p w:rsidR="00F55FB9" w:rsidRPr="00D57CC1" w:rsidRDefault="00F55FB9" w:rsidP="005027CF">
            <w:pPr>
              <w:pStyle w:val="ad"/>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9=6-2</w:t>
            </w:r>
          </w:p>
        </w:tc>
      </w:tr>
      <w:tr w:rsidR="00F55FB9" w:rsidRPr="00D57CC1" w:rsidTr="005027CF">
        <w:trPr>
          <w:trHeight w:val="25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 xml:space="preserve">ГОСУДАРСТВЕННАЯ НАЛОГОВАЯ СЛУЖБА </w:t>
            </w:r>
          </w:p>
        </w:tc>
      </w:tr>
      <w:tr w:rsidR="00F55FB9" w:rsidRPr="00D57CC1" w:rsidTr="005027CF">
        <w:trPr>
          <w:trHeight w:val="105"/>
        </w:trPr>
        <w:tc>
          <w:tcPr>
            <w:cnfStyle w:val="001000000000" w:firstRow="0" w:lastRow="0" w:firstColumn="1" w:lastColumn="0" w:oddVBand="0" w:evenVBand="0" w:oddHBand="0" w:evenHBand="0" w:firstRowFirstColumn="0" w:firstRowLastColumn="0" w:lastRowFirstColumn="0" w:lastRowLastColumn="0"/>
            <w:tcW w:w="1045" w:type="pct"/>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Основные платежи </w:t>
            </w:r>
          </w:p>
        </w:tc>
        <w:tc>
          <w:tcPr>
            <w:tcW w:w="486"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536,4</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54,4%</w:t>
            </w:r>
          </w:p>
        </w:tc>
        <w:tc>
          <w:tcPr>
            <w:tcW w:w="480"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835,7</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52,8%</w:t>
            </w:r>
          </w:p>
        </w:tc>
        <w:tc>
          <w:tcPr>
            <w:tcW w:w="487"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926,0</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53,1%</w:t>
            </w:r>
          </w:p>
        </w:tc>
        <w:tc>
          <w:tcPr>
            <w:tcW w:w="438"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90,3</w:t>
            </w:r>
          </w:p>
        </w:tc>
        <w:tc>
          <w:tcPr>
            <w:tcW w:w="438" w:type="pct"/>
            <w:gridSpan w:val="2"/>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389,6</w:t>
            </w:r>
          </w:p>
        </w:tc>
      </w:tr>
      <w:tr w:rsidR="00F55FB9" w:rsidRPr="00D57CC1" w:rsidTr="005027CF">
        <w:trPr>
          <w:trHeight w:val="138"/>
        </w:trPr>
        <w:tc>
          <w:tcPr>
            <w:cnfStyle w:val="001000000000" w:firstRow="0" w:lastRow="0" w:firstColumn="1" w:lastColumn="0" w:oddVBand="0" w:evenVBand="0" w:oddHBand="0" w:evenHBand="0" w:firstRowFirstColumn="0" w:firstRowLastColumn="0" w:lastRowFirstColumn="0" w:lastRowLastColumn="0"/>
            <w:tcW w:w="1045" w:type="pct"/>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Пеня за</w:t>
            </w:r>
            <w:r w:rsidRPr="00D57CC1">
              <w:rPr>
                <w:rFonts w:ascii="Calibri Light" w:hAnsi="Calibri Light"/>
                <w:lang w:val="ru-RU"/>
              </w:rPr>
              <w:t xml:space="preserve"> </w:t>
            </w:r>
            <w:r w:rsidRPr="00D57CC1">
              <w:rPr>
                <w:rFonts w:ascii="Calibri Light" w:hAnsi="Calibri Light" w:cstheme="majorHAnsi"/>
                <w:sz w:val="20"/>
                <w:szCs w:val="20"/>
                <w:lang w:val="ru-RU"/>
              </w:rPr>
              <w:t xml:space="preserve">просрочку </w:t>
            </w:r>
          </w:p>
        </w:tc>
        <w:tc>
          <w:tcPr>
            <w:tcW w:w="486"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260,7</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26,4%</w:t>
            </w:r>
          </w:p>
        </w:tc>
        <w:tc>
          <w:tcPr>
            <w:tcW w:w="480"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448,0</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28,3%</w:t>
            </w:r>
          </w:p>
        </w:tc>
        <w:tc>
          <w:tcPr>
            <w:tcW w:w="487"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477,2</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27,4%</w:t>
            </w:r>
          </w:p>
        </w:tc>
        <w:tc>
          <w:tcPr>
            <w:tcW w:w="438"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29,2</w:t>
            </w:r>
          </w:p>
        </w:tc>
        <w:tc>
          <w:tcPr>
            <w:tcW w:w="438" w:type="pct"/>
            <w:gridSpan w:val="2"/>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216,5</w:t>
            </w:r>
          </w:p>
        </w:tc>
      </w:tr>
      <w:tr w:rsidR="00F55FB9" w:rsidRPr="00D57CC1" w:rsidTr="005027CF">
        <w:trPr>
          <w:trHeight w:val="169"/>
        </w:trPr>
        <w:tc>
          <w:tcPr>
            <w:cnfStyle w:val="001000000000" w:firstRow="0" w:lastRow="0" w:firstColumn="1" w:lastColumn="0" w:oddVBand="0" w:evenVBand="0" w:oddHBand="0" w:evenHBand="0" w:firstRowFirstColumn="0" w:firstRowLastColumn="0" w:lastRowFirstColumn="0" w:lastRowLastColumn="0"/>
            <w:tcW w:w="1045" w:type="pct"/>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Штрафы </w:t>
            </w:r>
          </w:p>
        </w:tc>
        <w:tc>
          <w:tcPr>
            <w:tcW w:w="486"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189,1</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19,2%</w:t>
            </w:r>
          </w:p>
        </w:tc>
        <w:tc>
          <w:tcPr>
            <w:tcW w:w="480"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299,7</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18,9%</w:t>
            </w:r>
          </w:p>
        </w:tc>
        <w:tc>
          <w:tcPr>
            <w:tcW w:w="487"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340,9</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19,5%</w:t>
            </w:r>
          </w:p>
        </w:tc>
        <w:tc>
          <w:tcPr>
            <w:tcW w:w="438"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41,2</w:t>
            </w:r>
          </w:p>
        </w:tc>
        <w:tc>
          <w:tcPr>
            <w:tcW w:w="438" w:type="pct"/>
            <w:gridSpan w:val="2"/>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151,8</w:t>
            </w:r>
          </w:p>
        </w:tc>
      </w:tr>
      <w:tr w:rsidR="00F55FB9" w:rsidRPr="00D57CC1" w:rsidTr="005027CF">
        <w:trPr>
          <w:trHeight w:val="60"/>
        </w:trPr>
        <w:tc>
          <w:tcPr>
            <w:cnfStyle w:val="001000000000" w:firstRow="0" w:lastRow="0" w:firstColumn="1" w:lastColumn="0" w:oddVBand="0" w:evenVBand="0" w:oddHBand="0" w:evenHBand="0" w:firstRowFirstColumn="0" w:firstRowLastColumn="0" w:lastRowFirstColumn="0" w:lastRowLastColumn="0"/>
            <w:tcW w:w="1045" w:type="pct"/>
            <w:shd w:val="clear" w:color="auto" w:fill="DBE5F1" w:themeFill="accent1" w:themeFillTint="33"/>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Всего задолженности </w:t>
            </w:r>
          </w:p>
        </w:tc>
        <w:tc>
          <w:tcPr>
            <w:tcW w:w="486"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986,2</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100,0%</w:t>
            </w:r>
          </w:p>
        </w:tc>
        <w:tc>
          <w:tcPr>
            <w:tcW w:w="480"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1.583,4</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100,0%</w:t>
            </w:r>
          </w:p>
        </w:tc>
        <w:tc>
          <w:tcPr>
            <w:tcW w:w="487"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1.744,1</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100,0%</w:t>
            </w:r>
          </w:p>
        </w:tc>
        <w:tc>
          <w:tcPr>
            <w:tcW w:w="438"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160,7</w:t>
            </w:r>
          </w:p>
        </w:tc>
        <w:tc>
          <w:tcPr>
            <w:tcW w:w="438" w:type="pct"/>
            <w:gridSpan w:val="2"/>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757,9</w:t>
            </w:r>
          </w:p>
        </w:tc>
      </w:tr>
      <w:tr w:rsidR="00F55FB9" w:rsidRPr="00D57CC1" w:rsidTr="005027CF">
        <w:trPr>
          <w:trHeight w:val="213"/>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 xml:space="preserve">ТАМОЖЕННАЯ СЛУЖБА </w:t>
            </w:r>
          </w:p>
        </w:tc>
      </w:tr>
      <w:tr w:rsidR="00F55FB9" w:rsidRPr="00D57CC1" w:rsidTr="005027CF">
        <w:trPr>
          <w:trHeight w:val="110"/>
        </w:trPr>
        <w:tc>
          <w:tcPr>
            <w:cnfStyle w:val="001000000000" w:firstRow="0" w:lastRow="0" w:firstColumn="1" w:lastColumn="0" w:oddVBand="0" w:evenVBand="0" w:oddHBand="0" w:evenHBand="0" w:firstRowFirstColumn="0" w:firstRowLastColumn="0" w:lastRowFirstColumn="0" w:lastRowLastColumn="0"/>
            <w:tcW w:w="1045" w:type="pct"/>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Основные платежи </w:t>
            </w:r>
          </w:p>
        </w:tc>
        <w:tc>
          <w:tcPr>
            <w:tcW w:w="486"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231,8</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58,1%</w:t>
            </w:r>
          </w:p>
        </w:tc>
        <w:tc>
          <w:tcPr>
            <w:tcW w:w="480"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192,8</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56,0%</w:t>
            </w:r>
          </w:p>
        </w:tc>
        <w:tc>
          <w:tcPr>
            <w:tcW w:w="487"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468,8</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75,6%</w:t>
            </w:r>
          </w:p>
        </w:tc>
        <w:tc>
          <w:tcPr>
            <w:tcW w:w="438"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276,0</w:t>
            </w:r>
          </w:p>
        </w:tc>
        <w:tc>
          <w:tcPr>
            <w:tcW w:w="438" w:type="pct"/>
            <w:gridSpan w:val="2"/>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237,0</w:t>
            </w:r>
          </w:p>
        </w:tc>
      </w:tr>
      <w:tr w:rsidR="00F55FB9" w:rsidRPr="00D57CC1" w:rsidTr="005027CF">
        <w:trPr>
          <w:trHeight w:val="58"/>
        </w:trPr>
        <w:tc>
          <w:tcPr>
            <w:cnfStyle w:val="001000000000" w:firstRow="0" w:lastRow="0" w:firstColumn="1" w:lastColumn="0" w:oddVBand="0" w:evenVBand="0" w:oddHBand="0" w:evenHBand="0" w:firstRowFirstColumn="0" w:firstRowLastColumn="0" w:lastRowFirstColumn="0" w:lastRowLastColumn="0"/>
            <w:tcW w:w="1045" w:type="pct"/>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Пеня за просрочку </w:t>
            </w:r>
          </w:p>
        </w:tc>
        <w:tc>
          <w:tcPr>
            <w:tcW w:w="486"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107,2</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26,9%</w:t>
            </w:r>
          </w:p>
        </w:tc>
        <w:tc>
          <w:tcPr>
            <w:tcW w:w="480"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88,9</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25,8%</w:t>
            </w:r>
          </w:p>
        </w:tc>
        <w:tc>
          <w:tcPr>
            <w:tcW w:w="487"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86,6</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14,0%</w:t>
            </w:r>
          </w:p>
        </w:tc>
        <w:tc>
          <w:tcPr>
            <w:tcW w:w="438"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-2,3</w:t>
            </w:r>
          </w:p>
        </w:tc>
        <w:tc>
          <w:tcPr>
            <w:tcW w:w="438" w:type="pct"/>
            <w:gridSpan w:val="2"/>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-20,6</w:t>
            </w:r>
          </w:p>
        </w:tc>
      </w:tr>
      <w:tr w:rsidR="00F55FB9" w:rsidRPr="00D57CC1" w:rsidTr="005027CF">
        <w:trPr>
          <w:trHeight w:val="58"/>
        </w:trPr>
        <w:tc>
          <w:tcPr>
            <w:cnfStyle w:val="001000000000" w:firstRow="0" w:lastRow="0" w:firstColumn="1" w:lastColumn="0" w:oddVBand="0" w:evenVBand="0" w:oddHBand="0" w:evenHBand="0" w:firstRowFirstColumn="0" w:firstRowLastColumn="0" w:lastRowFirstColumn="0" w:lastRowLastColumn="0"/>
            <w:tcW w:w="1045" w:type="pct"/>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Штрафы </w:t>
            </w:r>
          </w:p>
        </w:tc>
        <w:tc>
          <w:tcPr>
            <w:tcW w:w="486"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60,2</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15,1%</w:t>
            </w:r>
          </w:p>
        </w:tc>
        <w:tc>
          <w:tcPr>
            <w:tcW w:w="480"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62,3</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18,1%</w:t>
            </w:r>
          </w:p>
        </w:tc>
        <w:tc>
          <w:tcPr>
            <w:tcW w:w="487"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64,9</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10,5%</w:t>
            </w:r>
          </w:p>
        </w:tc>
        <w:tc>
          <w:tcPr>
            <w:tcW w:w="438"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2,6</w:t>
            </w:r>
          </w:p>
        </w:tc>
        <w:tc>
          <w:tcPr>
            <w:tcW w:w="438" w:type="pct"/>
            <w:gridSpan w:val="2"/>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4,7</w:t>
            </w:r>
          </w:p>
        </w:tc>
      </w:tr>
      <w:tr w:rsidR="00F55FB9" w:rsidRPr="00D57CC1" w:rsidTr="005027CF">
        <w:trPr>
          <w:trHeight w:val="58"/>
        </w:trPr>
        <w:tc>
          <w:tcPr>
            <w:cnfStyle w:val="001000000000" w:firstRow="0" w:lastRow="0" w:firstColumn="1" w:lastColumn="0" w:oddVBand="0" w:evenVBand="0" w:oddHBand="0" w:evenHBand="0" w:firstRowFirstColumn="0" w:firstRowLastColumn="0" w:lastRowFirstColumn="0" w:lastRowLastColumn="0"/>
            <w:tcW w:w="1045" w:type="pct"/>
            <w:shd w:val="clear" w:color="auto" w:fill="DBE5F1" w:themeFill="accent1" w:themeFillTint="33"/>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Всего задолженности </w:t>
            </w:r>
          </w:p>
        </w:tc>
        <w:tc>
          <w:tcPr>
            <w:tcW w:w="486"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399,2</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100,0%</w:t>
            </w:r>
          </w:p>
        </w:tc>
        <w:tc>
          <w:tcPr>
            <w:tcW w:w="480"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344,0</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100,0%</w:t>
            </w:r>
          </w:p>
        </w:tc>
        <w:tc>
          <w:tcPr>
            <w:tcW w:w="487"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620,3</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100,0%</w:t>
            </w:r>
          </w:p>
        </w:tc>
        <w:tc>
          <w:tcPr>
            <w:tcW w:w="438"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276,3</w:t>
            </w:r>
          </w:p>
        </w:tc>
        <w:tc>
          <w:tcPr>
            <w:tcW w:w="438" w:type="pct"/>
            <w:gridSpan w:val="2"/>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221,1</w:t>
            </w:r>
          </w:p>
        </w:tc>
      </w:tr>
      <w:tr w:rsidR="00F55FB9" w:rsidRPr="00D57CC1" w:rsidTr="005027CF">
        <w:trPr>
          <w:trHeight w:val="177"/>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F55FB9" w:rsidRPr="00D57CC1" w:rsidRDefault="00F55FB9" w:rsidP="005027CF">
            <w:pPr>
              <w:pStyle w:val="ad"/>
              <w:jc w:val="center"/>
              <w:rPr>
                <w:rFonts w:ascii="Calibri Light" w:hAnsi="Calibri Light" w:cstheme="majorHAnsi"/>
                <w:sz w:val="20"/>
                <w:szCs w:val="20"/>
                <w:lang w:val="ru-RU"/>
              </w:rPr>
            </w:pPr>
            <w:r w:rsidRPr="00D57CC1">
              <w:rPr>
                <w:rFonts w:ascii="Calibri Light" w:hAnsi="Calibri Light" w:cstheme="majorHAnsi"/>
                <w:sz w:val="20"/>
                <w:szCs w:val="20"/>
                <w:lang w:val="ru-RU"/>
              </w:rPr>
              <w:t xml:space="preserve">АГЕНТСТВО ПУБЛИЧНОЙ СОБСТВЕННОСТИ </w:t>
            </w:r>
          </w:p>
        </w:tc>
      </w:tr>
      <w:tr w:rsidR="00F55FB9" w:rsidRPr="00D57CC1" w:rsidTr="005027CF">
        <w:trPr>
          <w:trHeight w:val="88"/>
        </w:trPr>
        <w:tc>
          <w:tcPr>
            <w:cnfStyle w:val="001000000000" w:firstRow="0" w:lastRow="0" w:firstColumn="1" w:lastColumn="0" w:oddVBand="0" w:evenVBand="0" w:oddHBand="0" w:evenHBand="0" w:firstRowFirstColumn="0" w:firstRowLastColumn="0" w:lastRowFirstColumn="0" w:lastRowLastColumn="0"/>
            <w:tcW w:w="1045" w:type="pct"/>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 xml:space="preserve">Основные платежи </w:t>
            </w:r>
          </w:p>
        </w:tc>
        <w:tc>
          <w:tcPr>
            <w:tcW w:w="486"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 </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 </w:t>
            </w:r>
          </w:p>
        </w:tc>
        <w:tc>
          <w:tcPr>
            <w:tcW w:w="480"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 </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 </w:t>
            </w:r>
          </w:p>
        </w:tc>
        <w:tc>
          <w:tcPr>
            <w:tcW w:w="487"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0,9</w:t>
            </w:r>
          </w:p>
        </w:tc>
        <w:tc>
          <w:tcPr>
            <w:tcW w:w="542"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 </w:t>
            </w:r>
          </w:p>
        </w:tc>
        <w:tc>
          <w:tcPr>
            <w:tcW w:w="438" w:type="pct"/>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 </w:t>
            </w:r>
          </w:p>
        </w:tc>
        <w:tc>
          <w:tcPr>
            <w:tcW w:w="438" w:type="pct"/>
            <w:gridSpan w:val="2"/>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 </w:t>
            </w:r>
          </w:p>
        </w:tc>
      </w:tr>
      <w:tr w:rsidR="00F55FB9" w:rsidRPr="00D57CC1" w:rsidTr="005027CF">
        <w:trPr>
          <w:trHeight w:val="106"/>
        </w:trPr>
        <w:tc>
          <w:tcPr>
            <w:cnfStyle w:val="001000000000" w:firstRow="0" w:lastRow="0" w:firstColumn="1" w:lastColumn="0" w:oddVBand="0" w:evenVBand="0" w:oddHBand="0" w:evenHBand="0" w:firstRowFirstColumn="0" w:firstRowLastColumn="0" w:lastRowFirstColumn="0" w:lastRowLastColumn="0"/>
            <w:tcW w:w="1045" w:type="pct"/>
            <w:shd w:val="clear" w:color="auto" w:fill="DBE5F1" w:themeFill="accent1" w:themeFillTint="33"/>
            <w:noWrap/>
            <w:hideMark/>
          </w:tcPr>
          <w:p w:rsidR="00F55FB9" w:rsidRPr="00D57CC1" w:rsidRDefault="00F55FB9" w:rsidP="005027CF">
            <w:pPr>
              <w:pStyle w:val="ad"/>
              <w:rPr>
                <w:rFonts w:ascii="Calibri Light" w:hAnsi="Calibri Light" w:cstheme="majorHAnsi"/>
                <w:sz w:val="20"/>
                <w:szCs w:val="20"/>
                <w:lang w:val="ru-RU"/>
              </w:rPr>
            </w:pPr>
            <w:r w:rsidRPr="00D57CC1">
              <w:rPr>
                <w:rFonts w:ascii="Calibri Light" w:hAnsi="Calibri Light" w:cstheme="majorHAnsi"/>
                <w:sz w:val="20"/>
                <w:szCs w:val="20"/>
                <w:lang w:val="ru-RU"/>
              </w:rPr>
              <w:t>ВСЕГО (ГНС+ТС+АПС)</w:t>
            </w:r>
          </w:p>
        </w:tc>
        <w:tc>
          <w:tcPr>
            <w:tcW w:w="486"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1.385,4</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x</w:t>
            </w:r>
          </w:p>
        </w:tc>
        <w:tc>
          <w:tcPr>
            <w:tcW w:w="480"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1.927,4</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x</w:t>
            </w:r>
          </w:p>
        </w:tc>
        <w:tc>
          <w:tcPr>
            <w:tcW w:w="487"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2.365,4</w:t>
            </w:r>
          </w:p>
        </w:tc>
        <w:tc>
          <w:tcPr>
            <w:tcW w:w="542"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x</w:t>
            </w:r>
          </w:p>
        </w:tc>
        <w:tc>
          <w:tcPr>
            <w:tcW w:w="438" w:type="pct"/>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437,0</w:t>
            </w:r>
          </w:p>
        </w:tc>
        <w:tc>
          <w:tcPr>
            <w:tcW w:w="438" w:type="pct"/>
            <w:gridSpan w:val="2"/>
            <w:shd w:val="clear" w:color="auto" w:fill="DBE5F1" w:themeFill="accent1" w:themeFillTint="33"/>
            <w:hideMark/>
          </w:tcPr>
          <w:p w:rsidR="00F55FB9" w:rsidRPr="00D57CC1" w:rsidRDefault="00F55FB9" w:rsidP="005027CF">
            <w:pPr>
              <w:pStyle w:val="ad"/>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rPr>
            </w:pPr>
            <w:r w:rsidRPr="00D57CC1">
              <w:rPr>
                <w:rFonts w:ascii="Calibri Light" w:hAnsi="Calibri Light" w:cstheme="majorHAnsi"/>
                <w:i/>
                <w:iCs/>
                <w:sz w:val="20"/>
                <w:szCs w:val="20"/>
                <w:lang w:val="ru-RU"/>
              </w:rPr>
              <w:t>979,0</w:t>
            </w:r>
          </w:p>
        </w:tc>
      </w:tr>
    </w:tbl>
    <w:p w:rsidR="00F55FB9" w:rsidRPr="00D57CC1" w:rsidRDefault="00F55FB9" w:rsidP="00F55FB9">
      <w:pPr>
        <w:spacing w:line="276" w:lineRule="auto"/>
        <w:rPr>
          <w:rFonts w:ascii="Calibri Light" w:hAnsi="Calibri Light" w:cstheme="majorHAnsi"/>
          <w:i/>
          <w:sz w:val="20"/>
          <w:szCs w:val="20"/>
          <w:lang w:val="ru-RU"/>
        </w:rPr>
      </w:pPr>
      <w:r w:rsidRPr="00D57CC1">
        <w:rPr>
          <w:rFonts w:ascii="Calibri Light" w:hAnsi="Calibri Light" w:cstheme="majorHAnsi"/>
          <w:b/>
          <w:i/>
          <w:sz w:val="20"/>
          <w:szCs w:val="20"/>
          <w:lang w:val="ru-RU"/>
        </w:rPr>
        <w:t xml:space="preserve">Источник: </w:t>
      </w:r>
      <w:r w:rsidRPr="00D57CC1">
        <w:rPr>
          <w:rFonts w:ascii="Calibri Light" w:hAnsi="Calibri Light" w:cstheme="majorHAnsi"/>
          <w:i/>
          <w:sz w:val="20"/>
          <w:szCs w:val="20"/>
          <w:lang w:val="ru-RU"/>
        </w:rPr>
        <w:t>Информация о задолженности перед НПБ по состоянию на 31.12.2022, представленная в МФ от ГНС, ТС и АПС.</w:t>
      </w:r>
      <w:r w:rsidRPr="00D57CC1">
        <w:rPr>
          <w:rFonts w:ascii="Calibri Light" w:eastAsia="Times New Roman" w:hAnsi="Calibri Light" w:cstheme="majorHAnsi"/>
          <w:sz w:val="24"/>
          <w:szCs w:val="24"/>
          <w:lang w:val="ru-RU"/>
        </w:rPr>
        <w:t xml:space="preserve">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По состоянию на 31.12.2022, согласно отчетным данным МФ, регистрируются задолженности </w:t>
      </w:r>
      <w:r w:rsidRPr="00D57CC1">
        <w:rPr>
          <w:rFonts w:ascii="Calibri Light" w:eastAsiaTheme="minorEastAsia" w:hAnsi="Calibri Light" w:cstheme="majorHAnsi"/>
          <w:sz w:val="24"/>
          <w:szCs w:val="24"/>
          <w:lang w:val="ru-RU"/>
        </w:rPr>
        <w:t xml:space="preserve">налогоплательщиков перед </w:t>
      </w:r>
      <w:r w:rsidRPr="00D57CC1">
        <w:rPr>
          <w:rFonts w:ascii="Calibri Light" w:hAnsi="Calibri Light" w:cstheme="majorHAnsi"/>
          <w:sz w:val="24"/>
          <w:szCs w:val="24"/>
          <w:lang w:val="ru-RU"/>
        </w:rPr>
        <w:t xml:space="preserve">государственным бюджетом в сумме </w:t>
      </w:r>
      <w:r w:rsidRPr="00D57CC1">
        <w:rPr>
          <w:rFonts w:ascii="Calibri Light" w:eastAsia="Times New Roman" w:hAnsi="Calibri Light" w:cstheme="majorHAnsi"/>
          <w:sz w:val="24"/>
          <w:szCs w:val="24"/>
          <w:lang w:val="ru-RU"/>
        </w:rPr>
        <w:t xml:space="preserve">2 377,65 </w:t>
      </w:r>
      <w:r w:rsidRPr="00D57CC1">
        <w:rPr>
          <w:rFonts w:ascii="Calibri Light" w:hAnsi="Calibri Light"/>
          <w:sz w:val="24"/>
          <w:szCs w:val="24"/>
          <w:lang w:val="ru-RU"/>
        </w:rPr>
        <w:t xml:space="preserve">млн. леев, из которых </w:t>
      </w:r>
      <w:r w:rsidRPr="00D57CC1">
        <w:rPr>
          <w:rFonts w:ascii="Calibri Light" w:eastAsia="Times New Roman" w:hAnsi="Calibri Light" w:cstheme="majorHAnsi"/>
          <w:sz w:val="24"/>
          <w:szCs w:val="24"/>
          <w:lang w:val="ru-RU"/>
        </w:rPr>
        <w:t xml:space="preserve">2 365,4 </w:t>
      </w:r>
      <w:r w:rsidRPr="00D57CC1">
        <w:rPr>
          <w:rFonts w:ascii="Calibri Light" w:hAnsi="Calibri Light"/>
          <w:sz w:val="24"/>
          <w:szCs w:val="24"/>
          <w:lang w:val="ru-RU"/>
        </w:rPr>
        <w:t xml:space="preserve">млн. леев – </w:t>
      </w:r>
      <w:r w:rsidRPr="00D57CC1">
        <w:rPr>
          <w:rFonts w:ascii="Calibri Light" w:eastAsia="Times New Roman" w:hAnsi="Calibri Light" w:cstheme="majorHAnsi"/>
          <w:sz w:val="24"/>
          <w:szCs w:val="24"/>
          <w:lang w:val="ru-RU"/>
        </w:rPr>
        <w:t xml:space="preserve">задолженности, администрируемые администраторами доходов (ГНС, ТС и АПС), а 11,05 </w:t>
      </w:r>
      <w:r w:rsidRPr="00D57CC1">
        <w:rPr>
          <w:rFonts w:ascii="Calibri Light" w:hAnsi="Calibri Light"/>
          <w:sz w:val="24"/>
          <w:szCs w:val="24"/>
          <w:lang w:val="ru-RU"/>
        </w:rPr>
        <w:t xml:space="preserve">млн. леев – МОС и </w:t>
      </w:r>
      <w:r w:rsidRPr="00D57CC1">
        <w:rPr>
          <w:rFonts w:ascii="Calibri Light" w:eastAsia="Times New Roman" w:hAnsi="Calibri Light" w:cstheme="majorHAnsi"/>
          <w:sz w:val="24"/>
          <w:szCs w:val="24"/>
          <w:lang w:val="ru-RU"/>
        </w:rPr>
        <w:t xml:space="preserve">0,2 </w:t>
      </w:r>
      <w:r w:rsidRPr="00D57CC1">
        <w:rPr>
          <w:rFonts w:ascii="Calibri Light" w:hAnsi="Calibri Light"/>
          <w:sz w:val="24"/>
          <w:szCs w:val="24"/>
          <w:lang w:val="ru-RU"/>
        </w:rPr>
        <w:t xml:space="preserve">млн. леев – АНМ (которые не имеют статуса </w:t>
      </w:r>
      <w:r w:rsidRPr="00D57CC1">
        <w:rPr>
          <w:rFonts w:ascii="Calibri Light" w:eastAsia="Times New Roman" w:hAnsi="Calibri Light" w:cstheme="majorHAnsi"/>
          <w:sz w:val="24"/>
          <w:szCs w:val="24"/>
          <w:lang w:val="ru-RU"/>
        </w:rPr>
        <w:t>администраторов доходов).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С 2017 года</w:t>
      </w:r>
      <w:r w:rsidRPr="00D57CC1">
        <w:rPr>
          <w:rFonts w:ascii="Calibri Light" w:eastAsia="Times New Roman" w:hAnsi="Calibri Light" w:cstheme="majorHAnsi"/>
          <w:sz w:val="24"/>
          <w:szCs w:val="24"/>
          <w:vertAlign w:val="superscript"/>
          <w:lang w:val="ru-RU"/>
        </w:rPr>
        <w:footnoteReference w:id="40"/>
      </w:r>
      <w:r w:rsidRPr="00D57CC1">
        <w:rPr>
          <w:rFonts w:ascii="Calibri Light" w:eastAsia="Times New Roman" w:hAnsi="Calibri Light" w:cstheme="majorHAnsi"/>
          <w:sz w:val="24"/>
          <w:szCs w:val="24"/>
          <w:lang w:val="ru-RU"/>
        </w:rPr>
        <w:t xml:space="preserve"> в отчетах аудита Счетной палаты отмечается о нефункциональности модуля для расчета пени за просрочку основных платежей из ИС</w:t>
      </w:r>
      <w:r w:rsidRPr="00D57CC1">
        <w:rPr>
          <w:rFonts w:ascii="Calibri Light" w:eastAsia="Times New Roman" w:hAnsi="Calibri Light" w:cstheme="majorHAnsi"/>
          <w:sz w:val="24"/>
          <w:szCs w:val="24"/>
          <w:vertAlign w:val="superscript"/>
          <w:lang w:val="ru-RU"/>
        </w:rPr>
        <w:footnoteReference w:id="41"/>
      </w:r>
      <w:r w:rsidRPr="00D57CC1">
        <w:rPr>
          <w:rFonts w:ascii="Calibri Light" w:eastAsia="Times New Roman" w:hAnsi="Calibri Light" w:cstheme="majorHAnsi"/>
          <w:sz w:val="24"/>
          <w:szCs w:val="24"/>
          <w:lang w:val="ru-RU"/>
        </w:rPr>
        <w:t xml:space="preserve"> ТС, что приводит к ежегодной ошибочной отчетности этих средств МФ. Так, сумма санкций за просрочку в размере 86,6 </w:t>
      </w:r>
      <w:r w:rsidRPr="00D57CC1">
        <w:rPr>
          <w:rFonts w:ascii="Calibri Light" w:hAnsi="Calibri Light"/>
          <w:sz w:val="24"/>
          <w:szCs w:val="24"/>
          <w:lang w:val="ru-RU"/>
        </w:rPr>
        <w:t xml:space="preserve">млн. леев из </w:t>
      </w:r>
      <w:r w:rsidRPr="00D57CC1">
        <w:rPr>
          <w:rFonts w:ascii="Calibri Light" w:eastAsia="Times New Roman" w:hAnsi="Calibri Light" w:cstheme="majorHAnsi"/>
          <w:sz w:val="24"/>
          <w:szCs w:val="24"/>
          <w:lang w:val="ru-RU"/>
        </w:rPr>
        <w:t>„Отчета о долгах экономических агентов и физических лиц по состоянию на 31.12.2022” не обеспечивает полноту и достоверность данных.</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На запрос о мерах, принятых ТС по внедрению рекомендаций аудита, ТС сообщила, что „</w:t>
      </w:r>
      <w:r w:rsidRPr="00D57CC1">
        <w:rPr>
          <w:rFonts w:ascii="Calibri Light" w:eastAsia="Times New Roman" w:hAnsi="Calibri Light" w:cstheme="majorHAnsi"/>
          <w:i/>
          <w:sz w:val="24"/>
          <w:szCs w:val="24"/>
          <w:lang w:val="ru-RU"/>
        </w:rPr>
        <w:t>циркуляром №790-C от 05.12.2022 обязало таможни произвести расчет пени за просрочку по долгам, зарегистрированным на 30.11.2022 в информационной системе ТС, но рассматривается порядок расчета пени, исходя из положений, установленных в Таможенном кодексе №95/2021 и Положении о введении в действие Таможенного кодекса №95/2021”.</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АПС первый раз в течение </w:t>
      </w:r>
      <w:r w:rsidRPr="00D57CC1">
        <w:rPr>
          <w:rFonts w:ascii="Calibri Light" w:eastAsia="Times New Roman" w:hAnsi="Calibri Light" w:cstheme="majorHAnsi"/>
          <w:sz w:val="24"/>
          <w:szCs w:val="24"/>
          <w:lang w:val="ru-RU" w:eastAsia="ro-RO" w:bidi="ro-RO"/>
        </w:rPr>
        <w:t xml:space="preserve">2022 года представило МФ „Информацию о </w:t>
      </w:r>
      <w:r w:rsidRPr="00D57CC1">
        <w:rPr>
          <w:rFonts w:ascii="Calibri Light" w:eastAsia="Times New Roman" w:hAnsi="Calibri Light" w:cstheme="majorHAnsi"/>
          <w:sz w:val="24"/>
          <w:szCs w:val="24"/>
          <w:lang w:val="ru-RU"/>
        </w:rPr>
        <w:t>задолженностях перед НПБ</w:t>
      </w:r>
      <w:r w:rsidRPr="00D57CC1">
        <w:rPr>
          <w:rFonts w:ascii="Calibri Light" w:eastAsia="Times New Roman" w:hAnsi="Calibri Light" w:cstheme="majorHAnsi"/>
          <w:sz w:val="24"/>
          <w:szCs w:val="24"/>
          <w:lang w:val="ru-RU" w:eastAsia="ro-RO" w:bidi="ro-RO"/>
        </w:rPr>
        <w:t xml:space="preserve">”, так как АПС было назначено </w:t>
      </w:r>
      <w:r w:rsidRPr="00D57CC1">
        <w:rPr>
          <w:rFonts w:ascii="Calibri Light" w:eastAsia="Times New Roman" w:hAnsi="Calibri Light" w:cstheme="majorHAnsi"/>
          <w:sz w:val="24"/>
          <w:szCs w:val="24"/>
          <w:lang w:val="ru-RU"/>
        </w:rPr>
        <w:t xml:space="preserve">администратором доходов </w:t>
      </w:r>
      <w:r w:rsidRPr="00D57CC1">
        <w:rPr>
          <w:rFonts w:ascii="Calibri Light" w:eastAsia="Times New Roman" w:hAnsi="Calibri Light" w:cstheme="majorHAnsi"/>
          <w:sz w:val="24"/>
          <w:szCs w:val="24"/>
          <w:lang w:val="ru-RU" w:eastAsia="ro-RO" w:bidi="ro-RO"/>
        </w:rPr>
        <w:t xml:space="preserve">24.12.2021. Аудит установил, что АПС не рассчитало </w:t>
      </w:r>
      <w:r w:rsidRPr="00D57CC1">
        <w:rPr>
          <w:rFonts w:ascii="Calibri Light" w:eastAsia="Times New Roman" w:hAnsi="Calibri Light" w:cstheme="majorHAnsi"/>
          <w:sz w:val="24"/>
          <w:szCs w:val="24"/>
          <w:lang w:val="ru-RU"/>
        </w:rPr>
        <w:t xml:space="preserve">пени за просрочку основных платежей </w:t>
      </w:r>
      <w:r w:rsidRPr="00D57CC1">
        <w:rPr>
          <w:rFonts w:ascii="Calibri Light" w:eastAsiaTheme="minorEastAsia" w:hAnsi="Calibri Light" w:cstheme="majorHAnsi"/>
          <w:sz w:val="24"/>
          <w:szCs w:val="24"/>
          <w:lang w:val="ru-RU"/>
        </w:rPr>
        <w:t xml:space="preserve">(0,9 </w:t>
      </w:r>
      <w:r w:rsidRPr="00D57CC1">
        <w:rPr>
          <w:rFonts w:ascii="Calibri Light" w:hAnsi="Calibri Light"/>
          <w:sz w:val="24"/>
          <w:szCs w:val="24"/>
          <w:lang w:val="ru-RU"/>
        </w:rPr>
        <w:t xml:space="preserve">млн. леев) в </w:t>
      </w:r>
      <w:r w:rsidRPr="00D57CC1">
        <w:rPr>
          <w:rFonts w:ascii="Calibri Light" w:eastAsiaTheme="minorEastAsia" w:hAnsi="Calibri Light" w:cstheme="majorHAnsi"/>
          <w:sz w:val="24"/>
          <w:szCs w:val="24"/>
          <w:lang w:val="ru-RU"/>
        </w:rPr>
        <w:t xml:space="preserve">2022 году, а по состоянию на 31.01.2023, через месяц, отчиталось о </w:t>
      </w:r>
      <w:r w:rsidRPr="00D57CC1">
        <w:rPr>
          <w:rFonts w:ascii="Calibri Light" w:eastAsia="Times New Roman" w:hAnsi="Calibri Light" w:cstheme="majorHAnsi"/>
          <w:sz w:val="24"/>
          <w:szCs w:val="24"/>
          <w:lang w:val="ru-RU"/>
        </w:rPr>
        <w:t xml:space="preserve">задолженности по основным платежам в сумме </w:t>
      </w:r>
      <w:r w:rsidRPr="00D57CC1">
        <w:rPr>
          <w:rFonts w:ascii="Calibri Light" w:eastAsiaTheme="minorEastAsia" w:hAnsi="Calibri Light" w:cstheme="majorHAnsi"/>
          <w:sz w:val="24"/>
          <w:szCs w:val="24"/>
          <w:lang w:val="ru-RU"/>
        </w:rPr>
        <w:t xml:space="preserve">4,1 </w:t>
      </w:r>
      <w:r w:rsidRPr="00D57CC1">
        <w:rPr>
          <w:rFonts w:ascii="Calibri Light" w:hAnsi="Calibri Light"/>
          <w:sz w:val="24"/>
          <w:szCs w:val="24"/>
          <w:lang w:val="ru-RU"/>
        </w:rPr>
        <w:t xml:space="preserve">млн. леев и </w:t>
      </w:r>
      <w:r w:rsidRPr="00D57CC1">
        <w:rPr>
          <w:rFonts w:ascii="Calibri Light" w:eastAsia="Times New Roman" w:hAnsi="Calibri Light" w:cstheme="majorHAnsi"/>
          <w:sz w:val="24"/>
          <w:szCs w:val="24"/>
          <w:lang w:val="ru-RU"/>
        </w:rPr>
        <w:t xml:space="preserve">пени за просрочку в сумме </w:t>
      </w:r>
      <w:r w:rsidRPr="00D57CC1">
        <w:rPr>
          <w:rFonts w:ascii="Calibri Light" w:eastAsiaTheme="minorEastAsia" w:hAnsi="Calibri Light" w:cstheme="majorHAnsi"/>
          <w:sz w:val="24"/>
          <w:szCs w:val="24"/>
          <w:lang w:val="ru-RU"/>
        </w:rPr>
        <w:t xml:space="preserve">0,6 </w:t>
      </w:r>
      <w:r w:rsidRPr="00D57CC1">
        <w:rPr>
          <w:rFonts w:ascii="Calibri Light" w:hAnsi="Calibri Light"/>
          <w:sz w:val="24"/>
          <w:szCs w:val="24"/>
          <w:lang w:val="ru-RU"/>
        </w:rPr>
        <w:t xml:space="preserve">млн. леев. Таким образом, аудит установил существенный рост </w:t>
      </w:r>
      <w:r w:rsidRPr="00D57CC1">
        <w:rPr>
          <w:rFonts w:ascii="Calibri Light" w:eastAsia="Times New Roman" w:hAnsi="Calibri Light" w:cstheme="majorHAnsi"/>
          <w:sz w:val="24"/>
          <w:szCs w:val="24"/>
          <w:lang w:val="ru-RU"/>
        </w:rPr>
        <w:t xml:space="preserve">задолженности АПС в течение месяца, которые составили на </w:t>
      </w:r>
      <w:r w:rsidRPr="00D57CC1">
        <w:rPr>
          <w:rFonts w:ascii="Calibri Light" w:eastAsiaTheme="minorEastAsia" w:hAnsi="Calibri Light" w:cstheme="majorHAnsi"/>
          <w:sz w:val="24"/>
          <w:szCs w:val="24"/>
          <w:lang w:val="ru-RU"/>
        </w:rPr>
        <w:t xml:space="preserve">3,8 </w:t>
      </w:r>
      <w:r w:rsidRPr="00D57CC1">
        <w:rPr>
          <w:rFonts w:ascii="Calibri Light" w:hAnsi="Calibri Light"/>
          <w:sz w:val="24"/>
          <w:szCs w:val="24"/>
          <w:lang w:val="ru-RU"/>
        </w:rPr>
        <w:t xml:space="preserve">млн. леев больше </w:t>
      </w:r>
      <w:r w:rsidRPr="00D57CC1">
        <w:rPr>
          <w:rFonts w:ascii="Calibri Light" w:eastAsia="Times New Roman" w:hAnsi="Calibri Light" w:cstheme="majorHAnsi"/>
          <w:sz w:val="24"/>
          <w:szCs w:val="24"/>
          <w:lang w:val="ru-RU"/>
        </w:rPr>
        <w:t xml:space="preserve">задолженности, отраженной по состоянию на </w:t>
      </w:r>
      <w:r w:rsidRPr="00D57CC1">
        <w:rPr>
          <w:rFonts w:ascii="Calibri Light" w:eastAsiaTheme="minorEastAsia" w:hAnsi="Calibri Light" w:cstheme="majorHAnsi"/>
          <w:sz w:val="24"/>
          <w:szCs w:val="24"/>
          <w:lang w:val="ru-RU"/>
        </w:rPr>
        <w:t>31.12.2022.</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Также, аудит установил, что МОС регистрирует обязательства (11,05 </w:t>
      </w:r>
      <w:r w:rsidRPr="00D57CC1">
        <w:rPr>
          <w:rFonts w:ascii="Calibri Light" w:hAnsi="Calibri Light"/>
          <w:sz w:val="24"/>
          <w:szCs w:val="24"/>
          <w:lang w:val="ru-RU"/>
        </w:rPr>
        <w:t xml:space="preserve">млн. леев), сформированные в результате неуплаты сбора арендаторами согласно договору аренды земельных участков из лесного фонда. Относительно обязательств, отраженных АНМ </w:t>
      </w:r>
      <w:r w:rsidRPr="00D57CC1">
        <w:rPr>
          <w:rFonts w:ascii="Calibri Light" w:eastAsia="Times New Roman" w:hAnsi="Calibri Light" w:cstheme="majorHAnsi"/>
          <w:sz w:val="24"/>
          <w:szCs w:val="24"/>
          <w:lang w:val="ru-RU"/>
        </w:rPr>
        <w:t xml:space="preserve">(0,2 </w:t>
      </w:r>
      <w:r w:rsidRPr="00D57CC1">
        <w:rPr>
          <w:rFonts w:ascii="Calibri Light" w:hAnsi="Calibri Light"/>
          <w:sz w:val="24"/>
          <w:szCs w:val="24"/>
          <w:lang w:val="ru-RU"/>
        </w:rPr>
        <w:t xml:space="preserve">млн. леев), установлено, что они отражены на </w:t>
      </w:r>
      <w:r w:rsidRPr="00D57CC1">
        <w:rPr>
          <w:rFonts w:ascii="Calibri Light" w:eastAsia="Times New Roman" w:hAnsi="Calibri Light" w:cstheme="majorHAnsi"/>
          <w:sz w:val="24"/>
          <w:szCs w:val="24"/>
          <w:lang w:val="ru-RU"/>
        </w:rPr>
        <w:t>„</w:t>
      </w:r>
      <w:r w:rsidRPr="00D57CC1">
        <w:rPr>
          <w:rFonts w:ascii="Calibri Light" w:hAnsi="Calibri Light"/>
          <w:sz w:val="24"/>
          <w:szCs w:val="24"/>
          <w:lang w:val="ru-RU"/>
        </w:rPr>
        <w:t xml:space="preserve">экономическом коде </w:t>
      </w:r>
      <w:r w:rsidRPr="00D57CC1">
        <w:rPr>
          <w:rFonts w:ascii="Calibri Light" w:eastAsia="Times New Roman" w:hAnsi="Calibri Light" w:cstheme="majorHAnsi"/>
          <w:sz w:val="24"/>
          <w:szCs w:val="24"/>
          <w:lang w:val="ru-RU"/>
        </w:rPr>
        <w:t xml:space="preserve">811420” в отсутствие ясности, из чего состоит соответствующая сумма, в условиях, когда Бухгалтерский баланс должен обеспечить полноту отражения в отчетности всех </w:t>
      </w:r>
      <w:r w:rsidRPr="00D57CC1">
        <w:rPr>
          <w:rFonts w:ascii="Calibri Light" w:eastAsia="Times New Roman" w:hAnsi="Calibri Light" w:cstheme="majorHAnsi"/>
          <w:bCs/>
          <w:iCs/>
          <w:sz w:val="24"/>
          <w:szCs w:val="24"/>
          <w:lang w:val="ru-RU"/>
        </w:rPr>
        <w:t>„</w:t>
      </w:r>
      <w:r w:rsidRPr="00D57CC1">
        <w:rPr>
          <w:rFonts w:ascii="Calibri Light" w:eastAsia="Times New Roman" w:hAnsi="Calibri Light" w:cstheme="majorHAnsi"/>
          <w:bCs/>
          <w:i/>
          <w:iCs/>
          <w:sz w:val="24"/>
          <w:szCs w:val="24"/>
          <w:lang w:val="ru-RU"/>
        </w:rPr>
        <w:t xml:space="preserve">обязательств </w:t>
      </w:r>
      <w:r w:rsidRPr="00D57CC1">
        <w:rPr>
          <w:rFonts w:ascii="Calibri Light" w:eastAsiaTheme="minorEastAsia" w:hAnsi="Calibri Light" w:cstheme="majorHAnsi"/>
          <w:i/>
          <w:sz w:val="24"/>
          <w:szCs w:val="24"/>
          <w:lang w:val="ru-RU"/>
        </w:rPr>
        <w:t>налогоплательщиков</w:t>
      </w:r>
      <w:r w:rsidRPr="00D57CC1">
        <w:rPr>
          <w:rFonts w:ascii="Calibri Light" w:eastAsia="Times New Roman" w:hAnsi="Calibri Light" w:cstheme="majorHAnsi"/>
          <w:bCs/>
          <w:i/>
          <w:iCs/>
          <w:sz w:val="24"/>
          <w:szCs w:val="24"/>
          <w:lang w:val="ru-RU"/>
        </w:rPr>
        <w:t>” перед ГБ (</w:t>
      </w:r>
      <w:r w:rsidRPr="00D57CC1">
        <w:rPr>
          <w:rFonts w:ascii="Calibri Light" w:eastAsia="Times New Roman" w:hAnsi="Calibri Light" w:cstheme="majorHAnsi"/>
          <w:i/>
          <w:sz w:val="24"/>
          <w:szCs w:val="24"/>
          <w:lang w:val="ru-RU"/>
        </w:rPr>
        <w:t>задолженности</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bCs/>
          <w:i/>
          <w:iCs/>
          <w:sz w:val="24"/>
          <w:szCs w:val="24"/>
          <w:lang w:val="ru-RU"/>
        </w:rPr>
        <w:t>обязательства, пени и др.).</w:t>
      </w:r>
      <w:r w:rsidRPr="00D57CC1">
        <w:rPr>
          <w:rFonts w:ascii="Calibri Light" w:eastAsia="Times New Roman" w:hAnsi="Calibri Light" w:cstheme="majorHAnsi"/>
          <w:sz w:val="24"/>
          <w:szCs w:val="24"/>
          <w:lang w:val="ru-RU"/>
        </w:rPr>
        <w:t xml:space="preserve">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Согласно ст.34 (2</w:t>
      </w:r>
      <w:r w:rsidRPr="00D57CC1">
        <w:rPr>
          <w:rFonts w:ascii="Calibri Light" w:eastAsia="Times New Roman" w:hAnsi="Calibri Light" w:cstheme="majorHAnsi"/>
          <w:sz w:val="24"/>
          <w:szCs w:val="24"/>
          <w:vertAlign w:val="superscript"/>
          <w:lang w:val="ru-RU"/>
        </w:rPr>
        <w:t>5</w:t>
      </w:r>
      <w:r w:rsidRPr="00D57CC1">
        <w:rPr>
          <w:rFonts w:ascii="Calibri Light" w:eastAsia="Times New Roman" w:hAnsi="Calibri Light" w:cstheme="majorHAnsi"/>
          <w:sz w:val="24"/>
          <w:szCs w:val="24"/>
          <w:lang w:val="ru-RU"/>
        </w:rPr>
        <w:t>) и (3</w:t>
      </w:r>
      <w:r w:rsidRPr="00D57CC1">
        <w:rPr>
          <w:rFonts w:ascii="Calibri Light" w:eastAsia="Times New Roman" w:hAnsi="Calibri Light" w:cstheme="majorHAnsi"/>
          <w:sz w:val="24"/>
          <w:szCs w:val="24"/>
          <w:vertAlign w:val="superscript"/>
          <w:lang w:val="ru-RU"/>
        </w:rPr>
        <w:t>1</w:t>
      </w:r>
      <w:r w:rsidRPr="00D57CC1">
        <w:rPr>
          <w:rFonts w:ascii="Calibri Light" w:eastAsia="Times New Roman" w:hAnsi="Calibri Light" w:cstheme="majorHAnsi"/>
          <w:sz w:val="24"/>
          <w:szCs w:val="24"/>
          <w:lang w:val="ru-RU"/>
        </w:rPr>
        <w:t xml:space="preserve">) Кодекса о правонарушениях, наложенные штрафы за совершение правонарушений перечисляются в ГБ, а учет исполнения санкций и штрафов ведется в Регистре дебиторов. Содержание Регистра дебиторов, порядок его ведения и порядок учета исполнения санкций и штрафов </w:t>
      </w:r>
      <w:r w:rsidRPr="00D57CC1">
        <w:rPr>
          <w:rFonts w:ascii="Calibri Light" w:eastAsia="Times New Roman" w:hAnsi="Calibri Light" w:cstheme="majorHAnsi"/>
          <w:b/>
          <w:i/>
          <w:sz w:val="24"/>
          <w:szCs w:val="24"/>
          <w:lang w:val="ru-RU"/>
        </w:rPr>
        <w:t>регламентируются Правительством</w:t>
      </w:r>
      <w:r w:rsidRPr="00D57CC1">
        <w:rPr>
          <w:rFonts w:ascii="Calibri Light" w:eastAsia="Times New Roman" w:hAnsi="Calibri Light" w:cstheme="majorHAnsi"/>
          <w:sz w:val="24"/>
          <w:szCs w:val="24"/>
          <w:lang w:val="ru-RU"/>
        </w:rPr>
        <w:t>.</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 xml:space="preserve">Счетная палата направила рекомендацию по </w:t>
      </w:r>
      <w:r w:rsidRPr="00D57CC1">
        <w:rPr>
          <w:rFonts w:ascii="Calibri Light" w:eastAsia="Times New Roman" w:hAnsi="Calibri Light" w:cstheme="majorHAnsi"/>
          <w:i/>
          <w:sz w:val="24"/>
          <w:szCs w:val="24"/>
          <w:lang w:val="ru-RU"/>
        </w:rPr>
        <w:t>регламентированию порядка ведения Регистра дебиторов и порядка учета исполнения санкций и штрафов</w:t>
      </w:r>
      <w:r w:rsidRPr="00D57CC1">
        <w:rPr>
          <w:rFonts w:ascii="Calibri Light" w:eastAsia="Times New Roman" w:hAnsi="Calibri Light" w:cstheme="majorHAnsi"/>
          <w:sz w:val="24"/>
          <w:szCs w:val="24"/>
          <w:lang w:val="ru-RU"/>
        </w:rPr>
        <w:t xml:space="preserve">. ПСП №38 от 28.07.2020 рекомендация повторялась в течение нескольких лет. На запрос информации/документов относительно внедрения рекомендации МФ, отмечено, что </w:t>
      </w:r>
      <w:r w:rsidRPr="00D57CC1">
        <w:rPr>
          <w:rFonts w:ascii="Calibri Light" w:eastAsia="Times New Roman" w:hAnsi="Calibri Light" w:cstheme="majorHAnsi"/>
          <w:i/>
          <w:sz w:val="24"/>
          <w:szCs w:val="24"/>
          <w:lang w:val="ru-RU"/>
        </w:rPr>
        <w:t xml:space="preserve">„Постановление Правительства №746/2020 „О порядке представления информации о штрафах за правонарушения в Государственную налоговую службу” </w:t>
      </w:r>
      <w:r w:rsidRPr="00D57CC1">
        <w:rPr>
          <w:rFonts w:ascii="Calibri Light" w:eastAsia="Times New Roman" w:hAnsi="Calibri Light" w:cstheme="majorHAnsi"/>
          <w:i/>
          <w:sz w:val="24"/>
          <w:szCs w:val="24"/>
          <w:u w:val="single"/>
          <w:lang w:val="ru-RU"/>
        </w:rPr>
        <w:t>(в действии с 1 января</w:t>
      </w:r>
      <w:r w:rsidRPr="00D57CC1">
        <w:rPr>
          <w:rFonts w:ascii="Calibri Light" w:eastAsia="Times New Roman" w:hAnsi="Calibri Light" w:cstheme="majorHAnsi"/>
          <w:i/>
          <w:sz w:val="24"/>
          <w:szCs w:val="24"/>
          <w:lang w:val="ru-RU"/>
        </w:rPr>
        <w:t xml:space="preserve"> </w:t>
      </w:r>
      <w:r w:rsidRPr="00D57CC1">
        <w:rPr>
          <w:rFonts w:ascii="Calibri Light" w:eastAsia="Times New Roman" w:hAnsi="Calibri Light" w:cstheme="majorHAnsi"/>
          <w:i/>
          <w:sz w:val="24"/>
          <w:szCs w:val="24"/>
          <w:u w:val="single"/>
          <w:lang w:val="ru-RU"/>
        </w:rPr>
        <w:t>2021 года</w:t>
      </w:r>
      <w:r w:rsidRPr="00D57CC1">
        <w:rPr>
          <w:rFonts w:ascii="Calibri Light" w:eastAsia="Times New Roman" w:hAnsi="Calibri Light" w:cstheme="majorHAnsi"/>
          <w:i/>
          <w:sz w:val="24"/>
          <w:szCs w:val="24"/>
          <w:lang w:val="ru-RU"/>
        </w:rPr>
        <w:t>), имеет цель</w:t>
      </w:r>
      <w:r w:rsidRPr="00D57CC1">
        <w:rPr>
          <w:rFonts w:ascii="Calibri Light" w:eastAsia="Times New Roman" w:hAnsi="Calibri Light" w:cstheme="majorHAnsi"/>
          <w:i/>
          <w:sz w:val="24"/>
          <w:szCs w:val="24"/>
          <w:u w:val="single"/>
          <w:lang w:val="ru-RU"/>
        </w:rPr>
        <w:t xml:space="preserve"> </w:t>
      </w:r>
      <w:r w:rsidRPr="00D57CC1">
        <w:rPr>
          <w:rFonts w:ascii="Calibri Light" w:eastAsia="Times New Roman" w:hAnsi="Calibri Light" w:cstheme="majorHAnsi"/>
          <w:i/>
          <w:sz w:val="24"/>
          <w:szCs w:val="24"/>
          <w:lang w:val="ru-RU"/>
        </w:rPr>
        <w:t xml:space="preserve">регламентировать процедуры предоставления информации о наложенных штрафах за правонарушения и использовать соответствующие данные Государственной налоговой службой, с целью обеспечения надлежащего аналитического учета начисления и оплаты штрафов за правонарушения, отслеживание полноты их поступления и отражения в отчетности. С целью исполнения вышеназванного Постановление Правительства, был утвержден Приказ Государственной налоговой службы №544 от 23 октября 2020 „Об утверждении плана действий по внедрению Постановления Правительства №746/2020 „О порядке представления информации о штрафах за правонарушения в Государственную налоговую службу”. Вместе с тем, Государственная налоговая служба должна была до 31 мая 2021 года внедрить web-услугу поставки данных посредством платформы интероперабильности MConnect”.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Рассмотрением аудита установлено, что ПП №517 от 22.07.2022</w:t>
      </w:r>
      <w:r w:rsidRPr="00D57CC1">
        <w:rPr>
          <w:rFonts w:ascii="Calibri Light" w:eastAsia="Times New Roman" w:hAnsi="Calibri Light" w:cstheme="majorHAnsi"/>
          <w:sz w:val="24"/>
          <w:szCs w:val="24"/>
          <w:vertAlign w:val="superscript"/>
          <w:lang w:val="ru-RU"/>
        </w:rPr>
        <w:footnoteReference w:id="42"/>
      </w:r>
      <w:r w:rsidRPr="00D57CC1">
        <w:rPr>
          <w:rFonts w:ascii="Calibri Light" w:eastAsia="Times New Roman" w:hAnsi="Calibri Light" w:cstheme="majorHAnsi"/>
          <w:sz w:val="24"/>
          <w:szCs w:val="24"/>
          <w:lang w:val="ru-RU"/>
        </w:rPr>
        <w:t xml:space="preserve"> был создан Г</w:t>
      </w:r>
      <w:r w:rsidRPr="00D57CC1">
        <w:rPr>
          <w:rFonts w:ascii="Calibri Light" w:hAnsi="Calibri Light" w:cstheme="majorHAnsi"/>
          <w:sz w:val="24"/>
          <w:szCs w:val="24"/>
          <w:lang w:val="ru-RU"/>
        </w:rPr>
        <w:t xml:space="preserve">осударственный регистр правонарушений, формат Автоматизированной информационной системы учета правонарушений, причин правонарушений и лиц, совершивших правонарушения, владельцем системы стало МВД. Одной из задач системы является обеспечение автоматизированного присвоения соответствующих счетов для оплаченных сумм, связанных с наложенными рассчитанными штрафами за правонарушения.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shd w:val="clear" w:color="auto" w:fill="FFFFFF"/>
          <w:lang w:val="ru-RU"/>
        </w:rPr>
        <w:t xml:space="preserve">С целью правильного формирования </w:t>
      </w:r>
      <w:r w:rsidRPr="00D57CC1">
        <w:rPr>
          <w:rFonts w:ascii="Calibri Light" w:hAnsi="Calibri Light" w:cstheme="majorHAnsi"/>
          <w:sz w:val="24"/>
          <w:szCs w:val="24"/>
          <w:lang w:val="ru-RU"/>
        </w:rPr>
        <w:t xml:space="preserve">информационного ресурса и качества данных обеспечивается взаимодействие и обмен данными из </w:t>
      </w:r>
      <w:r w:rsidRPr="00D57CC1">
        <w:rPr>
          <w:rFonts w:ascii="Calibri Light" w:eastAsia="Times New Roman" w:hAnsi="Calibri Light" w:cstheme="majorHAnsi"/>
          <w:sz w:val="24"/>
          <w:szCs w:val="24"/>
          <w:shd w:val="clear" w:color="auto" w:fill="FFFFFF"/>
          <w:lang w:val="ru-RU"/>
        </w:rPr>
        <w:t>„</w:t>
      </w:r>
      <w:r w:rsidRPr="00D57CC1">
        <w:rPr>
          <w:rFonts w:ascii="Calibri Light" w:hAnsi="Calibri Light" w:cstheme="majorHAnsi"/>
          <w:i/>
          <w:sz w:val="24"/>
          <w:szCs w:val="24"/>
          <w:lang w:val="ru-RU"/>
        </w:rPr>
        <w:t>Автоматизированной информационной системы</w:t>
      </w:r>
      <w:r w:rsidRPr="00D57CC1">
        <w:rPr>
          <w:rFonts w:ascii="Calibri Light" w:hAnsi="Calibri Light" w:cstheme="majorHAnsi"/>
          <w:sz w:val="24"/>
          <w:szCs w:val="24"/>
          <w:lang w:val="ru-RU"/>
        </w:rPr>
        <w:t xml:space="preserve"> </w:t>
      </w:r>
      <w:r w:rsidRPr="00D57CC1">
        <w:rPr>
          <w:rFonts w:ascii="Calibri Light" w:eastAsia="Times New Roman" w:hAnsi="Calibri Light" w:cstheme="majorHAnsi"/>
          <w:i/>
          <w:sz w:val="24"/>
          <w:szCs w:val="24"/>
          <w:shd w:val="clear" w:color="auto" w:fill="FFFFFF"/>
          <w:lang w:val="ru-RU"/>
        </w:rPr>
        <w:t>„Регистр штрафов на правонарушения”, части И</w:t>
      </w:r>
      <w:r w:rsidRPr="00D57CC1">
        <w:rPr>
          <w:rFonts w:ascii="Calibri Light" w:hAnsi="Calibri Light" w:cstheme="majorHAnsi"/>
          <w:i/>
          <w:sz w:val="24"/>
          <w:szCs w:val="24"/>
          <w:lang w:val="ru-RU"/>
        </w:rPr>
        <w:t>нформационной системы</w:t>
      </w:r>
      <w:r w:rsidRPr="00D57CC1">
        <w:rPr>
          <w:rFonts w:ascii="Calibri Light" w:eastAsia="Times New Roman" w:hAnsi="Calibri Light" w:cstheme="majorHAnsi"/>
          <w:i/>
          <w:sz w:val="24"/>
          <w:szCs w:val="24"/>
          <w:shd w:val="clear" w:color="auto" w:fill="FFFFFF"/>
          <w:lang w:val="ru-RU"/>
        </w:rPr>
        <w:t xml:space="preserve"> </w:t>
      </w:r>
      <w:r w:rsidRPr="00D57CC1">
        <w:rPr>
          <w:rFonts w:ascii="Calibri Light" w:eastAsia="Times New Roman" w:hAnsi="Calibri Light" w:cstheme="majorHAnsi"/>
          <w:i/>
          <w:sz w:val="24"/>
          <w:szCs w:val="24"/>
          <w:lang w:val="ru-RU"/>
        </w:rPr>
        <w:t xml:space="preserve">Государственной налоговой службы, с целью предоставления информации по штрафам за </w:t>
      </w:r>
      <w:r w:rsidRPr="00D57CC1">
        <w:rPr>
          <w:rFonts w:ascii="Calibri Light" w:eastAsia="Times New Roman" w:hAnsi="Calibri Light" w:cstheme="majorHAnsi"/>
          <w:i/>
          <w:sz w:val="24"/>
          <w:szCs w:val="24"/>
          <w:shd w:val="clear" w:color="auto" w:fill="FFFFFF"/>
          <w:lang w:val="ru-RU"/>
        </w:rPr>
        <w:t>правонарушения</w:t>
      </w:r>
      <w:r w:rsidRPr="00D57CC1">
        <w:rPr>
          <w:rFonts w:ascii="Calibri Light" w:eastAsia="Times New Roman" w:hAnsi="Calibri Light" w:cstheme="majorHAnsi"/>
          <w:i/>
          <w:sz w:val="24"/>
          <w:szCs w:val="24"/>
          <w:lang w:val="ru-RU"/>
        </w:rPr>
        <w:t xml:space="preserve"> Государственной налоговой службе согласно положениям Постановления Правительства №746/2020 </w:t>
      </w:r>
      <w:r w:rsidRPr="00D57CC1">
        <w:rPr>
          <w:rFonts w:ascii="Calibri Light" w:eastAsia="Times New Roman" w:hAnsi="Calibri Light" w:cstheme="majorHAnsi"/>
          <w:i/>
          <w:sz w:val="24"/>
          <w:szCs w:val="24"/>
          <w:shd w:val="clear" w:color="auto" w:fill="FFFFFF"/>
          <w:lang w:val="ru-RU"/>
        </w:rPr>
        <w:t>„</w:t>
      </w:r>
      <w:r w:rsidRPr="00D57CC1">
        <w:rPr>
          <w:rFonts w:ascii="Calibri Light" w:eastAsia="Times New Roman" w:hAnsi="Calibri Light" w:cstheme="majorHAnsi"/>
          <w:i/>
          <w:sz w:val="24"/>
          <w:szCs w:val="24"/>
          <w:lang w:val="ru-RU"/>
        </w:rPr>
        <w:t>О порядке представления информации о штрафах за правонарушения в Государственную налоговую службу</w:t>
      </w:r>
      <w:r w:rsidRPr="00D57CC1">
        <w:rPr>
          <w:rFonts w:ascii="Calibri Light" w:eastAsia="Times New Roman" w:hAnsi="Calibri Light" w:cstheme="majorHAnsi"/>
          <w:i/>
          <w:sz w:val="24"/>
          <w:szCs w:val="24"/>
          <w:shd w:val="clear" w:color="auto" w:fill="FFFFFF"/>
          <w:lang w:val="ru-RU"/>
        </w:rPr>
        <w:t>””.</w:t>
      </w:r>
      <w:r w:rsidRPr="00D57CC1">
        <w:rPr>
          <w:rFonts w:ascii="Calibri Light" w:eastAsia="Times New Roman" w:hAnsi="Calibri Light" w:cstheme="majorHAnsi"/>
          <w:sz w:val="24"/>
          <w:szCs w:val="24"/>
          <w:lang w:val="ru-RU"/>
        </w:rPr>
        <w:t xml:space="preserve"> </w:t>
      </w:r>
    </w:p>
    <w:p w:rsidR="00F55FB9" w:rsidRPr="00D57CC1" w:rsidRDefault="00F55FB9" w:rsidP="00F55FB9">
      <w:pPr>
        <w:spacing w:line="276" w:lineRule="auto"/>
        <w:rPr>
          <w:rFonts w:ascii="Calibri Light" w:eastAsia="Times New Roman" w:hAnsi="Calibri Light" w:cstheme="majorHAnsi"/>
          <w:sz w:val="24"/>
          <w:szCs w:val="24"/>
          <w:shd w:val="clear" w:color="auto" w:fill="FFFFFF"/>
          <w:lang w:val="ru-RU"/>
        </w:rPr>
      </w:pPr>
      <w:r w:rsidRPr="00D57CC1">
        <w:rPr>
          <w:rFonts w:ascii="Calibri Light" w:eastAsia="Times New Roman" w:hAnsi="Calibri Light" w:cstheme="majorHAnsi"/>
          <w:sz w:val="24"/>
          <w:szCs w:val="24"/>
          <w:shd w:val="clear" w:color="auto" w:fill="FFFFFF"/>
          <w:lang w:val="ru-RU"/>
        </w:rPr>
        <w:t xml:space="preserve">Так, с целью обеспечения надлежащего аналитического учета начисления и оплаты штрафов за </w:t>
      </w:r>
      <w:r w:rsidRPr="00D57CC1">
        <w:rPr>
          <w:rFonts w:ascii="Calibri Light" w:hAnsi="Calibri Light" w:cstheme="majorHAnsi"/>
          <w:sz w:val="24"/>
          <w:szCs w:val="24"/>
          <w:lang w:val="ru-RU"/>
        </w:rPr>
        <w:t>правонарушения, отслеживания полноты поступления и их отчетности, организационные структуры должны сообщать ГНС информацию о применяемых штрафам за правонарушения. Аудит попросил у ГНС, путем 2 запросов</w:t>
      </w:r>
      <w:r w:rsidRPr="00D57CC1">
        <w:rPr>
          <w:rFonts w:ascii="Calibri Light" w:eastAsia="Times New Roman" w:hAnsi="Calibri Light" w:cstheme="majorHAnsi"/>
          <w:sz w:val="24"/>
          <w:szCs w:val="24"/>
          <w:vertAlign w:val="superscript"/>
          <w:lang w:val="ru-RU"/>
        </w:rPr>
        <w:footnoteReference w:id="43"/>
      </w:r>
      <w:r w:rsidRPr="00D57CC1">
        <w:rPr>
          <w:rFonts w:ascii="Calibri Light" w:eastAsia="Times New Roman" w:hAnsi="Calibri Light" w:cstheme="majorHAnsi"/>
          <w:sz w:val="24"/>
          <w:szCs w:val="24"/>
          <w:lang w:val="ru-RU"/>
        </w:rPr>
        <w:t xml:space="preserve">, информацию о начисленных, поступивших штрафах и </w:t>
      </w:r>
      <w:r w:rsidRPr="00D57CC1">
        <w:rPr>
          <w:rFonts w:ascii="Calibri Light" w:eastAsiaTheme="minorEastAsia" w:hAnsi="Calibri Light" w:cstheme="majorHAnsi"/>
          <w:sz w:val="24"/>
          <w:szCs w:val="24"/>
          <w:lang w:val="ru-RU"/>
        </w:rPr>
        <w:t>задолженности, были представлены неполные и нечеткие ответы.</w:t>
      </w:r>
      <w:r w:rsidRPr="00D57CC1">
        <w:rPr>
          <w:rFonts w:ascii="Calibri Light" w:hAnsi="Calibri Light" w:cstheme="majorHAnsi"/>
          <w:sz w:val="24"/>
          <w:szCs w:val="24"/>
          <w:lang w:val="ru-RU"/>
        </w:rPr>
        <w:t xml:space="preserve">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На повторный запрос аудиторской группы, ГНС, дополнительно к представленному, подтвердила письмом от </w:t>
      </w:r>
      <w:r w:rsidRPr="00D57CC1">
        <w:rPr>
          <w:rFonts w:ascii="Calibri Light" w:hAnsi="Calibri Light" w:cstheme="majorHAnsi"/>
          <w:sz w:val="24"/>
          <w:szCs w:val="24"/>
          <w:lang w:val="ru-RU"/>
        </w:rPr>
        <w:t>15.05.2023</w:t>
      </w:r>
      <w:r w:rsidRPr="00D57CC1">
        <w:rPr>
          <w:rFonts w:ascii="Calibri Light" w:hAnsi="Calibri Light" w:cstheme="majorHAnsi"/>
          <w:sz w:val="24"/>
          <w:szCs w:val="24"/>
          <w:vertAlign w:val="superscript"/>
          <w:lang w:val="ru-RU"/>
        </w:rPr>
        <w:footnoteReference w:id="44"/>
      </w:r>
      <w:r w:rsidRPr="00D57CC1">
        <w:rPr>
          <w:rFonts w:ascii="Calibri Light" w:hAnsi="Calibri Light" w:cstheme="majorHAnsi"/>
          <w:sz w:val="24"/>
          <w:szCs w:val="24"/>
          <w:lang w:val="ru-RU"/>
        </w:rPr>
        <w:t>, что „</w:t>
      </w:r>
      <w:r w:rsidRPr="00D57CC1">
        <w:rPr>
          <w:rFonts w:ascii="Calibri Light" w:hAnsi="Calibri Light" w:cstheme="majorHAnsi"/>
          <w:i/>
          <w:sz w:val="24"/>
          <w:szCs w:val="24"/>
          <w:lang w:val="ru-RU"/>
        </w:rPr>
        <w:t xml:space="preserve">в соответствии с Приказом ГНС №125 от </w:t>
      </w:r>
      <w:r w:rsidRPr="00D57CC1">
        <w:rPr>
          <w:rFonts w:ascii="Calibri Light" w:hAnsi="Calibri Light" w:cstheme="majorHAnsi"/>
          <w:i/>
          <w:sz w:val="24"/>
          <w:szCs w:val="24"/>
          <w:lang w:val="ru-RU" w:bidi="ro-RO"/>
        </w:rPr>
        <w:t>21.04.2023</w:t>
      </w:r>
      <w:r w:rsidRPr="00D57CC1">
        <w:rPr>
          <w:rFonts w:ascii="Calibri Light" w:hAnsi="Calibri Light" w:cstheme="majorHAnsi"/>
          <w:i/>
          <w:sz w:val="24"/>
          <w:szCs w:val="24"/>
          <w:vertAlign w:val="superscript"/>
          <w:lang w:val="ru-RU" w:bidi="ro-RO"/>
        </w:rPr>
        <w:footnoteReference w:id="45"/>
      </w:r>
      <w:r w:rsidRPr="00D57CC1">
        <w:rPr>
          <w:rFonts w:ascii="Calibri Light" w:hAnsi="Calibri Light" w:cstheme="majorHAnsi"/>
          <w:i/>
          <w:sz w:val="24"/>
          <w:szCs w:val="24"/>
          <w:lang w:val="ru-RU" w:bidi="ro-RO"/>
        </w:rPr>
        <w:t xml:space="preserve">, начиная с 01.05.2023, в рамках Государственной налоговой службы была запущена в промышленную эксплуатацию </w:t>
      </w:r>
      <w:r w:rsidRPr="00D57CC1">
        <w:rPr>
          <w:rFonts w:ascii="Calibri Light" w:hAnsi="Calibri Light" w:cstheme="majorHAnsi"/>
          <w:i/>
          <w:sz w:val="24"/>
          <w:szCs w:val="24"/>
          <w:lang w:val="ru-RU"/>
        </w:rPr>
        <w:t xml:space="preserve">Автоматизированная информационная система </w:t>
      </w:r>
      <w:r w:rsidRPr="00D57CC1">
        <w:rPr>
          <w:rFonts w:ascii="Calibri Light" w:hAnsi="Calibri Light" w:cstheme="majorHAnsi"/>
          <w:i/>
          <w:sz w:val="24"/>
          <w:szCs w:val="24"/>
          <w:lang w:val="ru-RU" w:bidi="ro-RO"/>
        </w:rPr>
        <w:t>„Регистр штрафов за правонарушения</w:t>
      </w:r>
      <w:r w:rsidRPr="00D57CC1">
        <w:rPr>
          <w:rFonts w:ascii="Calibri Light" w:hAnsi="Calibri Light" w:cstheme="majorHAnsi"/>
          <w:sz w:val="24"/>
          <w:szCs w:val="24"/>
          <w:lang w:val="ru-RU" w:bidi="ro-RO"/>
        </w:rPr>
        <w:t xml:space="preserve">””. Вместе с тем, письмом Министерства внутренних дел №8/6-2-3115 от 13.04.2023 Государственной налоговой службе было сообщено, что развитие web-услуги, направленной на предоставление информации, касающейся протоколов о правонарушениях, планируется к реализации в I полугодии 2023 года. </w:t>
      </w:r>
    </w:p>
    <w:p w:rsidR="00F55FB9" w:rsidRPr="00D57CC1" w:rsidRDefault="00F55FB9" w:rsidP="00F55FB9">
      <w:pPr>
        <w:spacing w:line="276" w:lineRule="auto"/>
        <w:rPr>
          <w:rFonts w:ascii="Calibri Light" w:hAnsi="Calibri Light" w:cstheme="majorHAnsi"/>
          <w:sz w:val="24"/>
          <w:szCs w:val="24"/>
          <w:lang w:val="ru-RU" w:bidi="ro-RO"/>
        </w:rPr>
      </w:pPr>
      <w:r w:rsidRPr="00D57CC1">
        <w:rPr>
          <w:rFonts w:ascii="Calibri Light" w:hAnsi="Calibri Light" w:cstheme="majorHAnsi"/>
          <w:sz w:val="24"/>
          <w:szCs w:val="24"/>
          <w:lang w:val="ru-RU" w:bidi="ro-RO"/>
        </w:rPr>
        <w:t xml:space="preserve">Согласно Закону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iCs/>
          <w:sz w:val="24"/>
          <w:szCs w:val="24"/>
          <w:lang w:val="ru-RU"/>
        </w:rPr>
        <w:t>2022 год,</w:t>
      </w:r>
      <w:r w:rsidRPr="00D57CC1">
        <w:rPr>
          <w:rFonts w:ascii="Calibri Light" w:hAnsi="Calibri Light" w:cstheme="majorHAnsi"/>
          <w:sz w:val="24"/>
          <w:szCs w:val="24"/>
          <w:lang w:val="ru-RU" w:bidi="ro-RO"/>
        </w:rPr>
        <w:t xml:space="preserve"> были утверждены и уточнены доходы от штрафов и санкций в сумме </w:t>
      </w:r>
      <w:r w:rsidRPr="00D57CC1">
        <w:rPr>
          <w:rFonts w:ascii="Calibri Light" w:eastAsia="Times New Roman" w:hAnsi="Calibri Light" w:cstheme="majorHAnsi"/>
          <w:iCs/>
          <w:sz w:val="24"/>
          <w:szCs w:val="24"/>
          <w:lang w:val="ru-RU"/>
        </w:rPr>
        <w:t>306,4</w:t>
      </w:r>
      <w:r w:rsidRPr="00D57CC1">
        <w:rPr>
          <w:rFonts w:ascii="Calibri Light" w:hAnsi="Calibri Light"/>
          <w:sz w:val="24"/>
          <w:szCs w:val="24"/>
          <w:lang w:val="ru-RU"/>
        </w:rPr>
        <w:t xml:space="preserve"> млн. леев, они были исполнены в сумме </w:t>
      </w:r>
      <w:r w:rsidRPr="00D57CC1">
        <w:rPr>
          <w:rFonts w:ascii="Calibri Light" w:eastAsia="Times New Roman" w:hAnsi="Calibri Light" w:cstheme="majorHAnsi"/>
          <w:iCs/>
          <w:sz w:val="24"/>
          <w:szCs w:val="24"/>
          <w:lang w:val="ru-RU"/>
        </w:rPr>
        <w:t xml:space="preserve">381,7 </w:t>
      </w:r>
      <w:r w:rsidRPr="00D57CC1">
        <w:rPr>
          <w:rFonts w:ascii="Calibri Light" w:hAnsi="Calibri Light"/>
          <w:sz w:val="24"/>
          <w:szCs w:val="24"/>
          <w:lang w:val="ru-RU"/>
        </w:rPr>
        <w:t xml:space="preserve">млн. леев или на уровне </w:t>
      </w:r>
      <w:r w:rsidRPr="00D57CC1">
        <w:rPr>
          <w:rFonts w:ascii="Calibri Light" w:eastAsia="Times New Roman" w:hAnsi="Calibri Light" w:cstheme="majorHAnsi"/>
          <w:iCs/>
          <w:sz w:val="24"/>
          <w:szCs w:val="24"/>
          <w:lang w:val="ru-RU"/>
        </w:rPr>
        <w:t xml:space="preserve">124,6%. Вместе с тем, отмечается, что доходы от </w:t>
      </w:r>
      <w:r w:rsidRPr="00D57CC1">
        <w:rPr>
          <w:rFonts w:ascii="Calibri Light" w:hAnsi="Calibri Light" w:cstheme="majorHAnsi"/>
          <w:sz w:val="24"/>
          <w:szCs w:val="24"/>
          <w:lang w:val="ru-RU" w:bidi="ro-RO"/>
        </w:rPr>
        <w:t xml:space="preserve">штрафов и санкций снизились на </w:t>
      </w:r>
      <w:r w:rsidRPr="00D57CC1">
        <w:rPr>
          <w:rFonts w:ascii="Calibri Light" w:eastAsia="Times New Roman" w:hAnsi="Calibri Light" w:cstheme="majorHAnsi"/>
          <w:sz w:val="24"/>
          <w:szCs w:val="24"/>
          <w:lang w:val="ru-RU"/>
        </w:rPr>
        <w:t xml:space="preserve">2,2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rPr>
        <w:t>0,6% по сравнению с предыдущим годом.</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результате проверок аудита установлено, что ГНС не располагает данными о штрафах и не представляет МФ информацию о штрафах за </w:t>
      </w:r>
      <w:r w:rsidRPr="00D57CC1">
        <w:rPr>
          <w:rFonts w:ascii="Calibri Light" w:hAnsi="Calibri Light" w:cstheme="majorHAnsi"/>
          <w:sz w:val="24"/>
          <w:szCs w:val="24"/>
          <w:lang w:val="ru-RU" w:bidi="ro-RO"/>
        </w:rPr>
        <w:t>правонарушения, налагаемых организационными структурами, имеющими статус компетентного органа для разрешения дел о правонарушениях, в этой связи в нормативной базе не были утверждены положения относительно обязательности предоставления информации.</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Вместе с тем установлено, что на внебалансовом счете 811420 </w:t>
      </w:r>
      <w:r w:rsidRPr="00D57CC1">
        <w:rPr>
          <w:rFonts w:ascii="Calibri Light" w:eastAsia="Times New Roman" w:hAnsi="Calibri Light" w:cstheme="majorHAnsi"/>
          <w:i/>
          <w:sz w:val="24"/>
          <w:szCs w:val="24"/>
          <w:lang w:val="ru-RU"/>
        </w:rPr>
        <w:t>„Обязательства налогоплательщиков</w:t>
      </w:r>
      <w:r w:rsidRPr="00D57CC1">
        <w:rPr>
          <w:rFonts w:ascii="Calibri Light" w:eastAsia="Times New Roman" w:hAnsi="Calibri Light" w:cstheme="majorHAnsi"/>
          <w:i/>
          <w:iCs/>
          <w:sz w:val="24"/>
          <w:szCs w:val="24"/>
          <w:lang w:val="ru-RU"/>
        </w:rPr>
        <w:t xml:space="preserve">” </w:t>
      </w:r>
      <w:r w:rsidRPr="00D57CC1">
        <w:rPr>
          <w:rFonts w:ascii="Calibri Light" w:eastAsia="Times New Roman" w:hAnsi="Calibri Light" w:cstheme="majorHAnsi"/>
          <w:iCs/>
          <w:sz w:val="24"/>
          <w:szCs w:val="24"/>
          <w:lang w:val="ru-RU"/>
        </w:rPr>
        <w:t>не</w:t>
      </w:r>
      <w:r w:rsidRPr="00D57CC1">
        <w:rPr>
          <w:rFonts w:ascii="Calibri Light" w:eastAsia="Times New Roman" w:hAnsi="Calibri Light" w:cstheme="majorHAnsi"/>
          <w:i/>
          <w:iCs/>
          <w:sz w:val="24"/>
          <w:szCs w:val="24"/>
          <w:lang w:val="ru-RU"/>
        </w:rPr>
        <w:t xml:space="preserve"> </w:t>
      </w:r>
      <w:r w:rsidRPr="00D57CC1">
        <w:rPr>
          <w:rFonts w:ascii="Calibri Light" w:eastAsia="Times New Roman" w:hAnsi="Calibri Light" w:cstheme="majorHAnsi"/>
          <w:iCs/>
          <w:sz w:val="24"/>
          <w:szCs w:val="24"/>
          <w:lang w:val="ru-RU"/>
        </w:rPr>
        <w:t>регистрируются и не отражаются в отчетности МФ</w:t>
      </w:r>
      <w:r w:rsidRPr="00D57CC1">
        <w:rPr>
          <w:rFonts w:ascii="Calibri Light" w:eastAsia="Times New Roman" w:hAnsi="Calibri Light" w:cstheme="majorHAnsi"/>
          <w:i/>
          <w:iCs/>
          <w:sz w:val="24"/>
          <w:szCs w:val="24"/>
          <w:lang w:val="ru-RU"/>
        </w:rPr>
        <w:t xml:space="preserve"> </w:t>
      </w:r>
      <w:r w:rsidRPr="00D57CC1">
        <w:rPr>
          <w:rFonts w:ascii="Calibri Light" w:eastAsiaTheme="minorEastAsia" w:hAnsi="Calibri Light" w:cstheme="majorHAnsi"/>
          <w:sz w:val="24"/>
          <w:szCs w:val="24"/>
          <w:lang w:val="ru-RU"/>
        </w:rPr>
        <w:t xml:space="preserve">задолженности по штрафам, начисленным всеми </w:t>
      </w:r>
      <w:r w:rsidRPr="00D57CC1">
        <w:rPr>
          <w:rFonts w:ascii="Calibri Light" w:hAnsi="Calibri Light" w:cstheme="majorHAnsi"/>
          <w:sz w:val="24"/>
          <w:szCs w:val="24"/>
          <w:lang w:val="ru-RU"/>
        </w:rPr>
        <w:t xml:space="preserve">организационными структурами, имеющими статус </w:t>
      </w:r>
      <w:r w:rsidRPr="00D57CC1">
        <w:rPr>
          <w:rFonts w:ascii="Calibri Light" w:hAnsi="Calibri Light" w:cstheme="majorHAnsi"/>
          <w:sz w:val="24"/>
          <w:szCs w:val="24"/>
          <w:lang w:val="ru-RU" w:bidi="ro-RO"/>
        </w:rPr>
        <w:t xml:space="preserve">органа, компетентного разрешать дела о правонарушениях, в отчетности отражены лишь </w:t>
      </w:r>
      <w:r w:rsidRPr="00D57CC1">
        <w:rPr>
          <w:rFonts w:ascii="Calibri Light" w:eastAsiaTheme="minorEastAsia" w:hAnsi="Calibri Light" w:cstheme="majorHAnsi"/>
          <w:sz w:val="24"/>
          <w:szCs w:val="24"/>
          <w:lang w:val="ru-RU"/>
        </w:rPr>
        <w:t>задолженности по штрафам, наложенным ГНС и ТС.</w:t>
      </w:r>
    </w:p>
    <w:p w:rsidR="00F55FB9" w:rsidRPr="00D57CC1" w:rsidRDefault="00F55FB9" w:rsidP="00F55FB9">
      <w:pPr>
        <w:shd w:val="clear" w:color="auto" w:fill="FFFFFF"/>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Группа публичного аудита в рамках МВД установила непредставление МВД информации в ГНС о начисленных, поступивших штрафах и </w:t>
      </w:r>
      <w:r w:rsidRPr="00D57CC1">
        <w:rPr>
          <w:rFonts w:ascii="Calibri Light" w:eastAsiaTheme="minorEastAsia" w:hAnsi="Calibri Light" w:cstheme="majorHAnsi"/>
          <w:sz w:val="24"/>
          <w:szCs w:val="24"/>
          <w:lang w:val="ru-RU"/>
        </w:rPr>
        <w:t xml:space="preserve">задолженности по состоянию на </w:t>
      </w:r>
      <w:r w:rsidRPr="00D57CC1">
        <w:rPr>
          <w:rFonts w:ascii="Calibri Light" w:hAnsi="Calibri Light" w:cstheme="majorHAnsi"/>
          <w:sz w:val="24"/>
          <w:szCs w:val="24"/>
          <w:lang w:val="ru-RU"/>
        </w:rPr>
        <w:t xml:space="preserve">31.12.2022. Так, путем сопоставления данных из Отчета, генерированного из „Системы по доходам, поступившим от штрафов за </w:t>
      </w:r>
      <w:r w:rsidRPr="00D57CC1">
        <w:rPr>
          <w:rFonts w:ascii="Calibri Light" w:hAnsi="Calibri Light" w:cstheme="majorHAnsi"/>
          <w:sz w:val="24"/>
          <w:szCs w:val="24"/>
          <w:lang w:val="ru-RU" w:bidi="ro-RO"/>
        </w:rPr>
        <w:t>правонарушения, налагаемых констатирующими агентами</w:t>
      </w:r>
      <w:r w:rsidRPr="00D57CC1">
        <w:rPr>
          <w:rFonts w:ascii="Calibri Light" w:hAnsi="Calibri Light" w:cstheme="majorHAnsi"/>
          <w:sz w:val="24"/>
          <w:szCs w:val="24"/>
          <w:lang w:val="ru-RU"/>
        </w:rPr>
        <w:t xml:space="preserve">” в период 01.01.2022-31.12.2022 в рамках МВД, и отчетных данных МФ о доходах, поступивших в ГБ от штрафов, аудит установил отклонения в сумме 23,2 </w:t>
      </w:r>
      <w:r w:rsidRPr="00D57CC1">
        <w:rPr>
          <w:rFonts w:ascii="Calibri Light" w:hAnsi="Calibri Light"/>
          <w:sz w:val="24"/>
          <w:szCs w:val="24"/>
          <w:lang w:val="ru-RU"/>
        </w:rPr>
        <w:t xml:space="preserve">млн. леев. Ответственные лица МВД не смогли объяснить установленные отклонения, мотивируя отсутствием </w:t>
      </w:r>
      <w:r w:rsidRPr="00D57CC1">
        <w:rPr>
          <w:rFonts w:ascii="Calibri Light" w:hAnsi="Calibri Light" w:cstheme="majorHAnsi"/>
          <w:sz w:val="24"/>
          <w:szCs w:val="24"/>
          <w:lang w:val="ru-RU"/>
        </w:rPr>
        <w:t xml:space="preserve">функциональности оперативного обмена данных, не были составлены акты сверки или обмен информацией МВД, ГНС и МФ. Вместе с тем, по состоянию на 31.12.2022 МВД регистрирует </w:t>
      </w:r>
      <w:r w:rsidRPr="00D57CC1">
        <w:rPr>
          <w:rFonts w:ascii="Calibri Light" w:eastAsiaTheme="minorEastAsia" w:hAnsi="Calibri Light" w:cstheme="majorHAnsi"/>
          <w:sz w:val="24"/>
          <w:szCs w:val="24"/>
          <w:lang w:val="ru-RU"/>
        </w:rPr>
        <w:t xml:space="preserve">задолженности по платежам, не поступившим от штрафов за </w:t>
      </w:r>
      <w:r w:rsidRPr="00D57CC1">
        <w:rPr>
          <w:rFonts w:ascii="Calibri Light" w:hAnsi="Calibri Light" w:cstheme="majorHAnsi"/>
          <w:sz w:val="24"/>
          <w:szCs w:val="24"/>
          <w:lang w:val="ru-RU" w:bidi="ro-RO"/>
        </w:rPr>
        <w:t xml:space="preserve">правонарушения в сумме </w:t>
      </w:r>
      <w:r w:rsidRPr="00D57CC1">
        <w:rPr>
          <w:rFonts w:ascii="Calibri Light" w:hAnsi="Calibri Light" w:cstheme="majorHAnsi"/>
          <w:sz w:val="24"/>
          <w:szCs w:val="24"/>
          <w:lang w:val="ru-RU"/>
        </w:rPr>
        <w:t xml:space="preserve">96,9 </w:t>
      </w:r>
      <w:r w:rsidRPr="00D57CC1">
        <w:rPr>
          <w:rFonts w:ascii="Calibri Light" w:hAnsi="Calibri Light"/>
          <w:sz w:val="24"/>
          <w:szCs w:val="24"/>
          <w:lang w:val="ru-RU"/>
        </w:rPr>
        <w:t xml:space="preserve">млн. леев, которые не были отражены в отчетности ГНС. С целью обеспечения надлежащего аналитического учета начисленных и уплаченных </w:t>
      </w:r>
      <w:r w:rsidRPr="00D57CC1">
        <w:rPr>
          <w:rFonts w:ascii="Calibri Light" w:eastAsiaTheme="minorEastAsia" w:hAnsi="Calibri Light" w:cstheme="majorHAnsi"/>
          <w:sz w:val="24"/>
          <w:szCs w:val="24"/>
          <w:lang w:val="ru-RU"/>
        </w:rPr>
        <w:t xml:space="preserve">штрафов за </w:t>
      </w:r>
      <w:r w:rsidRPr="00D57CC1">
        <w:rPr>
          <w:rFonts w:ascii="Calibri Light" w:hAnsi="Calibri Light" w:cstheme="majorHAnsi"/>
          <w:sz w:val="24"/>
          <w:szCs w:val="24"/>
          <w:lang w:val="ru-RU" w:bidi="ro-RO"/>
        </w:rPr>
        <w:t xml:space="preserve">правонарушения, отслеживание полноты </w:t>
      </w:r>
      <w:r w:rsidRPr="00D57CC1">
        <w:rPr>
          <w:rFonts w:ascii="Calibri Light" w:hAnsi="Calibri Light"/>
          <w:sz w:val="24"/>
          <w:szCs w:val="24"/>
          <w:lang w:val="ru-RU"/>
        </w:rPr>
        <w:t>их</w:t>
      </w:r>
      <w:r w:rsidRPr="00D57CC1">
        <w:rPr>
          <w:rFonts w:ascii="Calibri Light" w:hAnsi="Calibri Light" w:cstheme="majorHAnsi"/>
          <w:sz w:val="24"/>
          <w:szCs w:val="24"/>
          <w:lang w:val="ru-RU" w:bidi="ro-RO"/>
        </w:rPr>
        <w:t xml:space="preserve"> поступления и </w:t>
      </w:r>
      <w:r w:rsidRPr="00D57CC1">
        <w:rPr>
          <w:rFonts w:ascii="Calibri Light" w:hAnsi="Calibri Light"/>
          <w:sz w:val="24"/>
          <w:szCs w:val="24"/>
          <w:lang w:val="ru-RU"/>
        </w:rPr>
        <w:t xml:space="preserve">отражения в отчетности, обмен данными между МВД, в качестве констатирующего агента, и ГНС, в качестве </w:t>
      </w:r>
      <w:r w:rsidRPr="00D57CC1">
        <w:rPr>
          <w:rFonts w:ascii="Calibri Light" w:eastAsia="Times New Roman" w:hAnsi="Calibri Light" w:cstheme="majorHAnsi"/>
          <w:sz w:val="24"/>
          <w:szCs w:val="24"/>
          <w:lang w:val="ru-RU"/>
        </w:rPr>
        <w:t>администратора доходов, должен быть реализован посредством платформы интероперабильности (MConnect) после подписания технического приложения, которое описывает обменный поток данными с Агентством электронного управления</w:t>
      </w:r>
      <w:r w:rsidRPr="00D57CC1">
        <w:rPr>
          <w:rFonts w:ascii="Calibri Light" w:hAnsi="Calibri Light" w:cstheme="majorHAnsi"/>
          <w:sz w:val="24"/>
          <w:szCs w:val="24"/>
          <w:vertAlign w:val="superscript"/>
          <w:lang w:val="ru-RU"/>
        </w:rPr>
        <w:footnoteReference w:id="46"/>
      </w:r>
      <w:r w:rsidRPr="00D57CC1">
        <w:rPr>
          <w:rFonts w:ascii="Calibri Light" w:hAnsi="Calibri Light" w:cstheme="majorHAnsi"/>
          <w:sz w:val="24"/>
          <w:szCs w:val="24"/>
          <w:lang w:val="ru-RU"/>
        </w:rPr>
        <w:t>.</w:t>
      </w:r>
    </w:p>
    <w:p w:rsidR="00F55FB9" w:rsidRPr="00D57CC1" w:rsidRDefault="00F55FB9" w:rsidP="00F55FB9">
      <w:pPr>
        <w:shd w:val="clear" w:color="auto" w:fill="FFFFFF"/>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Также, при проведении аудита Инспекции по защите окружающей среды</w:t>
      </w:r>
      <w:r w:rsidRPr="00D57CC1">
        <w:rPr>
          <w:rFonts w:ascii="Calibri Light" w:eastAsia="Times New Roman" w:hAnsi="Calibri Light" w:cstheme="majorHAnsi"/>
          <w:i/>
          <w:sz w:val="24"/>
          <w:szCs w:val="24"/>
          <w:vertAlign w:val="superscript"/>
          <w:lang w:val="ru-RU"/>
        </w:rPr>
        <w:footnoteReference w:id="47"/>
      </w:r>
      <w:r w:rsidRPr="00D57CC1">
        <w:rPr>
          <w:rFonts w:ascii="Calibri Light" w:eastAsia="Times New Roman" w:hAnsi="Calibri Light" w:cstheme="majorHAnsi"/>
          <w:iCs/>
          <w:sz w:val="24"/>
          <w:szCs w:val="24"/>
          <w:lang w:val="ru-RU"/>
        </w:rPr>
        <w:t xml:space="preserve"> (ИЗОС) установлено, что значительная часть штрафов является сомнительной: „</w:t>
      </w:r>
      <w:r w:rsidRPr="00D57CC1">
        <w:rPr>
          <w:rFonts w:ascii="Calibri Light" w:eastAsia="Times New Roman" w:hAnsi="Calibri Light" w:cstheme="majorHAnsi"/>
          <w:i/>
          <w:iCs/>
          <w:sz w:val="24"/>
          <w:szCs w:val="24"/>
          <w:lang w:val="ru-RU"/>
        </w:rPr>
        <w:t xml:space="preserve">несоответствующая организация ИЗОС учета начисленных, уплаченных и аннулированных штрафов и ущерба не позволяет оценить обязательства по уплате в бюджет и, соответственно, полноту их поступления, большая часть штрафов была сомнительной в связи с истечением срока исковой давности, в государственный бюджет не поступили </w:t>
      </w:r>
      <w:r w:rsidRPr="00D57CC1">
        <w:rPr>
          <w:rFonts w:ascii="Calibri Light" w:eastAsia="Times New Roman" w:hAnsi="Calibri Light" w:cstheme="majorHAnsi"/>
          <w:i/>
          <w:sz w:val="24"/>
          <w:szCs w:val="24"/>
          <w:lang w:val="ru-RU"/>
        </w:rPr>
        <w:t>0,7</w:t>
      </w:r>
      <w:r w:rsidRPr="00D57CC1">
        <w:rPr>
          <w:rFonts w:ascii="Calibri Light" w:hAnsi="Calibri Light"/>
          <w:sz w:val="24"/>
          <w:szCs w:val="24"/>
          <w:lang w:val="ru-RU"/>
        </w:rPr>
        <w:t xml:space="preserve"> </w:t>
      </w:r>
      <w:r w:rsidRPr="00D57CC1">
        <w:rPr>
          <w:rFonts w:ascii="Calibri Light" w:hAnsi="Calibri Light"/>
          <w:i/>
          <w:sz w:val="24"/>
          <w:szCs w:val="24"/>
          <w:lang w:val="ru-RU"/>
        </w:rPr>
        <w:t xml:space="preserve">млн. леев и от нанесенного окружающей среде ущерба </w:t>
      </w:r>
      <w:r w:rsidRPr="00D57CC1">
        <w:rPr>
          <w:rFonts w:ascii="Calibri Light" w:eastAsia="Times New Roman" w:hAnsi="Calibri Light" w:cstheme="majorHAnsi"/>
          <w:i/>
          <w:sz w:val="24"/>
          <w:szCs w:val="24"/>
          <w:lang w:val="ru-RU"/>
        </w:rPr>
        <w:t xml:space="preserve">– 0,4 млн. леев”, </w:t>
      </w:r>
      <w:r w:rsidRPr="00D57CC1">
        <w:rPr>
          <w:rFonts w:ascii="Calibri Light" w:eastAsia="Times New Roman" w:hAnsi="Calibri Light" w:cstheme="majorHAnsi"/>
          <w:sz w:val="24"/>
          <w:szCs w:val="24"/>
          <w:lang w:val="ru-RU"/>
        </w:rPr>
        <w:t>в этой связи МФ была направлена рекомендация.</w:t>
      </w:r>
    </w:p>
    <w:p w:rsidR="00F55FB9" w:rsidRPr="00D57CC1" w:rsidRDefault="00F55FB9" w:rsidP="00F55FB9">
      <w:pPr>
        <w:pStyle w:val="af0"/>
        <w:numPr>
          <w:ilvl w:val="1"/>
          <w:numId w:val="1"/>
        </w:numPr>
        <w:spacing w:line="240" w:lineRule="auto"/>
        <w:ind w:left="0" w:firstLine="0"/>
        <w:outlineLvl w:val="1"/>
        <w:rPr>
          <w:rFonts w:ascii="Calibri Light" w:eastAsia="Times New Roman" w:hAnsi="Calibri Light" w:cstheme="majorHAnsi"/>
          <w:b/>
          <w:sz w:val="24"/>
          <w:szCs w:val="24"/>
          <w:shd w:val="clear" w:color="auto" w:fill="FFFFFF"/>
          <w:lang w:val="ru-RU" w:eastAsia="ro-RO" w:bidi="ro-RO"/>
        </w:rPr>
      </w:pPr>
      <w:r w:rsidRPr="00D57CC1">
        <w:rPr>
          <w:rFonts w:ascii="Calibri Light" w:eastAsia="Times New Roman" w:hAnsi="Calibri Light" w:cstheme="majorHAnsi"/>
          <w:b/>
          <w:sz w:val="24"/>
          <w:szCs w:val="24"/>
          <w:shd w:val="clear" w:color="auto" w:fill="FFFFFF"/>
          <w:lang w:val="ru-RU" w:eastAsia="ro-RO" w:bidi="ro-RO"/>
        </w:rPr>
        <w:t xml:space="preserve">С целью управления энергетическим кризисом, из государственного бюджета были исполнены расходы для увеличения уставного капитала АО „Energocom” на общую сумму            6 083,0 млн. леев, до конца года было частично </w:t>
      </w:r>
      <w:r w:rsidRPr="00D57CC1">
        <w:rPr>
          <w:rFonts w:ascii="Calibri Light" w:hAnsi="Calibri Light"/>
          <w:b/>
          <w:sz w:val="24"/>
          <w:szCs w:val="24"/>
          <w:lang w:val="ru-RU"/>
        </w:rPr>
        <w:t>зарегистрировано его увеличение</w:t>
      </w:r>
      <w:r w:rsidRPr="00D57CC1">
        <w:rPr>
          <w:rFonts w:ascii="Calibri Light" w:hAnsi="Calibri Light"/>
          <w:sz w:val="24"/>
          <w:szCs w:val="24"/>
          <w:lang w:val="ru-RU"/>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На основании ст.66 m) Конституции Республики Молдова и ст.15, ст.18 (2) Закона о чрезвычайном, осадном и военном положении №212/2004, учитывая предложение Правительства</w:t>
      </w:r>
      <w:r w:rsidRPr="00D57CC1">
        <w:rPr>
          <w:rFonts w:ascii="Calibri Light" w:hAnsi="Calibri Light"/>
          <w:sz w:val="24"/>
          <w:szCs w:val="24"/>
          <w:lang w:val="ru-RU"/>
        </w:rPr>
        <w:t xml:space="preserve"> Республика Молдова, имеющего в основе Отчет КЧС о необходимости продления </w:t>
      </w:r>
      <w:r w:rsidRPr="00D57CC1">
        <w:rPr>
          <w:rFonts w:ascii="Calibri Light" w:eastAsia="Times New Roman" w:hAnsi="Calibri Light" w:cstheme="majorHAnsi"/>
          <w:sz w:val="24"/>
          <w:szCs w:val="24"/>
          <w:lang w:val="ru-RU"/>
        </w:rPr>
        <w:t>чрезвычайного положения, а также учитывая ситуацию, связанную с региональной безопасностью и угрозой национальной безопасности, постановлениями Парламента</w:t>
      </w:r>
      <w:r w:rsidRPr="00D57CC1">
        <w:rPr>
          <w:rFonts w:ascii="Calibri Light" w:eastAsia="Times New Roman" w:hAnsi="Calibri Light" w:cstheme="majorHAnsi"/>
          <w:sz w:val="24"/>
          <w:szCs w:val="24"/>
          <w:vertAlign w:val="superscript"/>
          <w:lang w:val="ru-RU"/>
        </w:rPr>
        <w:footnoteReference w:id="48"/>
      </w:r>
      <w:r w:rsidRPr="00D57CC1">
        <w:rPr>
          <w:rFonts w:ascii="Calibri Light" w:eastAsia="Times New Roman" w:hAnsi="Calibri Light" w:cstheme="majorHAnsi"/>
          <w:sz w:val="24"/>
          <w:szCs w:val="24"/>
          <w:lang w:val="ru-RU"/>
        </w:rPr>
        <w:t xml:space="preserve"> было объявлено чрезвычайное положение по всей территории РМ. В результате, КЧС РМ была уполномочена принимать распоряжения на период чрезвычайного положения с целью исполнения мер, предусмотренных в ст.2 Постановления Парламента №41/2022 об объявлении чрезвычайного положения. Распоряжения КЧС являются обязательными для исполнения руководителями органов центрального и местного публичного управления, публичных учреждений, а также для граждан и других лиц, находящихся на территории РМ. Распоряжения КЧС вступают в силу с даты выхода.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Так, согласно п.9 и п.10 Распоряжения КЧС №2 от 25.02.2022, для марта 2022 года поставщики универсальной услуги и/или последней опции должны были закупить электрическую энергию от центрального поставщика электрической энергии АО „Energocom”, по цене 1,23 леев/ kWh (без НДС). Разница между этой ценой закупки 1,23 леев/ kWh (без НДС) и регулируемой ценой, утвержденной НАРЭ, была компенсирована Правительством поставщику АО „Energocom”. В этом контексте, с отклонением от положений ст.60 (1) a) Закона о публичных финансах и налогово-бюджетной ответственности №181/2014, были перераспределены 225,0</w:t>
      </w:r>
      <w:r w:rsidRPr="00D57CC1">
        <w:rPr>
          <w:rFonts w:ascii="Calibri Light" w:hAnsi="Calibri Light"/>
          <w:sz w:val="24"/>
          <w:szCs w:val="24"/>
          <w:lang w:val="ru-RU"/>
        </w:rPr>
        <w:t xml:space="preserve"> млн. леев с Программы </w:t>
      </w:r>
      <w:r w:rsidRPr="00D57CC1">
        <w:rPr>
          <w:rFonts w:ascii="Calibri Light" w:eastAsia="Times New Roman" w:hAnsi="Calibri Light" w:cstheme="majorHAnsi"/>
          <w:sz w:val="24"/>
          <w:szCs w:val="24"/>
          <w:lang w:val="ru-RU"/>
        </w:rPr>
        <w:t>„Развитие дорог” (код 6402) для Программы „Электрические сети” (код 5803) в рамках бюджета МИРР.</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С целью исполнения положений п.18 (9) и (10) Распоряжения КЧС №2 от 25.02.2022, Распоряжением №10 от 15.03.2022 было принято решение, что МИРР произведет выплату АО „Energocom” субсидий в сумме 225,0</w:t>
      </w:r>
      <w:r w:rsidRPr="00D57CC1">
        <w:rPr>
          <w:rFonts w:ascii="Calibri Light" w:hAnsi="Calibri Light"/>
          <w:sz w:val="24"/>
          <w:szCs w:val="24"/>
          <w:lang w:val="ru-RU"/>
        </w:rPr>
        <w:t xml:space="preserve"> млн. леев, а АО </w:t>
      </w:r>
      <w:r w:rsidRPr="00D57CC1">
        <w:rPr>
          <w:rFonts w:ascii="Calibri Light" w:eastAsia="Times New Roman" w:hAnsi="Calibri Light" w:cstheme="majorHAnsi"/>
          <w:sz w:val="24"/>
          <w:szCs w:val="24"/>
          <w:lang w:val="ru-RU"/>
        </w:rPr>
        <w:t xml:space="preserve">„Energocom” несет ответственность за достоверность и правильность учета потребления электрической энергии и осуществление расчетов для оплаты субсидий. В случае, когда сумма средств, перечисленных центральному поставщику электрической энергии АО „Energocom”, превысит сумму, рассчитанную на основании реального количества потребления электрической энергии, остаток должен быть возвращен АО „Energocom” в </w:t>
      </w:r>
      <w:r w:rsidRPr="00D57CC1">
        <w:rPr>
          <w:rFonts w:ascii="Calibri Light" w:hAnsi="Calibri Light" w:cstheme="majorHAnsi"/>
          <w:sz w:val="24"/>
          <w:szCs w:val="24"/>
          <w:lang w:val="ru-RU"/>
        </w:rPr>
        <w:t xml:space="preserve">государственный бюджет. Она была полностью профинансирована согласно платежному поручению №143 от </w:t>
      </w:r>
      <w:r w:rsidRPr="00D57CC1">
        <w:rPr>
          <w:rFonts w:ascii="Calibri Light" w:eastAsia="Times New Roman" w:hAnsi="Calibri Light" w:cstheme="majorHAnsi"/>
          <w:sz w:val="24"/>
          <w:szCs w:val="24"/>
          <w:lang w:val="ru-RU"/>
        </w:rPr>
        <w:t>16.03.2022.</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Впоследствии, Распоряжением КЧС №30 от 13.07.2022, было решено, что МИРР произведет выплату АО „Energocom” субсидий в сумме 18,6 </w:t>
      </w:r>
      <w:r w:rsidRPr="00D57CC1">
        <w:rPr>
          <w:rFonts w:ascii="Calibri Light" w:hAnsi="Calibri Light"/>
          <w:sz w:val="24"/>
          <w:szCs w:val="24"/>
          <w:lang w:val="ru-RU"/>
        </w:rPr>
        <w:t>млн. леев, сумма, представляющую собой разницу между выплатой</w:t>
      </w:r>
      <w:r w:rsidRPr="00D57CC1">
        <w:rPr>
          <w:rFonts w:ascii="Calibri Light" w:eastAsia="Times New Roman" w:hAnsi="Calibri Light" w:cstheme="majorHAnsi"/>
          <w:sz w:val="24"/>
          <w:szCs w:val="24"/>
          <w:lang w:val="ru-RU"/>
        </w:rPr>
        <w:t xml:space="preserve"> субсидий</w:t>
      </w:r>
      <w:r w:rsidRPr="00D57CC1">
        <w:rPr>
          <w:rFonts w:ascii="Calibri Light" w:hAnsi="Calibri Light"/>
          <w:sz w:val="24"/>
          <w:szCs w:val="24"/>
          <w:lang w:val="ru-RU"/>
        </w:rPr>
        <w:t xml:space="preserve">, произведенной МИРР для АО </w:t>
      </w:r>
      <w:r w:rsidRPr="00D57CC1">
        <w:rPr>
          <w:rFonts w:ascii="Calibri Light" w:eastAsia="Times New Roman" w:hAnsi="Calibri Light" w:cstheme="majorHAnsi"/>
          <w:sz w:val="24"/>
          <w:szCs w:val="24"/>
          <w:lang w:val="ru-RU"/>
        </w:rPr>
        <w:t xml:space="preserve">„Energocom” в сумме 225,0 </w:t>
      </w:r>
      <w:r w:rsidRPr="00D57CC1">
        <w:rPr>
          <w:rFonts w:ascii="Calibri Light" w:hAnsi="Calibri Light"/>
          <w:sz w:val="24"/>
          <w:szCs w:val="24"/>
          <w:lang w:val="ru-RU"/>
        </w:rPr>
        <w:t xml:space="preserve">млн. леев в соответствии с положениями п.8 </w:t>
      </w:r>
      <w:r w:rsidRPr="00D57CC1">
        <w:rPr>
          <w:rFonts w:ascii="Calibri Light" w:eastAsia="Times New Roman" w:hAnsi="Calibri Light" w:cstheme="majorHAnsi"/>
          <w:sz w:val="24"/>
          <w:szCs w:val="24"/>
          <w:lang w:val="ru-RU"/>
        </w:rPr>
        <w:t xml:space="preserve">Распоряжения КЧС №10 от 15.03. 2022, и стоимостью, фактически рассчитанной АО „Energocom” для оплаты субсидий в марте в размере 243,6 </w:t>
      </w:r>
      <w:r w:rsidRPr="00D57CC1">
        <w:rPr>
          <w:rFonts w:ascii="Calibri Light" w:hAnsi="Calibri Light"/>
          <w:sz w:val="24"/>
          <w:szCs w:val="24"/>
          <w:lang w:val="ru-RU"/>
        </w:rPr>
        <w:t xml:space="preserve">млн. леев. Таким образом, из фонда вмешательства Правительства МИРР была выплачена соответствующая разница, которая представляет собой оставшуюся сумму для компенсации разницы в цене на </w:t>
      </w:r>
      <w:r w:rsidRPr="00D57CC1">
        <w:rPr>
          <w:rFonts w:ascii="Calibri Light" w:eastAsia="Times New Roman" w:hAnsi="Calibri Light" w:cstheme="majorHAnsi"/>
          <w:sz w:val="24"/>
          <w:szCs w:val="24"/>
          <w:lang w:val="ru-RU"/>
        </w:rPr>
        <w:t xml:space="preserve">электрическую энергию, поставленную АО „Energocom” в марте 2022 года. </w:t>
      </w:r>
      <w:r w:rsidRPr="00D57CC1">
        <w:rPr>
          <w:rFonts w:ascii="Calibri Light" w:hAnsi="Calibri Light" w:cstheme="majorHAnsi"/>
          <w:sz w:val="24"/>
          <w:szCs w:val="24"/>
          <w:lang w:val="ru-RU"/>
        </w:rPr>
        <w:t>Она была профинансирована согласно платежным поручениям, представленным МИРР, №</w:t>
      </w:r>
      <w:r w:rsidRPr="00D57CC1">
        <w:rPr>
          <w:rFonts w:ascii="Calibri Light" w:eastAsia="Times New Roman" w:hAnsi="Calibri Light" w:cstheme="majorHAnsi"/>
          <w:sz w:val="24"/>
          <w:szCs w:val="24"/>
          <w:lang w:val="ru-RU"/>
        </w:rPr>
        <w:t>473 от 19.07.2022 и №480 от 22.07.2022.</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Впоследствии, с целью обеспечения энергетической безопасности, КЧС приняла решение, путем отступления от положений Закона о закупках в секторах энергетики, водных ресурсов, транспорта и почтовых услуг №74/2020, о </w:t>
      </w:r>
      <w:r w:rsidRPr="00D57CC1">
        <w:rPr>
          <w:rFonts w:ascii="Calibri Light" w:eastAsia="Times New Roman" w:hAnsi="Calibri Light" w:cs="Courier New"/>
          <w:color w:val="202124"/>
          <w:sz w:val="24"/>
          <w:szCs w:val="24"/>
          <w:lang w:val="ru-RU" w:eastAsia="ru-RU"/>
        </w:rPr>
        <w:t xml:space="preserve">незамедлительном заключении </w:t>
      </w:r>
      <w:r w:rsidRPr="00D57CC1">
        <w:rPr>
          <w:rFonts w:ascii="Calibri Light" w:eastAsia="Times New Roman" w:hAnsi="Calibri Light" w:cstheme="majorHAnsi"/>
          <w:sz w:val="24"/>
          <w:szCs w:val="24"/>
          <w:lang w:val="ru-RU"/>
        </w:rPr>
        <w:t>АО „Energocom” и АО „Moldovagaz”</w:t>
      </w:r>
      <w:r w:rsidRPr="00D57CC1">
        <w:rPr>
          <w:rFonts w:ascii="Calibri Light" w:eastAsia="Times New Roman" w:hAnsi="Calibri Light" w:cs="Courier New"/>
          <w:color w:val="202124"/>
          <w:sz w:val="24"/>
          <w:szCs w:val="24"/>
          <w:lang w:val="ru-RU" w:eastAsia="ru-RU"/>
        </w:rPr>
        <w:t xml:space="preserve"> Рамочного договора купли-продажи природного газа типа</w:t>
      </w:r>
      <w:r w:rsidRPr="00D57CC1">
        <w:rPr>
          <w:rFonts w:ascii="Calibri Light" w:eastAsia="Times New Roman" w:hAnsi="Calibri Light" w:cstheme="majorHAnsi"/>
          <w:sz w:val="24"/>
          <w:szCs w:val="24"/>
          <w:lang w:val="ru-RU"/>
        </w:rPr>
        <w:t xml:space="preserve"> </w:t>
      </w:r>
      <w:r w:rsidR="00232E9C">
        <w:rPr>
          <w:rFonts w:ascii="Calibri Light" w:eastAsia="Times New Roman" w:hAnsi="Calibri Light" w:cstheme="majorHAnsi"/>
          <w:sz w:val="24"/>
          <w:szCs w:val="24"/>
          <w:lang w:val="ru-RU"/>
        </w:rPr>
        <w:t xml:space="preserve">ЕФЭТ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На основании рамочного договора </w:t>
      </w:r>
      <w:r w:rsidR="00232E9C">
        <w:rPr>
          <w:rFonts w:ascii="Calibri Light" w:eastAsia="Times New Roman" w:hAnsi="Calibri Light" w:cstheme="majorHAnsi"/>
          <w:sz w:val="24"/>
          <w:szCs w:val="24"/>
          <w:lang w:val="ru-RU"/>
        </w:rPr>
        <w:t xml:space="preserve">ЕФЭТ </w:t>
      </w:r>
      <w:r w:rsidRPr="00D57CC1">
        <w:rPr>
          <w:rFonts w:ascii="Calibri Light" w:eastAsia="Times New Roman" w:hAnsi="Calibri Light" w:cstheme="majorHAnsi"/>
          <w:sz w:val="24"/>
          <w:szCs w:val="24"/>
          <w:lang w:val="ru-RU"/>
        </w:rPr>
        <w:t>АО „Energocom” должно было закупить, а АО „Moldovagaz” обеспечить поставку и продажу 5 миллионов м</w:t>
      </w:r>
      <w:r w:rsidRPr="00D57CC1">
        <w:rPr>
          <w:rFonts w:ascii="Calibri Light" w:eastAsia="Times New Roman" w:hAnsi="Calibri Light" w:cstheme="majorHAnsi"/>
          <w:sz w:val="24"/>
          <w:szCs w:val="24"/>
          <w:vertAlign w:val="superscript"/>
          <w:lang w:val="ru-RU"/>
        </w:rPr>
        <w:t xml:space="preserve">3 </w:t>
      </w:r>
      <w:r w:rsidRPr="00D57CC1">
        <w:rPr>
          <w:rFonts w:ascii="Calibri Light" w:eastAsia="Times New Roman" w:hAnsi="Calibri Light" w:cstheme="majorHAnsi"/>
          <w:sz w:val="24"/>
          <w:szCs w:val="24"/>
          <w:lang w:val="ru-RU"/>
        </w:rPr>
        <w:t xml:space="preserve">природного газа по цене закупки 1 458,92 долларов США/1 000 м³, факт, который должен был быть подтвержден актом приема-передачи между АО „Moldovagaz” и </w:t>
      </w:r>
      <w:r w:rsidR="00232E9C">
        <w:rPr>
          <w:rFonts w:ascii="Calibri Light" w:eastAsia="Times New Roman" w:hAnsi="Calibri Light" w:cstheme="majorHAnsi"/>
          <w:sz w:val="24"/>
          <w:szCs w:val="24"/>
          <w:lang w:val="ru-RU"/>
        </w:rPr>
        <w:t xml:space="preserve">ГАО </w:t>
      </w:r>
      <w:r w:rsidRPr="00D57CC1">
        <w:rPr>
          <w:rFonts w:ascii="Calibri Light" w:eastAsia="Times New Roman" w:hAnsi="Calibri Light" w:cstheme="majorHAnsi"/>
          <w:sz w:val="24"/>
          <w:szCs w:val="24"/>
          <w:lang w:val="ru-RU"/>
        </w:rPr>
        <w:t>„Gazprom”, был добавлен тариф за поступление в транспортную систему ООО „Moldovatransgaz” в условиях поставки на оптовый рынок РМ.</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Одновременно, на основании рамочного договора </w:t>
      </w:r>
      <w:r w:rsidR="00232E9C">
        <w:rPr>
          <w:rFonts w:ascii="Calibri Light" w:eastAsia="Times New Roman" w:hAnsi="Calibri Light" w:cstheme="majorHAnsi"/>
          <w:sz w:val="24"/>
          <w:szCs w:val="24"/>
          <w:lang w:val="ru-RU"/>
        </w:rPr>
        <w:t>ЕФЭТ.</w:t>
      </w:r>
      <w:r w:rsidRPr="00D57CC1">
        <w:rPr>
          <w:rFonts w:ascii="Calibri Light" w:eastAsia="Times New Roman" w:hAnsi="Calibri Light" w:cstheme="majorHAnsi"/>
          <w:sz w:val="24"/>
          <w:szCs w:val="24"/>
          <w:lang w:val="ru-RU"/>
        </w:rPr>
        <w:t xml:space="preserve"> АО „Energocom” должно было закупить, а АО „Moldovagaz” обеспечить поставку и продажу 5 миллионов м</w:t>
      </w:r>
      <w:r w:rsidRPr="00D57CC1">
        <w:rPr>
          <w:rFonts w:ascii="Calibri Light" w:eastAsia="Times New Roman" w:hAnsi="Calibri Light" w:cstheme="majorHAnsi"/>
          <w:sz w:val="24"/>
          <w:szCs w:val="24"/>
          <w:vertAlign w:val="superscript"/>
          <w:lang w:val="ru-RU"/>
        </w:rPr>
        <w:t xml:space="preserve">3 </w:t>
      </w:r>
      <w:r w:rsidRPr="00D57CC1">
        <w:rPr>
          <w:rFonts w:ascii="Calibri Light" w:eastAsia="Times New Roman" w:hAnsi="Calibri Light" w:cstheme="majorHAnsi"/>
          <w:sz w:val="24"/>
          <w:szCs w:val="24"/>
          <w:lang w:val="ru-RU"/>
        </w:rPr>
        <w:t>природного газа по предварительной цене природного газа 1 881 доллар США/1 000 м³ (оценено согласно ситуации от 26 августа 2022 года), к которой должен быть добавлен тариф за поступление в транспортную систему ООО „Moldovatransgaz” в условиях поставки на оптовый рынок РМ. Конечная стоимость природного газа должна была быть пересчитана после установления цены на импорт природного газа для АО „Moldovagaz” в сентябре отчетного года. АО „Moldovagaz” и АПС должны были информировать КЧС о конечной стоимости.</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результате, Распоряжением КЧС №35 от 29.08.2022 и с отклонениями от положений ст.61 (3) Закона о публичных финансах и налогово-бюджетной ответственности №181/2014, было внесено изменение в Закон о </w:t>
      </w:r>
      <w:r w:rsidRPr="00D57CC1">
        <w:rPr>
          <w:rFonts w:ascii="Calibri Light" w:hAnsi="Calibri Light" w:cstheme="majorHAnsi"/>
          <w:sz w:val="24"/>
          <w:szCs w:val="24"/>
          <w:lang w:val="ru-RU"/>
        </w:rPr>
        <w:t>государственном бюджете №</w:t>
      </w:r>
      <w:r w:rsidRPr="00D57CC1">
        <w:rPr>
          <w:rFonts w:ascii="Calibri Light" w:eastAsia="Times New Roman" w:hAnsi="Calibri Light" w:cstheme="majorHAnsi"/>
          <w:sz w:val="24"/>
          <w:szCs w:val="24"/>
          <w:lang w:val="ru-RU"/>
        </w:rPr>
        <w:t xml:space="preserve">205/2021 с целью выделения финансовых средств в сумме до 322,0 млн. леев для увеличения уставного капитала АО „Energocom” за счет изменения остатков денежных средств на счетах </w:t>
      </w:r>
      <w:r w:rsidRPr="00D57CC1">
        <w:rPr>
          <w:rFonts w:ascii="Calibri Light" w:hAnsi="Calibri Light" w:cstheme="majorHAnsi"/>
          <w:sz w:val="24"/>
          <w:szCs w:val="24"/>
          <w:lang w:val="ru-RU"/>
        </w:rPr>
        <w:t>государственного бюджета.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По запросу АПС №07-04-5503 от 29.08.2022, МФ путем платежного поручения №2 от 29.08.2022 обеспечило перечисление 322,0 млн. леев на банковский счет АО „Energocom”.</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Вместе с тем, КЧС приняла решение, путем отклонения от положений Закона об акционерных обществах №1134/1997, Закона о Национальной комиссии по финансовому рынку №192/1998, Закона о государственной регистрации юридических лиц и индивидуальных предпринимателей №220/2007, чтобы АО „Energocom” внесло в НКФР документы о дополнительном выпуске акций только в целях уведомления и внесения соответствующих записей в Регистр эмитентов ценных бумаг. НКФР должна была произвести соответствующие записи о выпуске акций АО „Energocom” в Регистре эмитентов ценных бумаг без соблюдения положений законодательства и выхода соответствующего постановления, соответственно, без взыскания причитающихся сборов и платежей.</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Также, с отклонением от ст. 45 (1) и (2) Закона №234/2016</w:t>
      </w:r>
      <w:r w:rsidRPr="00D57CC1">
        <w:rPr>
          <w:rStyle w:val="ac"/>
          <w:rFonts w:ascii="Calibri Light" w:eastAsia="Times New Roman" w:hAnsi="Calibri Light" w:cstheme="majorHAnsi"/>
          <w:sz w:val="24"/>
          <w:szCs w:val="24"/>
          <w:lang w:val="ru-RU"/>
        </w:rPr>
        <w:footnoteReference w:id="49"/>
      </w:r>
      <w:r w:rsidRPr="00D57CC1">
        <w:rPr>
          <w:rFonts w:ascii="Calibri Light" w:eastAsia="Times New Roman" w:hAnsi="Calibri Light" w:cstheme="majorHAnsi"/>
          <w:sz w:val="24"/>
          <w:szCs w:val="24"/>
          <w:lang w:val="ru-RU"/>
        </w:rPr>
        <w:t>,</w:t>
      </w:r>
      <w:r w:rsidRPr="00D57CC1">
        <w:rPr>
          <w:rFonts w:ascii="Calibri Light" w:hAnsi="Calibri Light" w:cstheme="majorHAnsi"/>
          <w:sz w:val="24"/>
          <w:szCs w:val="24"/>
          <w:lang w:val="ru-RU"/>
        </w:rPr>
        <w:t xml:space="preserve"> АО </w:t>
      </w:r>
      <w:r w:rsidRPr="00D57CC1">
        <w:rPr>
          <w:rFonts w:ascii="Calibri Light" w:eastAsia="Times New Roman" w:hAnsi="Calibri Light" w:cstheme="majorHAnsi"/>
          <w:sz w:val="24"/>
          <w:szCs w:val="24"/>
          <w:lang w:val="ru-RU"/>
        </w:rPr>
        <w:t>„</w:t>
      </w:r>
      <w:r w:rsidRPr="00D57CC1">
        <w:rPr>
          <w:rFonts w:ascii="Calibri Light" w:hAnsi="Calibri Light" w:cstheme="majorHAnsi"/>
          <w:sz w:val="24"/>
          <w:szCs w:val="24"/>
          <w:lang w:val="ru-RU"/>
        </w:rPr>
        <w:t>Единый центральный депозитарий ценных бумаг</w:t>
      </w:r>
      <w:r w:rsidRPr="00D57CC1">
        <w:rPr>
          <w:rFonts w:ascii="Calibri Light" w:eastAsia="Times New Roman" w:hAnsi="Calibri Light" w:cstheme="majorHAnsi"/>
          <w:sz w:val="24"/>
          <w:szCs w:val="24"/>
          <w:lang w:val="ru-RU"/>
        </w:rPr>
        <w:t>” не взыщет комиссионные, установленные за регистрацию ценных бумаг. Денежные средства, предназначенные для увеличения уставного капитала АО „Energocom”, могут использоваться до регистрации изменений в уставе общества и данных, внесенных в Государственный регистр юридических лиц.</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Впоследствии, в тех же ранее изложенных условиях, Распоряжением КЧС №37 от 15.09.2022, согласно письму АПС №07-04-5902 от 16.09.2022, платежным поручением №4 от 19.09.2022 и Распоряжением КЧС №38 от 29.09.2022, согласно письму АПС №07-04-6151 от 29.09.2022, платежным поручением №5 от 30.09.2022, МФ обеспечило </w:t>
      </w:r>
      <w:r w:rsidRPr="00D57CC1">
        <w:rPr>
          <w:rFonts w:ascii="Calibri Light" w:hAnsi="Calibri Light" w:cstheme="majorHAnsi"/>
          <w:sz w:val="24"/>
          <w:szCs w:val="24"/>
          <w:lang w:val="ru-RU"/>
        </w:rPr>
        <w:t xml:space="preserve">финансирование </w:t>
      </w:r>
      <w:r w:rsidRPr="00D57CC1">
        <w:rPr>
          <w:rFonts w:ascii="Calibri Light" w:eastAsia="Times New Roman" w:hAnsi="Calibri Light" w:cstheme="majorHAnsi"/>
          <w:sz w:val="24"/>
          <w:szCs w:val="24"/>
          <w:lang w:val="ru-RU"/>
        </w:rPr>
        <w:t xml:space="preserve">200,0 </w:t>
      </w:r>
      <w:r w:rsidRPr="00D57CC1">
        <w:rPr>
          <w:rFonts w:ascii="Calibri Light" w:hAnsi="Calibri Light"/>
          <w:sz w:val="24"/>
          <w:szCs w:val="24"/>
          <w:lang w:val="ru-RU"/>
        </w:rPr>
        <w:t xml:space="preserve">млн. леев и, соответственно, </w:t>
      </w:r>
      <w:r w:rsidRPr="00D57CC1">
        <w:rPr>
          <w:rFonts w:ascii="Calibri Light" w:eastAsia="Times New Roman" w:hAnsi="Calibri Light" w:cstheme="majorHAnsi"/>
          <w:sz w:val="24"/>
          <w:szCs w:val="24"/>
          <w:lang w:val="ru-RU"/>
        </w:rPr>
        <w:t xml:space="preserve">511,0 </w:t>
      </w:r>
      <w:r w:rsidRPr="00D57CC1">
        <w:rPr>
          <w:rFonts w:ascii="Calibri Light" w:hAnsi="Calibri Light"/>
          <w:sz w:val="24"/>
          <w:szCs w:val="24"/>
          <w:lang w:val="ru-RU"/>
        </w:rPr>
        <w:t xml:space="preserve">млн. леев на банковский счет АО </w:t>
      </w:r>
      <w:r w:rsidRPr="00D57CC1">
        <w:rPr>
          <w:rFonts w:ascii="Calibri Light" w:eastAsia="Times New Roman" w:hAnsi="Calibri Light" w:cstheme="majorHAnsi"/>
          <w:sz w:val="24"/>
          <w:szCs w:val="24"/>
          <w:lang w:val="ru-RU"/>
        </w:rPr>
        <w:t>„Energocom”.</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этом же контексте, для продолжения поставки природного газа Распоряжением КЧС №43 от 19.10.2022 были выделены финансовые средства в сумме до 1 050,0 </w:t>
      </w:r>
      <w:r w:rsidRPr="00D57CC1">
        <w:rPr>
          <w:rFonts w:ascii="Calibri Light" w:hAnsi="Calibri Light"/>
          <w:sz w:val="24"/>
          <w:szCs w:val="24"/>
          <w:lang w:val="ru-RU"/>
        </w:rPr>
        <w:t xml:space="preserve">млн. леев для увеличения уставного капитала АО </w:t>
      </w:r>
      <w:r w:rsidRPr="00D57CC1">
        <w:rPr>
          <w:rFonts w:ascii="Calibri Light" w:eastAsia="Times New Roman" w:hAnsi="Calibri Light" w:cstheme="majorHAnsi"/>
          <w:sz w:val="24"/>
          <w:szCs w:val="24"/>
          <w:lang w:val="ru-RU"/>
        </w:rPr>
        <w:t xml:space="preserve">„Energocom” за счет изменения остатков денежных средств на счетах </w:t>
      </w:r>
      <w:r w:rsidRPr="00D57CC1">
        <w:rPr>
          <w:rFonts w:ascii="Calibri Light" w:hAnsi="Calibri Light" w:cstheme="majorHAnsi"/>
          <w:sz w:val="24"/>
          <w:szCs w:val="24"/>
          <w:lang w:val="ru-RU"/>
        </w:rPr>
        <w:t>государственного бюджета.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Вместе с тем, с отклонением от Закона об акционерных обществах №1134/1997 и документов об образовании указанных субъектов, АО „Energocom” должен заключить кредитный договор в сумме 1050,0 </w:t>
      </w:r>
      <w:r w:rsidRPr="00D57CC1">
        <w:rPr>
          <w:rFonts w:ascii="Calibri Light" w:hAnsi="Calibri Light"/>
          <w:sz w:val="24"/>
          <w:szCs w:val="24"/>
          <w:lang w:val="ru-RU"/>
        </w:rPr>
        <w:t xml:space="preserve">млн. леев с АО </w:t>
      </w:r>
      <w:r w:rsidRPr="00D57CC1">
        <w:rPr>
          <w:rFonts w:ascii="Calibri Light" w:eastAsia="Times New Roman" w:hAnsi="Calibri Light" w:cstheme="majorHAnsi"/>
          <w:sz w:val="24"/>
          <w:szCs w:val="24"/>
          <w:lang w:val="ru-RU"/>
        </w:rPr>
        <w:t>„Moldovagaz”, без предварительного утверждения их советами и/или общими собраниями.</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Обязательными условиями по предоставлению кредита в соответствии с Распоряжением КЧС являются следующие: назначение кредита - для оплаты природного газа; полная выплата суммы кредита до 20 октября 2022 года, после подписания договоров займа и залога; срок погашения кредита – 1 мая 2023 года, с процентом, равным основной ставке НБМ и реальной гарантией для возврата кредита и уплатой процентов, являющихся залогом, на основании договора залога, в пользу АО „Energocom” (a) уставной доли 100%, принадлежащей АО "Moldovagaz” в уставном капитале ООО „Moldovatransgaz” и (б) всех движимых активов, входящих в состав сети по транспортировке природного газа (транспортные сети, оборудование, установки и другие связанные с ними основные средства), которые 19 октября 2022 года были переданы АО „Moldovagaz” в хозяйственное управление ООО „Moldovatransgaz”.</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Договора кредита и залога должны были быть подписаны АО „Energocom” и АО „ Moldovagaz” на дату выхода распоряжения и немедленно вступить в силу. Вместе с тем, запрещается ООО „Moldovatransgaz” и АО „Moldovagaz” отчуждать и обременять в любой форме указанное имущество, а также передавать или выводить его в/из использования до полного погашения долга или до завершения реализации предусмотренного залога.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По запросу АПС №07-04-6564 от 19.10.2022, МФ двумя траншами, платежными поручениями №6 от 20.10.2022 и №7 от 20.10.2022, обеспечило </w:t>
      </w:r>
      <w:r w:rsidRPr="00D57CC1">
        <w:rPr>
          <w:rFonts w:ascii="Calibri Light" w:hAnsi="Calibri Light" w:cstheme="majorHAnsi"/>
          <w:sz w:val="24"/>
          <w:szCs w:val="24"/>
          <w:lang w:val="ru-RU"/>
        </w:rPr>
        <w:t>финансирование</w:t>
      </w:r>
      <w:r w:rsidRPr="00D57CC1">
        <w:rPr>
          <w:rFonts w:ascii="Calibri Light" w:eastAsia="Times New Roman" w:hAnsi="Calibri Light" w:cstheme="majorHAnsi"/>
          <w:sz w:val="24"/>
          <w:szCs w:val="24"/>
          <w:lang w:val="ru-RU"/>
        </w:rPr>
        <w:t xml:space="preserve"> 1 050,0 </w:t>
      </w:r>
      <w:r w:rsidRPr="00D57CC1">
        <w:rPr>
          <w:rFonts w:ascii="Calibri Light" w:hAnsi="Calibri Light"/>
          <w:sz w:val="24"/>
          <w:szCs w:val="24"/>
          <w:lang w:val="ru-RU"/>
        </w:rPr>
        <w:t xml:space="preserve">млн. леев на банковский счет АО </w:t>
      </w:r>
      <w:r w:rsidRPr="00D57CC1">
        <w:rPr>
          <w:rFonts w:ascii="Calibri Light" w:eastAsia="Times New Roman" w:hAnsi="Calibri Light" w:cstheme="majorHAnsi"/>
          <w:sz w:val="24"/>
          <w:szCs w:val="24"/>
          <w:lang w:val="ru-RU"/>
        </w:rPr>
        <w:t>„Energocom”.</w:t>
      </w:r>
    </w:p>
    <w:p w:rsidR="00F55FB9" w:rsidRPr="00D57CC1" w:rsidRDefault="00F55FB9" w:rsidP="00F55FB9">
      <w:pPr>
        <w:spacing w:line="276" w:lineRule="auto"/>
        <w:rPr>
          <w:rFonts w:ascii="Calibri Light" w:eastAsia="Times New Roman" w:hAnsi="Calibri Light" w:cstheme="majorHAnsi"/>
          <w:bCs/>
          <w:sz w:val="24"/>
          <w:szCs w:val="24"/>
          <w:lang w:val="ru-RU"/>
        </w:rPr>
      </w:pPr>
      <w:r w:rsidRPr="00D57CC1">
        <w:rPr>
          <w:rFonts w:ascii="Calibri Light" w:eastAsia="Times New Roman" w:hAnsi="Calibri Light" w:cstheme="majorHAnsi"/>
          <w:bCs/>
          <w:sz w:val="24"/>
          <w:szCs w:val="24"/>
          <w:lang w:val="ru-RU"/>
        </w:rPr>
        <w:t xml:space="preserve">Аудиторская группа отмечает, что Законом №206 от 14.07.2022 было ратифицировано Кредитное соглашение между РМ и Европейским банком по реконструкции и развитию с целью реализации Проекта </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bCs/>
          <w:sz w:val="24"/>
          <w:szCs w:val="24"/>
          <w:lang w:val="ru-RU"/>
        </w:rPr>
        <w:t>Безопасность поставок природного газа</w:t>
      </w:r>
      <w:r w:rsidRPr="00D57CC1">
        <w:rPr>
          <w:rFonts w:ascii="Calibri Light" w:eastAsia="Times New Roman" w:hAnsi="Calibri Light" w:cstheme="majorHAnsi"/>
          <w:sz w:val="24"/>
          <w:szCs w:val="24"/>
          <w:lang w:val="ru-RU"/>
        </w:rPr>
        <w:t xml:space="preserve">” в сумме 300,0 </w:t>
      </w:r>
      <w:r w:rsidRPr="00D57CC1">
        <w:rPr>
          <w:rFonts w:ascii="Calibri Light" w:hAnsi="Calibri Light"/>
          <w:sz w:val="24"/>
          <w:szCs w:val="24"/>
          <w:lang w:val="ru-RU"/>
        </w:rPr>
        <w:t xml:space="preserve">млн. евро, подписанного 23 июня </w:t>
      </w:r>
      <w:r w:rsidRPr="00D57CC1">
        <w:rPr>
          <w:rFonts w:ascii="Calibri Light" w:eastAsia="Times New Roman" w:hAnsi="Calibri Light" w:cstheme="majorHAnsi"/>
          <w:sz w:val="24"/>
          <w:szCs w:val="24"/>
          <w:lang w:val="ru-RU"/>
        </w:rPr>
        <w:t xml:space="preserve">2022 года, которое вступило в действие </w:t>
      </w:r>
      <w:r w:rsidRPr="00D57CC1">
        <w:rPr>
          <w:rFonts w:ascii="Calibri Light" w:eastAsia="Times New Roman" w:hAnsi="Calibri Light" w:cstheme="majorHAnsi"/>
          <w:bCs/>
          <w:sz w:val="24"/>
          <w:szCs w:val="24"/>
          <w:lang w:val="ru-RU"/>
        </w:rPr>
        <w:t>14.09.2022. Согласно Кредитному соглашению, кредит должен быть выдан двумя траншами: первая – 100 миллионов и вторая – 200 миллионов евро. Проект находится в управлении МИРР.</w:t>
      </w:r>
    </w:p>
    <w:p w:rsidR="00F55FB9" w:rsidRPr="00D57CC1" w:rsidRDefault="00F55FB9" w:rsidP="00F55FB9">
      <w:pPr>
        <w:spacing w:line="276" w:lineRule="auto"/>
        <w:rPr>
          <w:rFonts w:ascii="Calibri Light" w:eastAsia="Times New Roman" w:hAnsi="Calibri Light" w:cstheme="majorHAnsi"/>
          <w:bCs/>
          <w:sz w:val="24"/>
          <w:szCs w:val="24"/>
          <w:lang w:val="ru-RU"/>
        </w:rPr>
      </w:pPr>
      <w:r w:rsidRPr="00D57CC1">
        <w:rPr>
          <w:rFonts w:ascii="Calibri Light" w:eastAsia="Times New Roman" w:hAnsi="Calibri Light" w:cstheme="majorHAnsi"/>
          <w:sz w:val="24"/>
          <w:szCs w:val="24"/>
          <w:lang w:val="ru-RU"/>
        </w:rPr>
        <w:t xml:space="preserve">Распоряжением КЧС №46 от </w:t>
      </w:r>
      <w:r w:rsidRPr="00D57CC1">
        <w:rPr>
          <w:rFonts w:ascii="Calibri Light" w:eastAsia="Times New Roman" w:hAnsi="Calibri Light" w:cstheme="majorHAnsi"/>
          <w:bCs/>
          <w:sz w:val="24"/>
          <w:szCs w:val="24"/>
          <w:lang w:val="ru-RU"/>
        </w:rPr>
        <w:t xml:space="preserve">11.11.2022, было внесено изменение в Закон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№205/2021 с целью выделения финансовых средств АО „Energocom” в сумме 4 000,0 </w:t>
      </w:r>
      <w:r w:rsidRPr="00D57CC1">
        <w:rPr>
          <w:rFonts w:ascii="Calibri Light" w:hAnsi="Calibri Light"/>
          <w:sz w:val="24"/>
          <w:szCs w:val="24"/>
          <w:lang w:val="ru-RU"/>
        </w:rPr>
        <w:t xml:space="preserve">млн. леев для увеличения уставного капитала и </w:t>
      </w:r>
      <w:r w:rsidRPr="00D57CC1">
        <w:rPr>
          <w:rFonts w:ascii="Calibri Light" w:eastAsia="Times New Roman" w:hAnsi="Calibri Light" w:cstheme="majorHAnsi"/>
          <w:sz w:val="24"/>
          <w:szCs w:val="24"/>
          <w:lang w:val="ru-RU"/>
        </w:rPr>
        <w:t xml:space="preserve">3 000,0 </w:t>
      </w:r>
      <w:r w:rsidRPr="00D57CC1">
        <w:rPr>
          <w:rFonts w:ascii="Calibri Light" w:hAnsi="Calibri Light"/>
          <w:sz w:val="24"/>
          <w:szCs w:val="24"/>
          <w:lang w:val="ru-RU"/>
        </w:rPr>
        <w:t xml:space="preserve">млн. леев, рекредитованных за счет рекредитованных кредитов нефинансовым учреждениям в рамках проекта </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bCs/>
          <w:sz w:val="24"/>
          <w:szCs w:val="24"/>
          <w:lang w:val="ru-RU"/>
        </w:rPr>
        <w:t xml:space="preserve">Безопасность поставок природного газа в </w:t>
      </w:r>
      <w:r w:rsidRPr="00D57CC1">
        <w:rPr>
          <w:rFonts w:ascii="Calibri Light" w:hAnsi="Calibri Light"/>
          <w:sz w:val="24"/>
          <w:szCs w:val="24"/>
          <w:lang w:val="ru-RU"/>
        </w:rPr>
        <w:t>Республике Молдова</w:t>
      </w:r>
      <w:r w:rsidRPr="00D57CC1">
        <w:rPr>
          <w:rFonts w:ascii="Calibri Light" w:eastAsia="Times New Roman" w:hAnsi="Calibri Light" w:cstheme="majorHAnsi"/>
          <w:sz w:val="24"/>
          <w:szCs w:val="24"/>
          <w:lang w:val="ru-RU"/>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По запросу АПС №07-04-7092 от 11.11.2022, МФ платежным поручением №8 от 14.11.2022 обеспечило перечисление 4 000,0 </w:t>
      </w:r>
      <w:r w:rsidRPr="00D57CC1">
        <w:rPr>
          <w:rFonts w:ascii="Calibri Light" w:hAnsi="Calibri Light"/>
          <w:sz w:val="24"/>
          <w:szCs w:val="24"/>
          <w:lang w:val="ru-RU"/>
        </w:rPr>
        <w:t xml:space="preserve">млн. леев на банковский счет АО </w:t>
      </w:r>
      <w:r w:rsidRPr="00D57CC1">
        <w:rPr>
          <w:rFonts w:ascii="Calibri Light" w:eastAsia="Times New Roman" w:hAnsi="Calibri Light" w:cstheme="majorHAnsi"/>
          <w:sz w:val="24"/>
          <w:szCs w:val="24"/>
          <w:lang w:val="ru-RU"/>
        </w:rPr>
        <w:t xml:space="preserve">„Energocom”. Вместе с тем, в период 27.10.2022- 29.12.2022, путем 11 перечислений было рекредитовано АО „Energocom” на сумму 3 241,5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 xml:space="preserve">На основании положений ст.61 Закона о публичных финансах и налогово-бюджетной ответственности №181/2014, по факту было внесено изменение в </w:t>
      </w:r>
      <w:r w:rsidRPr="00D57CC1">
        <w:rPr>
          <w:rFonts w:ascii="Calibri Light" w:eastAsia="Times New Roman" w:hAnsi="Calibri Light" w:cstheme="majorHAnsi"/>
          <w:bCs/>
          <w:sz w:val="24"/>
          <w:szCs w:val="24"/>
          <w:lang w:val="ru-RU"/>
        </w:rPr>
        <w:t xml:space="preserve">Закон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которое вытекает из распоряжений КЧС, внесенные изменения уже были исполнены. </w:t>
      </w:r>
      <w:r w:rsidRPr="00D57CC1">
        <w:rPr>
          <w:rFonts w:ascii="Calibri Light" w:eastAsia="Times New Roman" w:hAnsi="Calibri Light" w:cstheme="majorHAnsi"/>
          <w:i/>
          <w:sz w:val="24"/>
          <w:szCs w:val="24"/>
          <w:lang w:val="ru-RU"/>
        </w:rPr>
        <w:t>Информация об увеличении уставного капитала АО „Energocom” путем проведения дополнительного закрытого выпуска ценных бумаг представлена в таблице №5.</w:t>
      </w:r>
    </w:p>
    <w:p w:rsidR="007B66BD" w:rsidRDefault="007B66BD" w:rsidP="00F55FB9">
      <w:pPr>
        <w:spacing w:after="0" w:line="276" w:lineRule="auto"/>
        <w:ind w:firstLine="709"/>
        <w:jc w:val="right"/>
        <w:rPr>
          <w:rFonts w:ascii="Calibri Light" w:eastAsia="Times New Roman" w:hAnsi="Calibri Light" w:cstheme="majorHAnsi"/>
          <w:i/>
          <w:sz w:val="24"/>
          <w:szCs w:val="24"/>
          <w:lang w:val="ru-RU"/>
        </w:rPr>
      </w:pPr>
    </w:p>
    <w:p w:rsidR="007B66BD" w:rsidRDefault="007B66BD" w:rsidP="00F55FB9">
      <w:pPr>
        <w:spacing w:after="0" w:line="276" w:lineRule="auto"/>
        <w:ind w:firstLine="709"/>
        <w:jc w:val="right"/>
        <w:rPr>
          <w:rFonts w:ascii="Calibri Light" w:eastAsia="Times New Roman" w:hAnsi="Calibri Light" w:cstheme="majorHAnsi"/>
          <w:i/>
          <w:sz w:val="24"/>
          <w:szCs w:val="24"/>
          <w:lang w:val="ru-RU"/>
        </w:rPr>
      </w:pPr>
    </w:p>
    <w:p w:rsidR="007B66BD" w:rsidRDefault="007B66BD" w:rsidP="00F55FB9">
      <w:pPr>
        <w:spacing w:after="0" w:line="276" w:lineRule="auto"/>
        <w:ind w:firstLine="709"/>
        <w:jc w:val="right"/>
        <w:rPr>
          <w:rFonts w:ascii="Calibri Light" w:eastAsia="Times New Roman" w:hAnsi="Calibri Light" w:cstheme="majorHAnsi"/>
          <w:i/>
          <w:sz w:val="24"/>
          <w:szCs w:val="24"/>
          <w:lang w:val="ru-RU"/>
        </w:rPr>
      </w:pPr>
    </w:p>
    <w:p w:rsidR="007B66BD" w:rsidRDefault="007B66BD" w:rsidP="00F55FB9">
      <w:pPr>
        <w:spacing w:after="0" w:line="276" w:lineRule="auto"/>
        <w:ind w:firstLine="709"/>
        <w:jc w:val="right"/>
        <w:rPr>
          <w:rFonts w:ascii="Calibri Light" w:eastAsia="Times New Roman" w:hAnsi="Calibri Light" w:cstheme="majorHAnsi"/>
          <w:i/>
          <w:sz w:val="24"/>
          <w:szCs w:val="24"/>
          <w:lang w:val="ru-RU"/>
        </w:rPr>
      </w:pPr>
    </w:p>
    <w:p w:rsidR="007B66BD" w:rsidRDefault="007B66BD" w:rsidP="00F55FB9">
      <w:pPr>
        <w:spacing w:after="0" w:line="276" w:lineRule="auto"/>
        <w:ind w:firstLine="709"/>
        <w:jc w:val="right"/>
        <w:rPr>
          <w:rFonts w:ascii="Calibri Light" w:eastAsia="Times New Roman" w:hAnsi="Calibri Light" w:cstheme="majorHAnsi"/>
          <w:i/>
          <w:sz w:val="24"/>
          <w:szCs w:val="24"/>
          <w:lang w:val="ru-RU"/>
        </w:rPr>
      </w:pPr>
    </w:p>
    <w:p w:rsidR="007B66BD" w:rsidRDefault="007B66BD" w:rsidP="00F55FB9">
      <w:pPr>
        <w:spacing w:after="0" w:line="276" w:lineRule="auto"/>
        <w:ind w:firstLine="709"/>
        <w:jc w:val="right"/>
        <w:rPr>
          <w:rFonts w:ascii="Calibri Light" w:eastAsia="Times New Roman" w:hAnsi="Calibri Light" w:cstheme="majorHAnsi"/>
          <w:i/>
          <w:sz w:val="24"/>
          <w:szCs w:val="24"/>
          <w:lang w:val="ru-RU"/>
        </w:rPr>
      </w:pPr>
    </w:p>
    <w:p w:rsidR="00F55FB9" w:rsidRPr="00D57CC1" w:rsidRDefault="00F55FB9" w:rsidP="00F55FB9">
      <w:pPr>
        <w:spacing w:after="0" w:line="276" w:lineRule="auto"/>
        <w:ind w:firstLine="709"/>
        <w:jc w:val="right"/>
        <w:rPr>
          <w:rFonts w:ascii="Calibri Light" w:eastAsia="Times New Roman" w:hAnsi="Calibri Light" w:cstheme="majorHAnsi"/>
          <w:i/>
          <w:sz w:val="24"/>
          <w:szCs w:val="24"/>
          <w:lang w:val="ru-RU"/>
        </w:rPr>
      </w:pPr>
      <w:r w:rsidRPr="00D57CC1">
        <w:rPr>
          <w:rFonts w:ascii="Calibri Light" w:eastAsia="Times New Roman" w:hAnsi="Calibri Light" w:cstheme="majorHAnsi"/>
          <w:i/>
          <w:sz w:val="24"/>
          <w:szCs w:val="24"/>
          <w:lang w:val="ru-RU"/>
        </w:rPr>
        <w:t>Таблица №5</w:t>
      </w:r>
    </w:p>
    <w:p w:rsidR="00F55FB9" w:rsidRPr="00D57CC1" w:rsidRDefault="00F55FB9" w:rsidP="00F55FB9">
      <w:pPr>
        <w:spacing w:line="240" w:lineRule="auto"/>
        <w:jc w:val="center"/>
        <w:rPr>
          <w:rFonts w:ascii="Calibri Light" w:eastAsia="Times New Roman" w:hAnsi="Calibri Light" w:cstheme="majorHAnsi"/>
          <w:b/>
          <w:sz w:val="24"/>
          <w:szCs w:val="24"/>
          <w:lang w:val="ru-RU"/>
        </w:rPr>
      </w:pPr>
      <w:r w:rsidRPr="00D57CC1">
        <w:rPr>
          <w:rFonts w:ascii="Calibri Light" w:eastAsia="Times New Roman" w:hAnsi="Calibri Light" w:cstheme="majorHAnsi"/>
          <w:b/>
          <w:sz w:val="24"/>
          <w:szCs w:val="24"/>
          <w:lang w:val="ru-RU"/>
        </w:rPr>
        <w:t>Информация об увеличении уставного капитала АО „Energocom” путем проведения дополнительного закрытого выпуска ценных бумаг.</w:t>
      </w:r>
    </w:p>
    <w:tbl>
      <w:tblPr>
        <w:tblW w:w="9904" w:type="dxa"/>
        <w:tblLayout w:type="fixed"/>
        <w:tblLook w:val="04A0" w:firstRow="1" w:lastRow="0" w:firstColumn="1" w:lastColumn="0" w:noHBand="0" w:noVBand="1"/>
      </w:tblPr>
      <w:tblGrid>
        <w:gridCol w:w="1951"/>
        <w:gridCol w:w="1134"/>
        <w:gridCol w:w="1134"/>
        <w:gridCol w:w="1134"/>
        <w:gridCol w:w="1418"/>
        <w:gridCol w:w="1417"/>
        <w:gridCol w:w="1716"/>
      </w:tblGrid>
      <w:tr w:rsidR="00F55FB9" w:rsidRPr="00D57CC1" w:rsidTr="005027CF">
        <w:trPr>
          <w:trHeight w:val="25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Решения КЧС </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Профинансировано МФ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Зарегистриро-вано в АГУ </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Зарегистриро-ванный уставный капитал  </w:t>
            </w:r>
          </w:p>
        </w:tc>
      </w:tr>
      <w:tr w:rsidR="00F55FB9" w:rsidRPr="00D57CC1" w:rsidTr="005027CF">
        <w:trPr>
          <w:trHeight w:val="383"/>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 и дата </w:t>
            </w:r>
          </w:p>
        </w:tc>
        <w:tc>
          <w:tcPr>
            <w:tcW w:w="1134"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ind w:hanging="131"/>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Выделенная сумма,     млн. леев </w:t>
            </w:r>
          </w:p>
        </w:tc>
        <w:tc>
          <w:tcPr>
            <w:tcW w:w="1134"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 платеж-ного поручения </w:t>
            </w:r>
          </w:p>
        </w:tc>
        <w:tc>
          <w:tcPr>
            <w:tcW w:w="1134"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Дата </w:t>
            </w:r>
          </w:p>
        </w:tc>
        <w:tc>
          <w:tcPr>
            <w:tcW w:w="1418"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Перечислен-ная сумма,</w:t>
            </w:r>
          </w:p>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 млн. леев </w:t>
            </w:r>
          </w:p>
        </w:tc>
        <w:tc>
          <w:tcPr>
            <w:tcW w:w="1417"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Дата</w:t>
            </w:r>
          </w:p>
        </w:tc>
        <w:tc>
          <w:tcPr>
            <w:tcW w:w="1716"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млн. леев </w:t>
            </w:r>
          </w:p>
        </w:tc>
      </w:tr>
      <w:tr w:rsidR="00F55FB9" w:rsidRPr="00D57CC1" w:rsidTr="005027CF">
        <w:trPr>
          <w:trHeight w:val="133"/>
        </w:trPr>
        <w:tc>
          <w:tcPr>
            <w:tcW w:w="1951" w:type="dxa"/>
            <w:tcBorders>
              <w:top w:val="nil"/>
              <w:left w:val="single" w:sz="4" w:space="0" w:color="auto"/>
              <w:bottom w:val="single" w:sz="4" w:space="0" w:color="auto"/>
              <w:right w:val="single" w:sz="4" w:space="0" w:color="auto"/>
            </w:tcBorders>
            <w:shd w:val="clear" w:color="auto" w:fill="auto"/>
            <w:hideMark/>
          </w:tcPr>
          <w:p w:rsidR="00F55FB9" w:rsidRPr="00D57CC1" w:rsidRDefault="00F55FB9" w:rsidP="005027CF">
            <w:pPr>
              <w:spacing w:after="0"/>
              <w:ind w:right="-85"/>
              <w:jc w:val="lef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№35 от 29.08.2022</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322,0</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righ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29.08.2022</w:t>
            </w:r>
          </w:p>
        </w:tc>
        <w:tc>
          <w:tcPr>
            <w:tcW w:w="1418"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322,0</w:t>
            </w:r>
          </w:p>
        </w:tc>
        <w:tc>
          <w:tcPr>
            <w:tcW w:w="1417" w:type="dxa"/>
            <w:tcBorders>
              <w:top w:val="nil"/>
              <w:left w:val="nil"/>
              <w:bottom w:val="single" w:sz="4" w:space="0" w:color="auto"/>
              <w:right w:val="single" w:sz="4" w:space="0" w:color="auto"/>
            </w:tcBorders>
            <w:shd w:val="clear" w:color="auto" w:fill="auto"/>
            <w:vAlign w:val="bottom"/>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26.09.2022</w:t>
            </w:r>
          </w:p>
        </w:tc>
        <w:tc>
          <w:tcPr>
            <w:tcW w:w="1716"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2023,0</w:t>
            </w:r>
          </w:p>
        </w:tc>
      </w:tr>
      <w:tr w:rsidR="00F55FB9" w:rsidRPr="00D57CC1" w:rsidTr="005027CF">
        <w:trPr>
          <w:trHeight w:val="133"/>
        </w:trPr>
        <w:tc>
          <w:tcPr>
            <w:tcW w:w="1951" w:type="dxa"/>
            <w:tcBorders>
              <w:top w:val="nil"/>
              <w:left w:val="single" w:sz="4" w:space="0" w:color="auto"/>
              <w:bottom w:val="single" w:sz="4" w:space="0" w:color="auto"/>
              <w:right w:val="single" w:sz="4" w:space="0" w:color="auto"/>
            </w:tcBorders>
            <w:shd w:val="clear" w:color="auto" w:fill="auto"/>
            <w:hideMark/>
          </w:tcPr>
          <w:p w:rsidR="00F55FB9" w:rsidRPr="00D57CC1" w:rsidRDefault="00F55FB9" w:rsidP="005027CF">
            <w:pPr>
              <w:spacing w:after="0"/>
              <w:ind w:right="-85"/>
              <w:jc w:val="lef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№37 от 15.09.2022</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200,0</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righ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19.09.2022</w:t>
            </w:r>
          </w:p>
        </w:tc>
        <w:tc>
          <w:tcPr>
            <w:tcW w:w="1418"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200,0</w:t>
            </w:r>
          </w:p>
        </w:tc>
        <w:tc>
          <w:tcPr>
            <w:tcW w:w="1417" w:type="dxa"/>
            <w:tcBorders>
              <w:top w:val="nil"/>
              <w:left w:val="nil"/>
              <w:bottom w:val="single" w:sz="4" w:space="0" w:color="auto"/>
              <w:right w:val="single" w:sz="4" w:space="0" w:color="auto"/>
            </w:tcBorders>
            <w:shd w:val="clear" w:color="auto" w:fill="auto"/>
            <w:vAlign w:val="bottom"/>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16.11.2022</w:t>
            </w:r>
          </w:p>
        </w:tc>
        <w:tc>
          <w:tcPr>
            <w:tcW w:w="1716"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2223,0</w:t>
            </w:r>
          </w:p>
        </w:tc>
      </w:tr>
      <w:tr w:rsidR="00F55FB9" w:rsidRPr="00D57CC1" w:rsidTr="005027CF">
        <w:trPr>
          <w:trHeight w:val="133"/>
        </w:trPr>
        <w:tc>
          <w:tcPr>
            <w:tcW w:w="1951" w:type="dxa"/>
            <w:tcBorders>
              <w:top w:val="nil"/>
              <w:left w:val="single" w:sz="4" w:space="0" w:color="auto"/>
              <w:bottom w:val="single" w:sz="4" w:space="0" w:color="auto"/>
              <w:right w:val="single" w:sz="4" w:space="0" w:color="auto"/>
            </w:tcBorders>
            <w:shd w:val="clear" w:color="auto" w:fill="auto"/>
            <w:hideMark/>
          </w:tcPr>
          <w:p w:rsidR="00F55FB9" w:rsidRPr="00D57CC1" w:rsidRDefault="00F55FB9" w:rsidP="005027CF">
            <w:pPr>
              <w:spacing w:after="0"/>
              <w:ind w:right="-85"/>
              <w:jc w:val="lef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№38 от 29.09.2022</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511,0</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5</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righ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30.09.2022</w:t>
            </w:r>
          </w:p>
        </w:tc>
        <w:tc>
          <w:tcPr>
            <w:tcW w:w="1418"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511,0</w:t>
            </w:r>
          </w:p>
        </w:tc>
        <w:tc>
          <w:tcPr>
            <w:tcW w:w="1417" w:type="dxa"/>
            <w:tcBorders>
              <w:top w:val="nil"/>
              <w:left w:val="nil"/>
              <w:bottom w:val="single" w:sz="4" w:space="0" w:color="auto"/>
              <w:right w:val="single" w:sz="4" w:space="0" w:color="auto"/>
            </w:tcBorders>
            <w:shd w:val="clear" w:color="auto" w:fill="auto"/>
            <w:vAlign w:val="bottom"/>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06.01.2023</w:t>
            </w:r>
          </w:p>
        </w:tc>
        <w:tc>
          <w:tcPr>
            <w:tcW w:w="1716"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2734,0</w:t>
            </w:r>
          </w:p>
        </w:tc>
      </w:tr>
      <w:tr w:rsidR="00F55FB9" w:rsidRPr="00D57CC1" w:rsidTr="005027CF">
        <w:trPr>
          <w:trHeight w:val="133"/>
        </w:trPr>
        <w:tc>
          <w:tcPr>
            <w:tcW w:w="1951" w:type="dxa"/>
            <w:tcBorders>
              <w:top w:val="nil"/>
              <w:left w:val="single" w:sz="4" w:space="0" w:color="auto"/>
              <w:bottom w:val="single" w:sz="4" w:space="0" w:color="auto"/>
              <w:right w:val="single" w:sz="4" w:space="0" w:color="auto"/>
            </w:tcBorders>
            <w:shd w:val="clear" w:color="auto" w:fill="auto"/>
            <w:hideMark/>
          </w:tcPr>
          <w:p w:rsidR="00F55FB9" w:rsidRPr="00D57CC1" w:rsidRDefault="00F55FB9" w:rsidP="005027CF">
            <w:pPr>
              <w:spacing w:after="0"/>
              <w:ind w:right="-85"/>
              <w:jc w:val="lef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№43 от 19.10.2022</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1.050,0</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6, 7</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righ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20.10.2022</w:t>
            </w:r>
          </w:p>
        </w:tc>
        <w:tc>
          <w:tcPr>
            <w:tcW w:w="1418"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1.050,0</w:t>
            </w:r>
          </w:p>
        </w:tc>
        <w:tc>
          <w:tcPr>
            <w:tcW w:w="1417" w:type="dxa"/>
            <w:tcBorders>
              <w:top w:val="nil"/>
              <w:left w:val="nil"/>
              <w:bottom w:val="single" w:sz="4" w:space="0" w:color="auto"/>
              <w:right w:val="single" w:sz="4" w:space="0" w:color="auto"/>
            </w:tcBorders>
            <w:shd w:val="clear" w:color="auto" w:fill="auto"/>
            <w:vAlign w:val="bottom"/>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27.01.2023</w:t>
            </w:r>
          </w:p>
        </w:tc>
        <w:tc>
          <w:tcPr>
            <w:tcW w:w="1716"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3784,0</w:t>
            </w:r>
          </w:p>
        </w:tc>
      </w:tr>
      <w:tr w:rsidR="00F55FB9" w:rsidRPr="00D57CC1" w:rsidTr="005027CF">
        <w:trPr>
          <w:trHeight w:val="133"/>
        </w:trPr>
        <w:tc>
          <w:tcPr>
            <w:tcW w:w="1951" w:type="dxa"/>
            <w:tcBorders>
              <w:top w:val="nil"/>
              <w:left w:val="single" w:sz="4" w:space="0" w:color="auto"/>
              <w:bottom w:val="single" w:sz="4" w:space="0" w:color="auto"/>
              <w:right w:val="single" w:sz="4" w:space="0" w:color="auto"/>
            </w:tcBorders>
            <w:shd w:val="clear" w:color="auto" w:fill="auto"/>
            <w:hideMark/>
          </w:tcPr>
          <w:p w:rsidR="00F55FB9" w:rsidRPr="00D57CC1" w:rsidRDefault="00F55FB9" w:rsidP="005027CF">
            <w:pPr>
              <w:spacing w:after="0"/>
              <w:ind w:right="-85"/>
              <w:jc w:val="lef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№46 от 11.11.2022</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4.000,0</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8</w:t>
            </w:r>
          </w:p>
        </w:tc>
        <w:tc>
          <w:tcPr>
            <w:tcW w:w="1134"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right"/>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14.11.2022</w:t>
            </w:r>
          </w:p>
        </w:tc>
        <w:tc>
          <w:tcPr>
            <w:tcW w:w="1418" w:type="dxa"/>
            <w:tcBorders>
              <w:top w:val="nil"/>
              <w:left w:val="nil"/>
              <w:bottom w:val="single" w:sz="4" w:space="0" w:color="auto"/>
              <w:right w:val="single" w:sz="4" w:space="0" w:color="auto"/>
            </w:tcBorders>
            <w:shd w:val="clear" w:color="auto" w:fill="auto"/>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4.000,0</w:t>
            </w:r>
          </w:p>
        </w:tc>
        <w:tc>
          <w:tcPr>
            <w:tcW w:w="1417" w:type="dxa"/>
            <w:tcBorders>
              <w:top w:val="nil"/>
              <w:left w:val="nil"/>
              <w:bottom w:val="single" w:sz="4" w:space="0" w:color="auto"/>
              <w:right w:val="single" w:sz="4" w:space="0" w:color="auto"/>
            </w:tcBorders>
            <w:shd w:val="clear" w:color="auto" w:fill="auto"/>
            <w:vAlign w:val="bottom"/>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02.03.2023</w:t>
            </w:r>
          </w:p>
        </w:tc>
        <w:tc>
          <w:tcPr>
            <w:tcW w:w="1716" w:type="dxa"/>
            <w:tcBorders>
              <w:top w:val="nil"/>
              <w:left w:val="nil"/>
              <w:bottom w:val="single" w:sz="4" w:space="0" w:color="auto"/>
              <w:right w:val="single" w:sz="4" w:space="0" w:color="auto"/>
            </w:tcBorders>
            <w:shd w:val="clear" w:color="auto" w:fill="auto"/>
            <w:vAlign w:val="center"/>
            <w:hideMark/>
          </w:tcPr>
          <w:p w:rsidR="00F55FB9" w:rsidRPr="00D57CC1" w:rsidRDefault="00F55FB9" w:rsidP="005027CF">
            <w:pPr>
              <w:spacing w:after="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7784,0</w:t>
            </w:r>
          </w:p>
        </w:tc>
      </w:tr>
      <w:tr w:rsidR="00F55FB9" w:rsidRPr="00D57CC1" w:rsidTr="005027CF">
        <w:trPr>
          <w:trHeight w:val="133"/>
        </w:trPr>
        <w:tc>
          <w:tcPr>
            <w:tcW w:w="1951" w:type="dxa"/>
            <w:tcBorders>
              <w:top w:val="nil"/>
              <w:left w:val="single" w:sz="4" w:space="0" w:color="auto"/>
              <w:bottom w:val="single" w:sz="4" w:space="0" w:color="auto"/>
              <w:right w:val="single" w:sz="4" w:space="0" w:color="auto"/>
            </w:tcBorders>
            <w:shd w:val="clear" w:color="auto" w:fill="auto"/>
            <w:hideMark/>
          </w:tcPr>
          <w:p w:rsidR="00F55FB9" w:rsidRPr="00D57CC1" w:rsidRDefault="00F55FB9" w:rsidP="005027CF">
            <w:pPr>
              <w:spacing w:after="0"/>
              <w:jc w:val="left"/>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xml:space="preserve">ВСЕГО </w:t>
            </w:r>
          </w:p>
        </w:tc>
        <w:tc>
          <w:tcPr>
            <w:tcW w:w="1134" w:type="dxa"/>
            <w:tcBorders>
              <w:top w:val="nil"/>
              <w:left w:val="nil"/>
              <w:bottom w:val="single" w:sz="4" w:space="0" w:color="auto"/>
              <w:right w:val="single" w:sz="4" w:space="0" w:color="auto"/>
            </w:tcBorders>
            <w:shd w:val="clear" w:color="auto" w:fill="auto"/>
            <w:noWrap/>
            <w:vAlign w:val="bottom"/>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6.083,0</w:t>
            </w:r>
          </w:p>
        </w:tc>
        <w:tc>
          <w:tcPr>
            <w:tcW w:w="1134" w:type="dxa"/>
            <w:tcBorders>
              <w:top w:val="nil"/>
              <w:left w:val="nil"/>
              <w:bottom w:val="single" w:sz="4" w:space="0" w:color="auto"/>
              <w:right w:val="single" w:sz="4" w:space="0" w:color="auto"/>
            </w:tcBorders>
            <w:shd w:val="clear" w:color="auto" w:fill="auto"/>
            <w:noWrap/>
            <w:vAlign w:val="bottom"/>
            <w:hideMark/>
          </w:tcPr>
          <w:p w:rsidR="00F55FB9" w:rsidRPr="00D57CC1" w:rsidRDefault="00F55FB9" w:rsidP="005027CF">
            <w:pPr>
              <w:spacing w:after="0"/>
              <w:jc w:val="left"/>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5FB9" w:rsidRPr="00D57CC1" w:rsidRDefault="00F55FB9" w:rsidP="005027CF">
            <w:pPr>
              <w:spacing w:after="0"/>
              <w:jc w:val="left"/>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55FB9" w:rsidRPr="00D57CC1" w:rsidRDefault="00F55FB9" w:rsidP="005027CF">
            <w:pPr>
              <w:spacing w:after="0"/>
              <w:jc w:val="center"/>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6.083,0</w:t>
            </w:r>
          </w:p>
        </w:tc>
        <w:tc>
          <w:tcPr>
            <w:tcW w:w="1417" w:type="dxa"/>
            <w:tcBorders>
              <w:top w:val="nil"/>
              <w:left w:val="nil"/>
              <w:bottom w:val="single" w:sz="4" w:space="0" w:color="auto"/>
              <w:right w:val="single" w:sz="4" w:space="0" w:color="auto"/>
            </w:tcBorders>
            <w:shd w:val="clear" w:color="auto" w:fill="auto"/>
            <w:noWrap/>
            <w:vAlign w:val="bottom"/>
            <w:hideMark/>
          </w:tcPr>
          <w:p w:rsidR="00F55FB9" w:rsidRPr="00D57CC1" w:rsidRDefault="00F55FB9" w:rsidP="005027CF">
            <w:pPr>
              <w:spacing w:after="0"/>
              <w:jc w:val="left"/>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w:t>
            </w:r>
          </w:p>
        </w:tc>
        <w:tc>
          <w:tcPr>
            <w:tcW w:w="1716" w:type="dxa"/>
            <w:tcBorders>
              <w:top w:val="nil"/>
              <w:left w:val="nil"/>
              <w:bottom w:val="single" w:sz="4" w:space="0" w:color="auto"/>
              <w:right w:val="single" w:sz="4" w:space="0" w:color="auto"/>
            </w:tcBorders>
            <w:shd w:val="clear" w:color="auto" w:fill="auto"/>
            <w:noWrap/>
            <w:vAlign w:val="bottom"/>
            <w:hideMark/>
          </w:tcPr>
          <w:p w:rsidR="00F55FB9" w:rsidRPr="00D57CC1" w:rsidRDefault="00F55FB9" w:rsidP="005027CF">
            <w:pPr>
              <w:spacing w:after="0"/>
              <w:jc w:val="left"/>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 </w:t>
            </w:r>
          </w:p>
        </w:tc>
      </w:tr>
    </w:tbl>
    <w:p w:rsidR="00F55FB9" w:rsidRPr="00D57CC1" w:rsidRDefault="00F55FB9" w:rsidP="00F55FB9">
      <w:pPr>
        <w:spacing w:line="276" w:lineRule="auto"/>
        <w:rPr>
          <w:rFonts w:ascii="Calibri Light" w:eastAsia="Times New Roman" w:hAnsi="Calibri Light" w:cstheme="majorHAnsi"/>
          <w:i/>
          <w:sz w:val="20"/>
          <w:szCs w:val="20"/>
          <w:lang w:val="ru-RU"/>
        </w:rPr>
      </w:pPr>
      <w:r w:rsidRPr="00D57CC1">
        <w:rPr>
          <w:rFonts w:ascii="Calibri Light" w:eastAsia="Times New Roman" w:hAnsi="Calibri Light" w:cstheme="majorHAnsi"/>
          <w:b/>
          <w:i/>
          <w:sz w:val="20"/>
          <w:szCs w:val="20"/>
          <w:lang w:val="ru-RU"/>
        </w:rPr>
        <w:t xml:space="preserve">Источник: </w:t>
      </w:r>
      <w:r w:rsidRPr="00D57CC1">
        <w:rPr>
          <w:rFonts w:ascii="Calibri Light" w:eastAsia="Times New Roman" w:hAnsi="Calibri Light" w:cstheme="majorHAnsi"/>
          <w:i/>
          <w:sz w:val="20"/>
          <w:szCs w:val="20"/>
          <w:lang w:val="ru-RU"/>
        </w:rPr>
        <w:t xml:space="preserve">Информация обобщена аудиторской группой согласно данным, представленным АПС, АГУ и МФ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результате, в 2022 году с целью разрешения энергетического кризиса были выделены финансовые средства для увеличения уставного капитала АО „Energocom” в сумме 6 083,0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аудиторским доказательствам, в 2022 году из выделенных 6 083,0 </w:t>
      </w:r>
      <w:r w:rsidRPr="00D57CC1">
        <w:rPr>
          <w:rFonts w:ascii="Calibri Light" w:hAnsi="Calibri Light"/>
          <w:sz w:val="24"/>
          <w:szCs w:val="24"/>
          <w:lang w:val="ru-RU"/>
        </w:rPr>
        <w:t xml:space="preserve">млн. леев, были утверждены решения по </w:t>
      </w:r>
      <w:r w:rsidRPr="00D57CC1">
        <w:rPr>
          <w:rFonts w:ascii="Calibri Light" w:eastAsia="Times New Roman" w:hAnsi="Calibri Light" w:cstheme="majorHAnsi"/>
          <w:sz w:val="24"/>
          <w:szCs w:val="24"/>
          <w:lang w:val="ru-RU"/>
        </w:rPr>
        <w:t xml:space="preserve">увеличению уставного капитала путем проведения дополнительного закрытого выпуска ценных бумаг в общем количестве 522 000 простых акций с номинальной стоимостью по 1 000 леев на общую сумму 522,0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(8,6%). Согласно дополнительному акту о внесении изменений и дополнений записей в Государственном регистре юридических лиц и внесений в Устав АО „Energocom”, до конца года уставный капитал общества составил    2 223,0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vertAlign w:val="superscript"/>
          <w:lang w:val="ru-RU"/>
        </w:rPr>
        <w:footnoteReference w:id="50"/>
      </w:r>
      <w:r w:rsidRPr="00D57CC1">
        <w:rPr>
          <w:rFonts w:ascii="Calibri Light" w:eastAsia="Times New Roman" w:hAnsi="Calibri Light" w:cstheme="majorHAnsi"/>
          <w:sz w:val="24"/>
          <w:szCs w:val="24"/>
          <w:lang w:val="ru-RU"/>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отмечает, что АО „Energocom”, не имея предельный срок для регистрации уставного капитала, не обеспечило регистрацию увеличения уставного капитала до конца 2022 года, в результате, отраженные АПС данные по группе счетов 415 „Акции и другие формы участия в капитале внутри страны”, не включают сумму 5 561,0 </w:t>
      </w:r>
      <w:r w:rsidRPr="00D57CC1">
        <w:rPr>
          <w:rFonts w:ascii="Calibri Light" w:hAnsi="Calibri Light"/>
          <w:sz w:val="24"/>
          <w:szCs w:val="24"/>
          <w:lang w:val="ru-RU"/>
        </w:rPr>
        <w:t>млн. леев.</w:t>
      </w:r>
    </w:p>
    <w:p w:rsidR="00F55FB9" w:rsidRPr="00D57CC1" w:rsidRDefault="00F55FB9" w:rsidP="00F55FB9">
      <w:pPr>
        <w:pStyle w:val="af0"/>
        <w:numPr>
          <w:ilvl w:val="1"/>
          <w:numId w:val="1"/>
        </w:numPr>
        <w:spacing w:line="240" w:lineRule="auto"/>
        <w:ind w:left="0" w:firstLine="0"/>
        <w:outlineLvl w:val="1"/>
        <w:rPr>
          <w:rFonts w:ascii="Calibri Light" w:hAnsi="Calibri Light" w:cstheme="majorHAnsi"/>
          <w:b/>
          <w:sz w:val="24"/>
          <w:szCs w:val="24"/>
          <w:shd w:val="clear" w:color="auto" w:fill="FFFFFF"/>
          <w:lang w:val="ru-RU" w:eastAsia="ro-RO" w:bidi="ro-RO"/>
        </w:rPr>
      </w:pPr>
      <w:r w:rsidRPr="00D57CC1">
        <w:rPr>
          <w:rFonts w:ascii="Calibri Light" w:hAnsi="Calibri Light" w:cstheme="majorHAnsi"/>
          <w:b/>
          <w:sz w:val="24"/>
          <w:szCs w:val="24"/>
          <w:shd w:val="clear" w:color="auto" w:fill="FFFFFF"/>
          <w:lang w:val="ru-RU" w:eastAsia="ro-RO" w:bidi="ro-RO"/>
        </w:rPr>
        <w:t>Финансирование из государственного бюджета публичных учреждений на самоуправлении, государственных предприятий и акционерных обществ не во всех случаях может обеспечить соблюдение в целом бюджетных принципов и налогово-бюджетных правил.</w:t>
      </w:r>
    </w:p>
    <w:p w:rsidR="00F55FB9" w:rsidRPr="00D57CC1" w:rsidRDefault="00F55FB9" w:rsidP="00F55FB9">
      <w:pPr>
        <w:pStyle w:val="af0"/>
        <w:spacing w:line="240" w:lineRule="auto"/>
        <w:ind w:left="0"/>
        <w:outlineLvl w:val="1"/>
        <w:rPr>
          <w:rFonts w:ascii="Calibri Light" w:hAnsi="Calibri Light" w:cstheme="majorHAnsi"/>
          <w:sz w:val="16"/>
          <w:szCs w:val="16"/>
          <w:shd w:val="clear" w:color="auto" w:fill="FFFFFF"/>
          <w:lang w:val="ru-RU" w:eastAsia="ro-RO" w:bidi="ro-RO"/>
        </w:rPr>
      </w:pPr>
    </w:p>
    <w:p w:rsidR="00F55FB9" w:rsidRPr="00D57CC1" w:rsidRDefault="00F55FB9" w:rsidP="00F55FB9">
      <w:pPr>
        <w:pStyle w:val="af0"/>
        <w:spacing w:line="276" w:lineRule="auto"/>
        <w:ind w:left="0"/>
        <w:outlineLvl w:val="1"/>
        <w:rPr>
          <w:rFonts w:ascii="Calibri Light" w:hAnsi="Calibri Light" w:cstheme="majorHAnsi"/>
          <w:sz w:val="24"/>
          <w:szCs w:val="24"/>
          <w:shd w:val="clear" w:color="auto" w:fill="FFFFFF"/>
          <w:lang w:val="ru-RU" w:eastAsia="ro-RO" w:bidi="ro-RO"/>
        </w:rPr>
      </w:pPr>
      <w:r w:rsidRPr="00D57CC1">
        <w:rPr>
          <w:rFonts w:ascii="Calibri Light" w:hAnsi="Calibri Light" w:cstheme="majorHAnsi"/>
          <w:sz w:val="24"/>
          <w:szCs w:val="24"/>
          <w:shd w:val="clear" w:color="auto" w:fill="FFFFFF"/>
          <w:lang w:val="ru-RU" w:eastAsia="ro-RO" w:bidi="ro-RO"/>
        </w:rPr>
        <w:t>Для субсидий</w:t>
      </w:r>
      <w:r w:rsidRPr="00D57CC1">
        <w:rPr>
          <w:rStyle w:val="ac"/>
          <w:rFonts w:ascii="Calibri Light" w:hAnsi="Calibri Light" w:cstheme="majorHAnsi"/>
          <w:sz w:val="24"/>
          <w:szCs w:val="24"/>
          <w:lang w:val="ru-RU"/>
        </w:rPr>
        <w:footnoteReference w:id="51"/>
      </w:r>
      <w:r w:rsidRPr="00D57CC1">
        <w:rPr>
          <w:rFonts w:ascii="Calibri Light" w:hAnsi="Calibri Light" w:cstheme="majorHAnsi"/>
          <w:sz w:val="24"/>
          <w:szCs w:val="24"/>
          <w:shd w:val="clear" w:color="auto" w:fill="FFFFFF"/>
          <w:lang w:val="ru-RU" w:eastAsia="ro-RO" w:bidi="ro-RO"/>
        </w:rPr>
        <w:t xml:space="preserve"> в </w:t>
      </w:r>
      <w:r w:rsidRPr="00D57CC1">
        <w:rPr>
          <w:rFonts w:ascii="Calibri Light" w:hAnsi="Calibri Light" w:cstheme="majorHAnsi"/>
          <w:sz w:val="24"/>
          <w:szCs w:val="24"/>
          <w:lang w:val="ru-RU"/>
        </w:rPr>
        <w:t>2022 году были утверждены ассигнования в сумме 4 559,9</w:t>
      </w:r>
      <w:r w:rsidRPr="00D57CC1">
        <w:rPr>
          <w:rFonts w:ascii="Calibri Light" w:hAnsi="Calibri Light"/>
          <w:sz w:val="24"/>
          <w:szCs w:val="24"/>
          <w:lang w:val="ru-RU"/>
        </w:rPr>
        <w:t xml:space="preserve"> млн. леев, были исполнены в сумме </w:t>
      </w:r>
      <w:r w:rsidRPr="00D57CC1">
        <w:rPr>
          <w:rFonts w:ascii="Calibri Light" w:hAnsi="Calibri Light" w:cstheme="majorHAnsi"/>
          <w:sz w:val="24"/>
          <w:szCs w:val="24"/>
          <w:lang w:val="ru-RU"/>
        </w:rPr>
        <w:t xml:space="preserve">4 238,8 </w:t>
      </w:r>
      <w:r w:rsidRPr="00D57CC1">
        <w:rPr>
          <w:rFonts w:ascii="Calibri Light" w:hAnsi="Calibri Light"/>
          <w:sz w:val="24"/>
          <w:szCs w:val="24"/>
          <w:lang w:val="ru-RU"/>
        </w:rPr>
        <w:t xml:space="preserve">млн. леев или на уровне </w:t>
      </w:r>
      <w:r w:rsidRPr="00D57CC1">
        <w:rPr>
          <w:rFonts w:ascii="Calibri Light" w:hAnsi="Calibri Light" w:cstheme="majorHAnsi"/>
          <w:sz w:val="24"/>
          <w:szCs w:val="24"/>
          <w:lang w:val="ru-RU"/>
        </w:rPr>
        <w:t xml:space="preserve">93,0%. Сравнительный анализ с 2021 годом констатировал увеличение исполненных расходов для субсидий на 894,7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(26,8%).</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Из общих исполненных субсидий в 2022 году в аспекте ЦПО, наиболее значительный удельный вес приходится на МИРР - 44,5% (1 886,5</w:t>
      </w:r>
      <w:r w:rsidRPr="00D57CC1">
        <w:rPr>
          <w:rFonts w:ascii="Calibri Light" w:hAnsi="Calibri Light"/>
          <w:sz w:val="24"/>
          <w:szCs w:val="24"/>
          <w:lang w:val="ru-RU"/>
        </w:rPr>
        <w:t xml:space="preserve"> млн. леев</w:t>
      </w:r>
      <w:r w:rsidRPr="00D57CC1">
        <w:rPr>
          <w:rFonts w:ascii="Calibri Light" w:hAnsi="Calibri Light" w:cstheme="majorHAnsi"/>
          <w:sz w:val="24"/>
          <w:szCs w:val="24"/>
          <w:lang w:val="ru-RU"/>
        </w:rPr>
        <w:t>), далее следует МСХПП – 37,9% (1 607,3</w:t>
      </w:r>
      <w:r w:rsidRPr="00D57CC1">
        <w:rPr>
          <w:rFonts w:ascii="Calibri Light" w:hAnsi="Calibri Light"/>
          <w:sz w:val="24"/>
          <w:szCs w:val="24"/>
          <w:lang w:val="ru-RU"/>
        </w:rPr>
        <w:t xml:space="preserve"> млн. леев</w:t>
      </w:r>
      <w:r w:rsidRPr="00D57CC1">
        <w:rPr>
          <w:rFonts w:ascii="Calibri Light" w:hAnsi="Calibri Light" w:cstheme="majorHAnsi"/>
          <w:sz w:val="24"/>
          <w:szCs w:val="24"/>
          <w:lang w:val="ru-RU"/>
        </w:rPr>
        <w:t>), МОС – 3,3% (140,4</w:t>
      </w:r>
      <w:r w:rsidRPr="00D57CC1">
        <w:rPr>
          <w:rFonts w:ascii="Calibri Light" w:hAnsi="Calibri Light"/>
          <w:sz w:val="24"/>
          <w:szCs w:val="24"/>
          <w:lang w:val="ru-RU"/>
        </w:rPr>
        <w:t xml:space="preserve"> млн. леев</w:t>
      </w:r>
      <w:r w:rsidRPr="00D57CC1">
        <w:rPr>
          <w:rFonts w:ascii="Calibri Light" w:hAnsi="Calibri Light" w:cstheme="majorHAnsi"/>
          <w:sz w:val="24"/>
          <w:szCs w:val="24"/>
          <w:lang w:val="ru-RU"/>
        </w:rPr>
        <w:t>), МТСЗ – 2,2% (92,6</w:t>
      </w:r>
      <w:r w:rsidRPr="00D57CC1">
        <w:rPr>
          <w:rFonts w:ascii="Calibri Light" w:hAnsi="Calibri Light"/>
          <w:sz w:val="24"/>
          <w:szCs w:val="24"/>
          <w:lang w:val="ru-RU"/>
        </w:rPr>
        <w:t xml:space="preserve"> млн. леев</w:t>
      </w:r>
      <w:r w:rsidRPr="00D57CC1">
        <w:rPr>
          <w:rFonts w:ascii="Calibri Light" w:hAnsi="Calibri Light" w:cstheme="majorHAnsi"/>
          <w:sz w:val="24"/>
          <w:szCs w:val="24"/>
          <w:lang w:val="ru-RU"/>
        </w:rPr>
        <w:t>) и др.</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На конец года были </w:t>
      </w:r>
      <w:r w:rsidRPr="00D57CC1">
        <w:rPr>
          <w:rFonts w:ascii="Calibri Light" w:hAnsi="Calibri Light"/>
          <w:sz w:val="24"/>
          <w:szCs w:val="24"/>
          <w:lang w:val="ru-RU"/>
        </w:rPr>
        <w:t xml:space="preserve">зарегистрированы неосвоенные остатки в сумме </w:t>
      </w:r>
      <w:r w:rsidRPr="00D57CC1">
        <w:rPr>
          <w:rFonts w:ascii="Calibri Light" w:eastAsia="Times New Roman" w:hAnsi="Calibri Light" w:cs="Calibri Light"/>
          <w:sz w:val="24"/>
          <w:szCs w:val="24"/>
          <w:lang w:val="ru-RU"/>
        </w:rPr>
        <w:t xml:space="preserve">218,9 </w:t>
      </w:r>
      <w:r w:rsidRPr="00D57CC1">
        <w:rPr>
          <w:rFonts w:ascii="Calibri Light" w:hAnsi="Calibri Light"/>
          <w:sz w:val="24"/>
          <w:szCs w:val="24"/>
          <w:lang w:val="ru-RU"/>
        </w:rPr>
        <w:t>млн. леев</w:t>
      </w:r>
      <w:r w:rsidRPr="00D57CC1">
        <w:rPr>
          <w:rFonts w:ascii="Calibri Light" w:hAnsi="Calibri Light" w:cstheme="majorHAnsi"/>
          <w:sz w:val="24"/>
          <w:szCs w:val="24"/>
          <w:lang w:val="ru-RU"/>
        </w:rPr>
        <w:t xml:space="preserve">.  Наиболее существенные неосвоенные остатки были </w:t>
      </w:r>
      <w:r w:rsidRPr="00D57CC1">
        <w:rPr>
          <w:rFonts w:ascii="Calibri Light" w:hAnsi="Calibri Light"/>
          <w:sz w:val="24"/>
          <w:szCs w:val="24"/>
          <w:lang w:val="ru-RU"/>
        </w:rPr>
        <w:t xml:space="preserve">зарегистрированы: </w:t>
      </w:r>
      <w:r w:rsidRPr="00D57CC1">
        <w:rPr>
          <w:rFonts w:ascii="Calibri Light" w:hAnsi="Calibri Light" w:cstheme="majorHAnsi"/>
          <w:sz w:val="24"/>
          <w:szCs w:val="24"/>
          <w:lang w:val="ru-RU"/>
        </w:rPr>
        <w:t xml:space="preserve">МИРР </w:t>
      </w:r>
      <w:r w:rsidRPr="00D57CC1">
        <w:rPr>
          <w:rFonts w:ascii="Calibri Light" w:eastAsia="Times New Roman" w:hAnsi="Calibri Light" w:cs="Calibri Light"/>
          <w:bCs/>
          <w:iCs/>
          <w:sz w:val="24"/>
          <w:szCs w:val="24"/>
          <w:lang w:val="ru-RU"/>
        </w:rPr>
        <w:t xml:space="preserve">– 104,3 </w:t>
      </w:r>
      <w:r w:rsidRPr="00D57CC1">
        <w:rPr>
          <w:rFonts w:ascii="Calibri Light" w:hAnsi="Calibri Light"/>
          <w:sz w:val="24"/>
          <w:szCs w:val="24"/>
          <w:lang w:val="ru-RU"/>
        </w:rPr>
        <w:t xml:space="preserve">млн. леев, МОС </w:t>
      </w:r>
      <w:r w:rsidRPr="00D57CC1">
        <w:rPr>
          <w:rFonts w:ascii="Calibri Light" w:eastAsia="Times New Roman" w:hAnsi="Calibri Light" w:cs="Calibri Light"/>
          <w:bCs/>
          <w:iCs/>
          <w:sz w:val="24"/>
          <w:szCs w:val="24"/>
          <w:lang w:val="ru-RU"/>
        </w:rPr>
        <w:t xml:space="preserve">– 80,4 </w:t>
      </w:r>
      <w:r w:rsidRPr="00D57CC1">
        <w:rPr>
          <w:rFonts w:ascii="Calibri Light" w:hAnsi="Calibri Light"/>
          <w:sz w:val="24"/>
          <w:szCs w:val="24"/>
          <w:lang w:val="ru-RU"/>
        </w:rPr>
        <w:t xml:space="preserve">млн. леев, МОИ </w:t>
      </w:r>
      <w:r w:rsidRPr="00D57CC1">
        <w:rPr>
          <w:rFonts w:ascii="Calibri Light" w:eastAsia="Times New Roman" w:hAnsi="Calibri Light" w:cs="Calibri Light"/>
          <w:bCs/>
          <w:iCs/>
          <w:sz w:val="24"/>
          <w:szCs w:val="24"/>
          <w:lang w:val="ru-RU"/>
        </w:rPr>
        <w:t xml:space="preserve">– 6,7 </w:t>
      </w:r>
      <w:r w:rsidRPr="00D57CC1">
        <w:rPr>
          <w:rFonts w:ascii="Calibri Light" w:hAnsi="Calibri Light"/>
          <w:sz w:val="24"/>
          <w:szCs w:val="24"/>
          <w:lang w:val="ru-RU"/>
        </w:rPr>
        <w:t xml:space="preserve">млн. леев, ПУ Телерадиокомпанией </w:t>
      </w:r>
      <w:r w:rsidRPr="00D57CC1">
        <w:rPr>
          <w:rFonts w:ascii="Calibri Light" w:eastAsia="Times New Roman" w:hAnsi="Calibri Light" w:cs="Calibri Light"/>
          <w:bCs/>
          <w:iCs/>
          <w:sz w:val="24"/>
          <w:szCs w:val="24"/>
          <w:lang w:val="ru-RU"/>
        </w:rPr>
        <w:t>„</w:t>
      </w:r>
      <w:r w:rsidRPr="00D57CC1">
        <w:rPr>
          <w:rFonts w:ascii="Calibri Light" w:hAnsi="Calibri Light"/>
          <w:sz w:val="24"/>
          <w:szCs w:val="24"/>
          <w:lang w:val="ru-RU"/>
        </w:rPr>
        <w:t>Teleradio-Moldova</w:t>
      </w:r>
      <w:r w:rsidRPr="00D57CC1">
        <w:rPr>
          <w:rFonts w:ascii="Calibri Light" w:eastAsia="Times New Roman" w:hAnsi="Calibri Light" w:cs="Calibri Light"/>
          <w:bCs/>
          <w:iCs/>
          <w:sz w:val="24"/>
          <w:szCs w:val="24"/>
          <w:lang w:val="ru-RU"/>
        </w:rPr>
        <w:t xml:space="preserve">” – 26,8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МТСЗ – </w:t>
      </w:r>
      <w:r w:rsidRPr="00D57CC1">
        <w:rPr>
          <w:rFonts w:ascii="Calibri Light" w:eastAsia="Times New Roman" w:hAnsi="Calibri Light" w:cs="Calibri Light"/>
          <w:bCs/>
          <w:iCs/>
          <w:sz w:val="24"/>
          <w:szCs w:val="24"/>
          <w:lang w:val="ru-RU"/>
        </w:rPr>
        <w:t xml:space="preserve">0,7 </w:t>
      </w:r>
      <w:r w:rsidRPr="00D57CC1">
        <w:rPr>
          <w:rFonts w:ascii="Calibri Light" w:hAnsi="Calibri Light"/>
          <w:sz w:val="24"/>
          <w:szCs w:val="24"/>
          <w:lang w:val="ru-RU"/>
        </w:rPr>
        <w:t xml:space="preserve">млн. леев. </w:t>
      </w:r>
      <w:r w:rsidRPr="00D57CC1">
        <w:rPr>
          <w:rFonts w:ascii="Calibri Light" w:hAnsi="Calibri Light"/>
          <w:i/>
          <w:sz w:val="24"/>
          <w:szCs w:val="24"/>
          <w:lang w:val="ru-RU"/>
        </w:rPr>
        <w:t>Свод исполненных субсидий из ГБ</w:t>
      </w:r>
      <w:r w:rsidRPr="00D57CC1">
        <w:rPr>
          <w:rFonts w:ascii="Calibri Light" w:hAnsi="Calibri Light"/>
          <w:sz w:val="24"/>
          <w:szCs w:val="24"/>
          <w:lang w:val="ru-RU"/>
        </w:rPr>
        <w:t xml:space="preserve"> </w:t>
      </w:r>
      <w:r w:rsidRPr="00D57CC1">
        <w:rPr>
          <w:rFonts w:ascii="Calibri Light" w:hAnsi="Calibri Light"/>
          <w:i/>
          <w:sz w:val="24"/>
          <w:szCs w:val="24"/>
          <w:lang w:val="ru-RU"/>
        </w:rPr>
        <w:t xml:space="preserve">в </w:t>
      </w:r>
      <w:r w:rsidRPr="00D57CC1">
        <w:rPr>
          <w:rFonts w:ascii="Calibri Light" w:hAnsi="Calibri Light" w:cstheme="majorHAnsi"/>
          <w:i/>
          <w:sz w:val="24"/>
          <w:szCs w:val="24"/>
          <w:lang w:val="ru-RU"/>
        </w:rPr>
        <w:t xml:space="preserve">2022 году и остатков денежных средств, накопленных бенефициарами субсидий, </w:t>
      </w:r>
      <w:r w:rsidRPr="00D57CC1">
        <w:rPr>
          <w:rFonts w:ascii="Calibri Light" w:hAnsi="Calibri Light"/>
          <w:i/>
          <w:sz w:val="24"/>
          <w:szCs w:val="24"/>
          <w:lang w:val="ru-RU"/>
        </w:rPr>
        <w:t>представлен в приложении №7 к настоящему Отчету аудита.</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В аспекте учреждений бенефициаров субсидий, подчеркивается выделение средств из ГБ: ГП „</w:t>
      </w:r>
      <w:r w:rsidRPr="00D57CC1">
        <w:rPr>
          <w:rFonts w:ascii="Calibri Light" w:eastAsia="Times New Roman" w:hAnsi="Calibri Light" w:cstheme="majorHAnsi"/>
          <w:sz w:val="24"/>
          <w:szCs w:val="24"/>
          <w:lang w:val="ru-RU"/>
        </w:rPr>
        <w:t>Государственной администрации дорог</w:t>
      </w:r>
      <w:r w:rsidRPr="00D57CC1">
        <w:rPr>
          <w:rFonts w:ascii="Calibri Light" w:hAnsi="Calibri Light" w:cstheme="majorHAnsi"/>
          <w:sz w:val="24"/>
          <w:szCs w:val="24"/>
          <w:lang w:val="ru-RU"/>
        </w:rPr>
        <w:t xml:space="preserve">” (ГП ГАД) – 1 618,9 </w:t>
      </w:r>
      <w:r w:rsidRPr="00D57CC1">
        <w:rPr>
          <w:rFonts w:ascii="Calibri Light" w:hAnsi="Calibri Light"/>
          <w:sz w:val="24"/>
          <w:szCs w:val="24"/>
          <w:lang w:val="ru-RU"/>
        </w:rPr>
        <w:t xml:space="preserve">млн. леев, АО </w:t>
      </w:r>
      <w:r w:rsidRPr="00D57CC1">
        <w:rPr>
          <w:rFonts w:ascii="Calibri Light" w:hAnsi="Calibri Light" w:cstheme="majorHAnsi"/>
          <w:sz w:val="24"/>
          <w:szCs w:val="24"/>
          <w:lang w:val="ru-RU"/>
        </w:rPr>
        <w:t xml:space="preserve">„Energocom” – 243,6 </w:t>
      </w:r>
      <w:r w:rsidRPr="00D57CC1">
        <w:rPr>
          <w:rFonts w:ascii="Calibri Light" w:hAnsi="Calibri Light"/>
          <w:sz w:val="24"/>
          <w:szCs w:val="24"/>
          <w:lang w:val="ru-RU"/>
        </w:rPr>
        <w:t xml:space="preserve">млн. леев, ПУ Компании </w:t>
      </w:r>
      <w:r w:rsidRPr="00D57CC1">
        <w:rPr>
          <w:rFonts w:ascii="Calibri Light" w:hAnsi="Calibri Light" w:cstheme="majorHAnsi"/>
          <w:sz w:val="24"/>
          <w:szCs w:val="24"/>
          <w:lang w:val="ru-RU"/>
        </w:rPr>
        <w:t xml:space="preserve">„Teleradio-Moldova” – 137,3 </w:t>
      </w:r>
      <w:r w:rsidRPr="00D57CC1">
        <w:rPr>
          <w:rFonts w:ascii="Calibri Light" w:hAnsi="Calibri Light"/>
          <w:sz w:val="24"/>
          <w:szCs w:val="24"/>
          <w:lang w:val="ru-RU"/>
        </w:rPr>
        <w:t xml:space="preserve">млн. леев, АО </w:t>
      </w:r>
      <w:r w:rsidRPr="00D57CC1">
        <w:rPr>
          <w:rFonts w:ascii="Calibri Light" w:hAnsi="Calibri Light" w:cstheme="majorHAnsi"/>
          <w:sz w:val="24"/>
          <w:szCs w:val="24"/>
          <w:lang w:val="ru-RU"/>
        </w:rPr>
        <w:t xml:space="preserve">„Moldovagaz” – 74,0 </w:t>
      </w:r>
      <w:r w:rsidRPr="00D57CC1">
        <w:rPr>
          <w:rFonts w:ascii="Calibri Light" w:hAnsi="Calibri Light"/>
          <w:sz w:val="24"/>
          <w:szCs w:val="24"/>
          <w:lang w:val="ru-RU"/>
        </w:rPr>
        <w:t xml:space="preserve">млн. леев, Республиканскому экспериментальному центру протезирования, ортопедии и реабилитации </w:t>
      </w:r>
      <w:r w:rsidRPr="00D57CC1">
        <w:rPr>
          <w:rFonts w:ascii="Calibri Light" w:hAnsi="Calibri Light" w:cstheme="majorHAnsi"/>
          <w:sz w:val="24"/>
          <w:szCs w:val="24"/>
          <w:lang w:val="ru-RU"/>
        </w:rPr>
        <w:t xml:space="preserve">– 70,9 </w:t>
      </w:r>
      <w:r w:rsidRPr="00D57CC1">
        <w:rPr>
          <w:rFonts w:ascii="Calibri Light" w:hAnsi="Calibri Light"/>
          <w:sz w:val="24"/>
          <w:szCs w:val="24"/>
          <w:lang w:val="ru-RU"/>
        </w:rPr>
        <w:t xml:space="preserve">млн. леев, ГП </w:t>
      </w:r>
      <w:r w:rsidRPr="00D57CC1">
        <w:rPr>
          <w:rFonts w:ascii="Calibri Light" w:hAnsi="Calibri Light" w:cstheme="majorHAnsi"/>
          <w:sz w:val="24"/>
          <w:szCs w:val="24"/>
          <w:lang w:val="ru-RU"/>
        </w:rPr>
        <w:t>„</w:t>
      </w:r>
      <w:r w:rsidRPr="00D57CC1">
        <w:rPr>
          <w:rFonts w:ascii="Calibri Light" w:hAnsi="Calibri Light"/>
          <w:sz w:val="24"/>
          <w:szCs w:val="24"/>
          <w:lang w:val="ru-RU"/>
        </w:rPr>
        <w:t xml:space="preserve">Организация концертов и импрессариата </w:t>
      </w:r>
      <w:r w:rsidRPr="00D57CC1">
        <w:rPr>
          <w:rFonts w:ascii="Calibri Light" w:hAnsi="Calibri Light" w:cstheme="majorHAnsi"/>
          <w:sz w:val="24"/>
          <w:szCs w:val="24"/>
          <w:lang w:val="ru-RU"/>
        </w:rPr>
        <w:t xml:space="preserve">„Moldova-Concert”” – 27,7 </w:t>
      </w:r>
      <w:r w:rsidRPr="00D57CC1">
        <w:rPr>
          <w:rFonts w:ascii="Calibri Light" w:hAnsi="Calibri Light"/>
          <w:sz w:val="24"/>
          <w:szCs w:val="24"/>
          <w:lang w:val="ru-RU"/>
        </w:rPr>
        <w:t xml:space="preserve">млн. леев, Национальной филармонии им. Сергея Лункевича </w:t>
      </w:r>
      <w:r w:rsidRPr="00D57CC1">
        <w:rPr>
          <w:rFonts w:ascii="Calibri Light" w:hAnsi="Calibri Light" w:cstheme="majorHAnsi"/>
          <w:sz w:val="24"/>
          <w:szCs w:val="24"/>
          <w:lang w:val="ru-RU"/>
        </w:rPr>
        <w:t xml:space="preserve">– 20,9 </w:t>
      </w:r>
      <w:r w:rsidRPr="00D57CC1">
        <w:rPr>
          <w:rFonts w:ascii="Calibri Light" w:hAnsi="Calibri Light"/>
          <w:sz w:val="24"/>
          <w:szCs w:val="24"/>
          <w:lang w:val="ru-RU"/>
        </w:rPr>
        <w:t xml:space="preserve">млн. леев, ПУ </w:t>
      </w:r>
      <w:r w:rsidRPr="00D57CC1">
        <w:rPr>
          <w:rFonts w:ascii="Calibri Light" w:hAnsi="Calibri Light" w:cstheme="majorHAnsi"/>
          <w:sz w:val="24"/>
          <w:szCs w:val="24"/>
          <w:lang w:val="ru-RU"/>
        </w:rPr>
        <w:t xml:space="preserve">„Pensiunea din Holercani” – 6,8 </w:t>
      </w:r>
      <w:r w:rsidRPr="00D57CC1">
        <w:rPr>
          <w:rFonts w:ascii="Calibri Light" w:hAnsi="Calibri Light"/>
          <w:sz w:val="24"/>
          <w:szCs w:val="24"/>
          <w:lang w:val="ru-RU"/>
        </w:rPr>
        <w:t>млн. леев и др.</w:t>
      </w:r>
    </w:p>
    <w:p w:rsidR="00F55FB9" w:rsidRPr="00D57CC1" w:rsidRDefault="00F55FB9" w:rsidP="00F55FB9">
      <w:pPr>
        <w:spacing w:line="276" w:lineRule="auto"/>
        <w:rPr>
          <w:rFonts w:ascii="Calibri Light" w:hAnsi="Calibri Light"/>
          <w:sz w:val="24"/>
          <w:szCs w:val="24"/>
          <w:lang w:val="ru-RU"/>
        </w:rPr>
      </w:pPr>
      <w:r w:rsidRPr="00D57CC1">
        <w:rPr>
          <w:rFonts w:ascii="Calibri Light" w:hAnsi="Calibri Light" w:cstheme="majorHAnsi"/>
          <w:sz w:val="24"/>
          <w:szCs w:val="24"/>
          <w:lang w:val="ru-RU"/>
        </w:rPr>
        <w:t xml:space="preserve">Аудит отмечает, что субвенции ГП </w:t>
      </w:r>
      <w:r w:rsidRPr="00D57CC1">
        <w:rPr>
          <w:rFonts w:asciiTheme="majorHAnsi" w:hAnsiTheme="majorHAnsi" w:cstheme="majorHAnsi"/>
          <w:sz w:val="24"/>
          <w:szCs w:val="24"/>
          <w:lang w:val="ru-RU"/>
        </w:rPr>
        <w:t>„</w:t>
      </w:r>
      <w:r w:rsidRPr="00D57CC1">
        <w:rPr>
          <w:rFonts w:ascii="Calibri Light" w:hAnsi="Calibri Light" w:cstheme="majorHAnsi"/>
          <w:sz w:val="24"/>
          <w:szCs w:val="24"/>
          <w:lang w:val="ru-RU"/>
        </w:rPr>
        <w:t>ГАД</w:t>
      </w:r>
      <w:r w:rsidRPr="00D57CC1">
        <w:rPr>
          <w:rFonts w:asciiTheme="majorHAnsi" w:hAnsiTheme="majorHAnsi" w:cstheme="majorHAnsi"/>
          <w:sz w:val="24"/>
          <w:szCs w:val="24"/>
          <w:lang w:val="ru-RU"/>
        </w:rPr>
        <w:t>”</w:t>
      </w:r>
      <w:r w:rsidRPr="00D57CC1">
        <w:rPr>
          <w:rFonts w:ascii="Calibri Light" w:hAnsi="Calibri Light" w:cstheme="majorHAnsi"/>
          <w:sz w:val="24"/>
          <w:szCs w:val="24"/>
          <w:lang w:val="ru-RU"/>
        </w:rPr>
        <w:t xml:space="preserve"> на общую сумму 1 618,9 </w:t>
      </w:r>
      <w:r w:rsidRPr="00D57CC1">
        <w:rPr>
          <w:rFonts w:ascii="Calibri Light" w:hAnsi="Calibri Light"/>
          <w:sz w:val="24"/>
          <w:szCs w:val="24"/>
          <w:lang w:val="ru-RU"/>
        </w:rPr>
        <w:t>млн. леев</w:t>
      </w:r>
      <w:r w:rsidRPr="00D57CC1">
        <w:rPr>
          <w:rFonts w:ascii="Calibri Light" w:hAnsi="Calibri Light" w:cstheme="majorHAnsi"/>
          <w:sz w:val="24"/>
          <w:szCs w:val="24"/>
          <w:lang w:val="ru-RU"/>
        </w:rPr>
        <w:t xml:space="preserve"> были перечислены МИРР, из которых: для выполнения проектных работ, </w:t>
      </w:r>
      <w:r w:rsidRPr="00D57CC1">
        <w:rPr>
          <w:rFonts w:ascii="Calibri Light" w:hAnsi="Calibri Light" w:cstheme="majorHAnsi"/>
          <w:b/>
          <w:sz w:val="24"/>
          <w:szCs w:val="24"/>
          <w:lang w:val="ru-RU"/>
        </w:rPr>
        <w:t>оценки дорог</w:t>
      </w:r>
      <w:r w:rsidRPr="00D57CC1">
        <w:rPr>
          <w:rFonts w:ascii="Calibri Light" w:hAnsi="Calibri Light" w:cstheme="majorHAnsi"/>
          <w:sz w:val="24"/>
          <w:szCs w:val="24"/>
          <w:lang w:val="ru-RU"/>
        </w:rPr>
        <w:t xml:space="preserve"> и приобретения земельных участков, софинансирования проектов по реабилитации дорог – 1 608,0 </w:t>
      </w:r>
      <w:r w:rsidRPr="00D57CC1">
        <w:rPr>
          <w:rFonts w:ascii="Calibri Light" w:hAnsi="Calibri Light"/>
          <w:sz w:val="24"/>
          <w:szCs w:val="24"/>
          <w:lang w:val="ru-RU"/>
        </w:rPr>
        <w:t>млн. леев</w:t>
      </w:r>
      <w:r w:rsidRPr="00D57CC1">
        <w:rPr>
          <w:rFonts w:ascii="Calibri Light" w:hAnsi="Calibri Light" w:cstheme="majorHAnsi"/>
          <w:sz w:val="24"/>
          <w:szCs w:val="24"/>
          <w:vertAlign w:val="superscript"/>
          <w:lang w:val="ru-RU"/>
        </w:rPr>
        <w:footnoteReference w:id="52"/>
      </w:r>
      <w:r w:rsidRPr="00D57CC1">
        <w:rPr>
          <w:rFonts w:ascii="Calibri Light" w:hAnsi="Calibri Light" w:cstheme="majorHAnsi"/>
          <w:sz w:val="24"/>
          <w:szCs w:val="24"/>
          <w:lang w:val="ru-RU"/>
        </w:rPr>
        <w:t xml:space="preserve">, для строительства подъездной дороги к Поливалентной арене Кишинэу – 9,9 </w:t>
      </w:r>
      <w:r w:rsidRPr="00D57CC1">
        <w:rPr>
          <w:rFonts w:ascii="Calibri Light" w:hAnsi="Calibri Light"/>
          <w:sz w:val="24"/>
          <w:szCs w:val="24"/>
          <w:lang w:val="ru-RU"/>
        </w:rPr>
        <w:t>млн. леев</w:t>
      </w:r>
      <w:r w:rsidRPr="00D57CC1">
        <w:rPr>
          <w:rFonts w:ascii="Calibri Light" w:hAnsi="Calibri Light" w:cstheme="majorHAnsi"/>
          <w:sz w:val="24"/>
          <w:szCs w:val="24"/>
          <w:vertAlign w:val="superscript"/>
          <w:lang w:val="ru-RU"/>
        </w:rPr>
        <w:footnoteReference w:id="53"/>
      </w:r>
      <w:r w:rsidRPr="00D57CC1">
        <w:rPr>
          <w:rFonts w:ascii="Calibri Light" w:hAnsi="Calibri Light"/>
          <w:sz w:val="24"/>
          <w:szCs w:val="24"/>
          <w:lang w:val="ru-RU"/>
        </w:rPr>
        <w:t xml:space="preserve"> и для выполнения работ</w:t>
      </w:r>
      <w:r w:rsidRPr="00D57CC1">
        <w:rPr>
          <w:rFonts w:ascii="Calibri Light" w:hAnsi="Calibri Light" w:cstheme="majorHAnsi"/>
          <w:sz w:val="24"/>
          <w:szCs w:val="24"/>
          <w:lang w:val="ru-RU"/>
        </w:rPr>
        <w:t xml:space="preserve"> по обеспечению безопасности дорожного движения – 1,0 </w:t>
      </w:r>
      <w:r w:rsidRPr="00D57CC1">
        <w:rPr>
          <w:rFonts w:ascii="Calibri Light" w:hAnsi="Calibri Light"/>
          <w:sz w:val="24"/>
          <w:szCs w:val="24"/>
          <w:lang w:val="ru-RU"/>
        </w:rPr>
        <w:t xml:space="preserve">млн. леев. </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Из общих субсидий, исполненных МСХПП (1 607,3</w:t>
      </w:r>
      <w:r w:rsidRPr="00D57CC1">
        <w:rPr>
          <w:rFonts w:ascii="Calibri Light" w:hAnsi="Calibri Light"/>
          <w:sz w:val="24"/>
          <w:szCs w:val="24"/>
          <w:lang w:val="ru-RU"/>
        </w:rPr>
        <w:t xml:space="preserve"> млн. леев</w:t>
      </w:r>
      <w:r w:rsidRPr="00D57CC1">
        <w:rPr>
          <w:rFonts w:ascii="Calibri Light" w:hAnsi="Calibri Light" w:cstheme="majorHAnsi"/>
          <w:sz w:val="24"/>
          <w:szCs w:val="24"/>
          <w:lang w:val="ru-RU"/>
        </w:rPr>
        <w:t xml:space="preserve">) посредством Агентства по интервенциям и платежам в сельском хозяйстве (АИПСХ) были предоставлены субсидии частным нефинансовым предприятиям для инвестиций, произведенных сельскохозяйственными производителями, развития проектов start-up, стимулирования выращивания и содержания животных, а также для частичной компенсации акцизов на дизельное топливо в сумме 1 521,3 </w:t>
      </w:r>
      <w:r w:rsidRPr="00D57CC1">
        <w:rPr>
          <w:rFonts w:ascii="Calibri Light" w:hAnsi="Calibri Light"/>
          <w:sz w:val="24"/>
          <w:szCs w:val="24"/>
          <w:lang w:val="ru-RU"/>
        </w:rPr>
        <w:t>млн. леев.</w:t>
      </w:r>
      <w:r w:rsidRPr="00D57CC1">
        <w:rPr>
          <w:rFonts w:ascii="Calibri Light" w:hAnsi="Calibri Light" w:cstheme="majorHAnsi"/>
          <w:sz w:val="24"/>
          <w:szCs w:val="24"/>
          <w:lang w:val="ru-RU"/>
        </w:rPr>
        <w:t xml:space="preserve"> АИПСХ применяет три порядка субсидирования, а именно: постинвестиционные субсидии, авансовые субсидии, прямые выплаты и компенсационные выплаты. Вместе с тем, были предоставлены субсидии частным финансовым предприятиям для обеспечения субсидирования сельского хозяйства</w:t>
      </w:r>
      <w:r w:rsidRPr="00D57CC1">
        <w:rPr>
          <w:rFonts w:ascii="Calibri Light" w:hAnsi="Calibri Light" w:cstheme="majorHAnsi"/>
          <w:sz w:val="24"/>
          <w:szCs w:val="24"/>
          <w:vertAlign w:val="superscript"/>
          <w:lang w:val="ru-RU"/>
        </w:rPr>
        <w:footnoteReference w:id="54"/>
      </w:r>
      <w:r w:rsidRPr="00D57CC1">
        <w:rPr>
          <w:rFonts w:ascii="Calibri Light" w:hAnsi="Calibri Light" w:cstheme="majorHAnsi"/>
          <w:sz w:val="24"/>
          <w:szCs w:val="24"/>
          <w:lang w:val="ru-RU"/>
        </w:rPr>
        <w:t xml:space="preserve"> в сумме 60,4 </w:t>
      </w:r>
      <w:r w:rsidRPr="00D57CC1">
        <w:rPr>
          <w:rFonts w:ascii="Calibri Light" w:hAnsi="Calibri Light"/>
          <w:sz w:val="24"/>
          <w:szCs w:val="24"/>
          <w:lang w:val="ru-RU"/>
        </w:rPr>
        <w:t>млн. леев</w:t>
      </w:r>
      <w:r w:rsidRPr="00D57CC1">
        <w:rPr>
          <w:rStyle w:val="ac"/>
          <w:rFonts w:ascii="Calibri Light" w:hAnsi="Calibri Light" w:cstheme="majorHAnsi"/>
          <w:sz w:val="24"/>
          <w:szCs w:val="24"/>
          <w:lang w:val="ru-RU"/>
        </w:rPr>
        <w:footnoteReference w:id="55"/>
      </w:r>
      <w:r w:rsidRPr="00D57CC1">
        <w:rPr>
          <w:rFonts w:ascii="Calibri Light" w:hAnsi="Calibri Light" w:cstheme="majorHAnsi"/>
          <w:sz w:val="24"/>
          <w:szCs w:val="24"/>
          <w:lang w:val="ru-RU"/>
        </w:rPr>
        <w:t xml:space="preserve">. </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eastAsia="Times New Roman" w:hAnsi="Calibri Light" w:cstheme="majorHAnsi"/>
          <w:sz w:val="24"/>
          <w:szCs w:val="24"/>
          <w:lang w:val="ru-RU"/>
        </w:rPr>
        <w:t xml:space="preserve">Распоряжениями КЧС №10 от 15.03.2022 и №30 от 13.07.2022, МИРР предоставило субсидии АО „Energocom” на общую сумму 243,6 </w:t>
      </w:r>
      <w:r w:rsidRPr="00D57CC1">
        <w:rPr>
          <w:rFonts w:ascii="Calibri Light" w:hAnsi="Calibri Light"/>
          <w:sz w:val="24"/>
          <w:szCs w:val="24"/>
          <w:lang w:val="ru-RU"/>
        </w:rPr>
        <w:t>млн. леев. Подробно соответствующий аспект описан в разделе №</w:t>
      </w:r>
      <w:r w:rsidRPr="00D57CC1">
        <w:rPr>
          <w:rFonts w:ascii="Calibri Light" w:eastAsia="Times New Roman" w:hAnsi="Calibri Light" w:cstheme="majorHAnsi"/>
          <w:sz w:val="24"/>
          <w:szCs w:val="24"/>
          <w:lang w:val="ru-RU"/>
        </w:rPr>
        <w:t>4.2 к настоящему Отчету аудита.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ПП №77 от 09.02.2022</w:t>
      </w:r>
      <w:r w:rsidRPr="00D57CC1">
        <w:rPr>
          <w:rFonts w:ascii="Calibri Light" w:eastAsia="Times New Roman" w:hAnsi="Calibri Light" w:cstheme="majorHAnsi"/>
          <w:sz w:val="24"/>
          <w:szCs w:val="24"/>
          <w:vertAlign w:val="superscript"/>
          <w:lang w:val="ru-RU"/>
        </w:rPr>
        <w:footnoteReference w:id="56"/>
      </w:r>
      <w:r w:rsidRPr="00D57CC1">
        <w:rPr>
          <w:rFonts w:ascii="Calibri Light" w:eastAsia="Times New Roman" w:hAnsi="Calibri Light" w:cstheme="majorHAnsi"/>
          <w:sz w:val="24"/>
          <w:szCs w:val="24"/>
          <w:lang w:val="ru-RU"/>
        </w:rPr>
        <w:t xml:space="preserve"> и Распоряжением КЧС №11 от 17.03.2022 из Фонда интервенции Правительства были выделены МЭ </w:t>
      </w:r>
      <w:r w:rsidRPr="00D57CC1">
        <w:rPr>
          <w:rFonts w:ascii="Calibri Light" w:hAnsi="Calibri Light" w:cstheme="majorHAnsi"/>
          <w:sz w:val="24"/>
          <w:szCs w:val="24"/>
          <w:lang w:val="ru-RU"/>
        </w:rPr>
        <w:t>–</w:t>
      </w:r>
      <w:r w:rsidRPr="00D57CC1">
        <w:rPr>
          <w:rFonts w:ascii="Calibri Light" w:eastAsia="Times New Roman" w:hAnsi="Calibri Light" w:cstheme="majorHAnsi"/>
          <w:sz w:val="24"/>
          <w:szCs w:val="24"/>
          <w:lang w:val="ru-RU"/>
        </w:rPr>
        <w:t xml:space="preserve"> 120,0 </w:t>
      </w:r>
      <w:r w:rsidRPr="00D57CC1">
        <w:rPr>
          <w:rFonts w:ascii="Calibri Light" w:hAnsi="Calibri Light"/>
          <w:sz w:val="24"/>
          <w:szCs w:val="24"/>
          <w:lang w:val="ru-RU"/>
        </w:rPr>
        <w:t xml:space="preserve">млн. леев для компенсации разницы в цене в результате увеличения регулируемых цен на поставку природного газа для небытовых потребителей, из которых были исполнены </w:t>
      </w:r>
      <w:r w:rsidRPr="00D57CC1">
        <w:rPr>
          <w:rFonts w:ascii="Calibri Light" w:eastAsia="Times New Roman" w:hAnsi="Calibri Light" w:cstheme="majorHAnsi"/>
          <w:sz w:val="24"/>
          <w:szCs w:val="24"/>
          <w:lang w:val="ru-RU"/>
        </w:rPr>
        <w:t xml:space="preserve">76,1 </w:t>
      </w:r>
      <w:r w:rsidRPr="00D57CC1">
        <w:rPr>
          <w:rFonts w:ascii="Calibri Light" w:hAnsi="Calibri Light"/>
          <w:sz w:val="24"/>
          <w:szCs w:val="24"/>
          <w:lang w:val="ru-RU"/>
        </w:rPr>
        <w:t xml:space="preserve">млн. леев, в том числе АО </w:t>
      </w:r>
      <w:r w:rsidRPr="00D57CC1">
        <w:rPr>
          <w:rFonts w:ascii="Calibri Light" w:eastAsia="Times New Roman" w:hAnsi="Calibri Light" w:cstheme="majorHAnsi"/>
          <w:sz w:val="24"/>
          <w:szCs w:val="24"/>
          <w:lang w:val="ru-RU"/>
        </w:rPr>
        <w:t xml:space="preserve">„MoldovaGaz” – 74,0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Министерство окружающей среды, посредством Агентства „Moldsilva”, предоставило субсидии подведомственным субъектам на общую сумму 137,2 </w:t>
      </w:r>
      <w:r w:rsidRPr="00D57CC1">
        <w:rPr>
          <w:rFonts w:ascii="Calibri Light" w:hAnsi="Calibri Light"/>
          <w:sz w:val="24"/>
          <w:szCs w:val="24"/>
          <w:lang w:val="ru-RU"/>
        </w:rPr>
        <w:t xml:space="preserve">млн. леев, в том числе для закупки/ продажи древесины </w:t>
      </w:r>
      <w:r w:rsidRPr="00D57CC1">
        <w:rPr>
          <w:rFonts w:ascii="Calibri Light" w:hAnsi="Calibri Light" w:cstheme="majorHAnsi"/>
          <w:sz w:val="24"/>
          <w:szCs w:val="24"/>
          <w:lang w:val="ru-RU"/>
        </w:rPr>
        <w:t>–</w:t>
      </w:r>
      <w:r w:rsidRPr="00D57CC1">
        <w:rPr>
          <w:rFonts w:ascii="Calibri Light" w:eastAsia="Times New Roman" w:hAnsi="Calibri Light" w:cstheme="majorHAnsi"/>
          <w:sz w:val="24"/>
          <w:szCs w:val="24"/>
          <w:lang w:val="ru-RU"/>
        </w:rPr>
        <w:t xml:space="preserve"> 56,6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vertAlign w:val="superscript"/>
          <w:lang w:val="ru-RU"/>
        </w:rPr>
        <w:footnoteReference w:id="57"/>
      </w:r>
      <w:r w:rsidRPr="00D57CC1">
        <w:rPr>
          <w:rFonts w:ascii="Calibri Light" w:eastAsia="Times New Roman" w:hAnsi="Calibri Light" w:cstheme="majorHAnsi"/>
          <w:sz w:val="24"/>
          <w:szCs w:val="24"/>
          <w:lang w:val="ru-RU"/>
        </w:rPr>
        <w:t xml:space="preserve">, для Национальной программы облесения/ восстановления лесов (НПОВЛ) </w:t>
      </w:r>
      <w:r w:rsidRPr="00D57CC1">
        <w:rPr>
          <w:rFonts w:ascii="Calibri Light" w:hAnsi="Calibri Light" w:cstheme="majorHAnsi"/>
          <w:sz w:val="24"/>
          <w:szCs w:val="24"/>
          <w:lang w:val="ru-RU"/>
        </w:rPr>
        <w:t>–</w:t>
      </w:r>
      <w:r w:rsidRPr="00D57CC1">
        <w:rPr>
          <w:rFonts w:ascii="Calibri Light" w:eastAsia="Times New Roman" w:hAnsi="Calibri Light" w:cstheme="majorHAnsi"/>
          <w:sz w:val="24"/>
          <w:szCs w:val="24"/>
          <w:lang w:val="ru-RU"/>
        </w:rPr>
        <w:t xml:space="preserve"> 57,1 </w:t>
      </w:r>
      <w:r w:rsidRPr="00D57CC1">
        <w:rPr>
          <w:rFonts w:ascii="Calibri Light" w:hAnsi="Calibri Light"/>
          <w:sz w:val="24"/>
          <w:szCs w:val="24"/>
          <w:lang w:val="ru-RU"/>
        </w:rPr>
        <w:t xml:space="preserve">млн. леев и для других расходов по внедрению государственной политики в области биологического разнообразия, обеспечения охраны и защиты лесного и охотничьего фонда - </w:t>
      </w:r>
      <w:r w:rsidRPr="00D57CC1">
        <w:rPr>
          <w:rFonts w:ascii="Calibri Light" w:hAnsi="Calibri Light" w:cstheme="majorHAnsi"/>
          <w:sz w:val="24"/>
          <w:szCs w:val="24"/>
          <w:lang w:val="ru-RU"/>
        </w:rPr>
        <w:t>–</w:t>
      </w:r>
      <w:r w:rsidRPr="00D57CC1">
        <w:rPr>
          <w:rFonts w:ascii="Calibri Light" w:eastAsia="Times New Roman" w:hAnsi="Calibri Light" w:cstheme="majorHAnsi"/>
          <w:sz w:val="24"/>
          <w:szCs w:val="24"/>
          <w:lang w:val="ru-RU"/>
        </w:rPr>
        <w:t xml:space="preserve"> 23,5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отмечает, что за счет субсидий, предназначенных для Программы „Ирригационные и дренажные системы”, в сумме 7,2 </w:t>
      </w:r>
      <w:r w:rsidRPr="00D57CC1">
        <w:rPr>
          <w:rFonts w:ascii="Calibri Light" w:hAnsi="Calibri Light"/>
          <w:sz w:val="24"/>
          <w:szCs w:val="24"/>
          <w:lang w:val="ru-RU"/>
        </w:rPr>
        <w:t xml:space="preserve">млн. леев были оплачены исполнительные документы в пользу ООО </w:t>
      </w:r>
      <w:r w:rsidRPr="00D57CC1">
        <w:rPr>
          <w:rFonts w:ascii="Calibri Light" w:eastAsia="Times New Roman" w:hAnsi="Calibri Light" w:cstheme="majorHAnsi"/>
          <w:sz w:val="24"/>
          <w:szCs w:val="24"/>
          <w:lang w:val="ru-RU"/>
        </w:rPr>
        <w:t xml:space="preserve">„Axima Grup” в сумме 3,6 </w:t>
      </w:r>
      <w:r w:rsidRPr="00D57CC1">
        <w:rPr>
          <w:rFonts w:ascii="Calibri Light" w:hAnsi="Calibri Light"/>
          <w:sz w:val="24"/>
          <w:szCs w:val="24"/>
          <w:lang w:val="ru-RU"/>
        </w:rPr>
        <w:t xml:space="preserve">млн. леев (сумма включает поступление со счета Агентства </w:t>
      </w:r>
      <w:r w:rsidRPr="00D57CC1">
        <w:rPr>
          <w:rFonts w:ascii="Calibri Light" w:eastAsia="Times New Roman" w:hAnsi="Calibri Light" w:cstheme="majorHAnsi"/>
          <w:sz w:val="24"/>
          <w:szCs w:val="24"/>
          <w:lang w:val="ru-RU"/>
        </w:rPr>
        <w:t>„Apele Moldovei” в пользу КО „Axima Grup” ООО начисленных пени за просрочку в размере 3,5</w:t>
      </w:r>
      <w:r w:rsidRPr="00D57CC1">
        <w:rPr>
          <w:rFonts w:ascii="Calibri Light" w:hAnsi="Calibri Light"/>
          <w:sz w:val="24"/>
          <w:szCs w:val="24"/>
          <w:lang w:val="ru-RU"/>
        </w:rPr>
        <w:t xml:space="preserve"> млн. леев за несвоевременную оплату в период </w:t>
      </w:r>
      <w:r w:rsidRPr="00D57CC1">
        <w:rPr>
          <w:rFonts w:ascii="Calibri Light" w:eastAsia="Times New Roman" w:hAnsi="Calibri Light" w:cstheme="majorHAnsi"/>
          <w:sz w:val="24"/>
          <w:szCs w:val="24"/>
          <w:lang w:val="ru-RU"/>
        </w:rPr>
        <w:t xml:space="preserve">12.11.2015-05.11.2018 выполненных работ и государственной пошлины в размере 0,05 </w:t>
      </w:r>
      <w:r w:rsidRPr="00D57CC1">
        <w:rPr>
          <w:rFonts w:ascii="Calibri Light" w:hAnsi="Calibri Light"/>
          <w:sz w:val="24"/>
          <w:szCs w:val="24"/>
          <w:lang w:val="ru-RU"/>
        </w:rPr>
        <w:t xml:space="preserve">млн. леев). В этих обстоятельствах аудит установил, что в результате оплаты исполнительных документов </w:t>
      </w:r>
      <w:r w:rsidRPr="00D57CC1">
        <w:rPr>
          <w:rFonts w:ascii="Calibri Light" w:eastAsia="Times New Roman" w:hAnsi="Calibri Light" w:cstheme="majorHAnsi"/>
          <w:sz w:val="24"/>
          <w:szCs w:val="24"/>
          <w:lang w:val="ru-RU"/>
        </w:rPr>
        <w:t xml:space="preserve">(3,6 </w:t>
      </w:r>
      <w:r w:rsidRPr="00D57CC1">
        <w:rPr>
          <w:rFonts w:ascii="Calibri Light" w:hAnsi="Calibri Light"/>
          <w:sz w:val="24"/>
          <w:szCs w:val="24"/>
          <w:lang w:val="ru-RU"/>
        </w:rPr>
        <w:t>млн. леев) исполнение субсидий не может квалифицироваться как исполнение согласно предусмотренным направлениям.</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hAnsi="Calibri Light" w:cstheme="majorHAnsi"/>
          <w:sz w:val="24"/>
          <w:szCs w:val="24"/>
          <w:lang w:val="ru-RU"/>
        </w:rPr>
        <w:t xml:space="preserve">По бюджетной позиции </w:t>
      </w:r>
      <w:r w:rsidRPr="00D57CC1">
        <w:rPr>
          <w:rFonts w:ascii="Calibri Light" w:eastAsia="Times New Roman" w:hAnsi="Calibri Light" w:cstheme="majorHAnsi"/>
          <w:sz w:val="24"/>
          <w:szCs w:val="24"/>
          <w:lang w:val="ru-RU"/>
        </w:rPr>
        <w:t xml:space="preserve">26 „Гранты предоставленные” были утверждены ассигнования в сумме 1 836,1 </w:t>
      </w:r>
      <w:r w:rsidRPr="00D57CC1">
        <w:rPr>
          <w:rFonts w:ascii="Calibri Light" w:hAnsi="Calibri Light"/>
          <w:sz w:val="24"/>
          <w:szCs w:val="24"/>
          <w:lang w:val="ru-RU"/>
        </w:rPr>
        <w:t xml:space="preserve">млн. леев, из которых выделены - </w:t>
      </w:r>
      <w:r w:rsidRPr="00D57CC1">
        <w:rPr>
          <w:rFonts w:ascii="Calibri Light" w:eastAsia="Times New Roman" w:hAnsi="Calibri Light" w:cstheme="majorHAnsi"/>
          <w:sz w:val="24"/>
          <w:szCs w:val="24"/>
          <w:lang w:val="ru-RU"/>
        </w:rPr>
        <w:t xml:space="preserve">1 325,0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rPr>
        <w:t xml:space="preserve">511,1 </w:t>
      </w:r>
      <w:r w:rsidRPr="00D57CC1">
        <w:rPr>
          <w:rFonts w:ascii="Calibri Light" w:hAnsi="Calibri Light"/>
          <w:sz w:val="24"/>
          <w:szCs w:val="24"/>
          <w:lang w:val="ru-RU"/>
        </w:rPr>
        <w:t>млн. леев меньше. По сравнению с предыдущими годами, отмечается тенденция роста ассигнований для предоставленных грантов</w:t>
      </w:r>
      <w:r w:rsidRPr="00D57CC1">
        <w:rPr>
          <w:rFonts w:ascii="Calibri Light" w:eastAsia="Times New Roman" w:hAnsi="Calibri Light" w:cstheme="majorHAnsi"/>
          <w:sz w:val="24"/>
          <w:szCs w:val="24"/>
          <w:vertAlign w:val="superscript"/>
          <w:lang w:val="ru-RU"/>
        </w:rPr>
        <w:footnoteReference w:id="58"/>
      </w:r>
      <w:r w:rsidRPr="00D57CC1">
        <w:rPr>
          <w:rFonts w:ascii="Calibri Light" w:eastAsia="Times New Roman" w:hAnsi="Calibri Light" w:cstheme="majorHAnsi"/>
          <w:sz w:val="24"/>
          <w:szCs w:val="24"/>
          <w:lang w:val="ru-RU"/>
        </w:rPr>
        <w:t xml:space="preserve">. Так, из общей суммы </w:t>
      </w:r>
      <w:r w:rsidRPr="00D57CC1">
        <w:rPr>
          <w:rFonts w:ascii="Calibri Light" w:hAnsi="Calibri Light"/>
          <w:sz w:val="24"/>
          <w:szCs w:val="24"/>
          <w:lang w:val="ru-RU"/>
        </w:rPr>
        <w:t xml:space="preserve">предоставленных и исполненных ЦПО грантов в </w:t>
      </w:r>
      <w:r w:rsidRPr="00D57CC1">
        <w:rPr>
          <w:rFonts w:ascii="Calibri Light" w:eastAsia="Times New Roman" w:hAnsi="Calibri Light" w:cstheme="majorHAnsi"/>
          <w:sz w:val="24"/>
          <w:szCs w:val="24"/>
          <w:lang w:val="ru-RU"/>
        </w:rPr>
        <w:t>2022 году, наиболее существенный удельный вес приходится на: МЭ – 42,3% (560,0</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далее следует МИРР – 21,1% (279,7</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МЗ – 12,9% (170,3</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и др. </w:t>
      </w:r>
      <w:r w:rsidRPr="00D57CC1">
        <w:rPr>
          <w:rFonts w:ascii="Calibri Light" w:eastAsia="Times New Roman" w:hAnsi="Calibri Light" w:cstheme="majorHAnsi"/>
          <w:i/>
          <w:sz w:val="24"/>
          <w:szCs w:val="24"/>
          <w:lang w:val="ru-RU"/>
        </w:rPr>
        <w:t xml:space="preserve">Свод </w:t>
      </w:r>
      <w:r w:rsidRPr="00D57CC1">
        <w:rPr>
          <w:rFonts w:ascii="Calibri Light" w:hAnsi="Calibri Light"/>
          <w:i/>
          <w:sz w:val="24"/>
          <w:szCs w:val="24"/>
          <w:lang w:val="ru-RU"/>
        </w:rPr>
        <w:t>предоставленных и исполненных грантов из ГБ в</w:t>
      </w:r>
      <w:r w:rsidRPr="00D57CC1">
        <w:rPr>
          <w:rFonts w:ascii="Calibri Light" w:hAnsi="Calibri Light"/>
          <w:sz w:val="24"/>
          <w:szCs w:val="24"/>
          <w:lang w:val="ru-RU"/>
        </w:rPr>
        <w:t xml:space="preserve"> </w:t>
      </w:r>
      <w:r w:rsidRPr="00D57CC1">
        <w:rPr>
          <w:rFonts w:ascii="Calibri Light" w:eastAsia="Times New Roman" w:hAnsi="Calibri Light" w:cstheme="majorHAnsi"/>
          <w:i/>
          <w:sz w:val="24"/>
          <w:szCs w:val="24"/>
          <w:lang w:val="ru-RU"/>
        </w:rPr>
        <w:t xml:space="preserve">2022 году </w:t>
      </w:r>
      <w:r w:rsidRPr="00D57CC1">
        <w:rPr>
          <w:rFonts w:ascii="Calibri Light" w:hAnsi="Calibri Light"/>
          <w:i/>
          <w:sz w:val="24"/>
          <w:szCs w:val="24"/>
          <w:lang w:val="ru-RU"/>
        </w:rPr>
        <w:t>представлен в приложении №8 к настоящему Отчету аудита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Вместе с тем, согласно экономической классификации, наибольший удельный вес приходится на</w:t>
      </w:r>
      <w:r w:rsidRPr="00D57CC1">
        <w:rPr>
          <w:rFonts w:ascii="Calibri Light" w:eastAsia="Times New Roman" w:hAnsi="Calibri Light" w:cstheme="majorHAnsi"/>
          <w:i/>
          <w:sz w:val="24"/>
          <w:szCs w:val="24"/>
          <w:lang w:val="ru-RU"/>
        </w:rPr>
        <w:t xml:space="preserve"> </w:t>
      </w:r>
      <w:r w:rsidRPr="00D57CC1">
        <w:rPr>
          <w:rFonts w:ascii="Calibri Light" w:eastAsia="Times New Roman" w:hAnsi="Calibri Light" w:cstheme="majorHAnsi"/>
          <w:sz w:val="24"/>
          <w:szCs w:val="24"/>
          <w:lang w:val="ru-RU"/>
        </w:rPr>
        <w:t xml:space="preserve">текущие гранты, </w:t>
      </w:r>
      <w:r w:rsidRPr="00D57CC1">
        <w:rPr>
          <w:rFonts w:ascii="Calibri Light" w:hAnsi="Calibri Light"/>
          <w:sz w:val="24"/>
          <w:szCs w:val="24"/>
          <w:lang w:val="ru-RU"/>
        </w:rPr>
        <w:t xml:space="preserve">предоставленные публичным учреждениям на самоуправлении </w:t>
      </w:r>
      <w:r w:rsidRPr="00D57CC1">
        <w:rPr>
          <w:rFonts w:ascii="Calibri Light" w:eastAsia="Times New Roman" w:hAnsi="Calibri Light" w:cstheme="majorHAnsi"/>
          <w:sz w:val="24"/>
          <w:szCs w:val="24"/>
          <w:lang w:val="ru-RU"/>
        </w:rPr>
        <w:t xml:space="preserve">– 792,9 </w:t>
      </w:r>
      <w:r w:rsidRPr="00D57CC1">
        <w:rPr>
          <w:rFonts w:ascii="Calibri Light" w:hAnsi="Calibri Light"/>
          <w:sz w:val="24"/>
          <w:szCs w:val="24"/>
          <w:lang w:val="ru-RU"/>
        </w:rPr>
        <w:t xml:space="preserve">млн. леев, и на капитальные гранты, предоставленные публичным учреждениям на самоуправлении </w:t>
      </w:r>
      <w:r w:rsidRPr="00D57CC1">
        <w:rPr>
          <w:rFonts w:ascii="Calibri Light" w:eastAsia="Times New Roman" w:hAnsi="Calibri Light" w:cstheme="majorHAnsi"/>
          <w:sz w:val="24"/>
          <w:szCs w:val="24"/>
          <w:lang w:val="ru-RU"/>
        </w:rPr>
        <w:t xml:space="preserve">– 434,8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Так, бенефициарами текущих грантов, </w:t>
      </w:r>
      <w:r w:rsidRPr="00D57CC1">
        <w:rPr>
          <w:rFonts w:ascii="Calibri Light" w:hAnsi="Calibri Light"/>
          <w:sz w:val="24"/>
          <w:szCs w:val="24"/>
          <w:lang w:val="ru-RU"/>
        </w:rPr>
        <w:t xml:space="preserve">предоставленных публичным учреждениям на самоуправлении, являются: Организация по развитию предпринимательства </w:t>
      </w:r>
      <w:r w:rsidRPr="00D57CC1">
        <w:rPr>
          <w:rFonts w:ascii="Calibri Light" w:eastAsia="Times New Roman" w:hAnsi="Calibri Light" w:cstheme="majorHAnsi"/>
          <w:sz w:val="24"/>
          <w:szCs w:val="24"/>
          <w:lang w:val="ru-RU"/>
        </w:rPr>
        <w:t xml:space="preserve">– 538,8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vertAlign w:val="superscript"/>
          <w:lang w:val="ru-RU"/>
        </w:rPr>
        <w:footnoteReference w:id="59"/>
      </w:r>
      <w:r w:rsidRPr="00D57CC1">
        <w:rPr>
          <w:rFonts w:ascii="Calibri Light" w:eastAsia="Times New Roman" w:hAnsi="Calibri Light" w:cstheme="majorHAnsi"/>
          <w:sz w:val="24"/>
          <w:szCs w:val="24"/>
          <w:lang w:val="ru-RU"/>
        </w:rPr>
        <w:t xml:space="preserve">, ПУ СИТКБ – 75,6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vertAlign w:val="superscript"/>
          <w:lang w:val="ru-RU"/>
        </w:rPr>
        <w:footnoteReference w:id="60"/>
      </w:r>
      <w:r w:rsidRPr="00D57CC1">
        <w:rPr>
          <w:rFonts w:ascii="Calibri Light" w:eastAsia="Times New Roman" w:hAnsi="Calibri Light" w:cstheme="majorHAnsi"/>
          <w:sz w:val="24"/>
          <w:szCs w:val="24"/>
          <w:lang w:val="ru-RU"/>
        </w:rPr>
        <w:t xml:space="preserve">, ПУ Единая национальная служба экстренных вызовов – 50,0 </w:t>
      </w:r>
      <w:r w:rsidRPr="00D57CC1">
        <w:rPr>
          <w:rFonts w:ascii="Calibri Light" w:hAnsi="Calibri Light"/>
          <w:sz w:val="24"/>
          <w:szCs w:val="24"/>
          <w:lang w:val="ru-RU"/>
        </w:rPr>
        <w:t xml:space="preserve">млн. леев, ПУ Республиканский центр ветеринарной диагностики </w:t>
      </w:r>
      <w:r w:rsidRPr="00D57CC1">
        <w:rPr>
          <w:rFonts w:ascii="Calibri Light" w:eastAsia="Times New Roman" w:hAnsi="Calibri Light" w:cstheme="majorHAnsi"/>
          <w:sz w:val="24"/>
          <w:szCs w:val="24"/>
          <w:lang w:val="ru-RU"/>
        </w:rPr>
        <w:t xml:space="preserve">– 24,5 </w:t>
      </w:r>
      <w:r w:rsidRPr="00D57CC1">
        <w:rPr>
          <w:rFonts w:ascii="Calibri Light" w:hAnsi="Calibri Light"/>
          <w:sz w:val="24"/>
          <w:szCs w:val="24"/>
          <w:lang w:val="ru-RU"/>
        </w:rPr>
        <w:t xml:space="preserve">млн. леев, АЭУ </w:t>
      </w:r>
      <w:r w:rsidRPr="00D57CC1">
        <w:rPr>
          <w:rFonts w:ascii="Calibri Light" w:eastAsia="Times New Roman" w:hAnsi="Calibri Light" w:cstheme="majorHAnsi"/>
          <w:sz w:val="24"/>
          <w:szCs w:val="24"/>
          <w:lang w:val="ru-RU"/>
        </w:rPr>
        <w:t xml:space="preserve">– 22,5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Ссылаясь на </w:t>
      </w:r>
      <w:r w:rsidRPr="00D57CC1">
        <w:rPr>
          <w:rFonts w:ascii="Calibri Light" w:hAnsi="Calibri Light"/>
          <w:sz w:val="24"/>
          <w:szCs w:val="24"/>
          <w:lang w:val="ru-RU"/>
        </w:rPr>
        <w:t xml:space="preserve">капитальные гранты, предоставленные публичным учреждениям на самоуправлении, аудит подчеркивает выделение МИРР грантов для АРР Север </w:t>
      </w:r>
      <w:r w:rsidRPr="00D57CC1">
        <w:rPr>
          <w:rFonts w:ascii="Calibri Light" w:eastAsia="Times New Roman" w:hAnsi="Calibri Light" w:cstheme="majorHAnsi"/>
          <w:sz w:val="24"/>
          <w:szCs w:val="24"/>
          <w:lang w:val="ru-RU"/>
        </w:rPr>
        <w:t xml:space="preserve">– 85,4 </w:t>
      </w:r>
      <w:r w:rsidRPr="00D57CC1">
        <w:rPr>
          <w:rFonts w:ascii="Calibri Light" w:hAnsi="Calibri Light"/>
          <w:sz w:val="24"/>
          <w:szCs w:val="24"/>
          <w:lang w:val="ru-RU"/>
        </w:rPr>
        <w:t xml:space="preserve">млн. леев, АРР Центра </w:t>
      </w:r>
      <w:r w:rsidRPr="00D57CC1">
        <w:rPr>
          <w:rFonts w:ascii="Calibri Light" w:eastAsia="Times New Roman" w:hAnsi="Calibri Light" w:cstheme="majorHAnsi"/>
          <w:sz w:val="24"/>
          <w:szCs w:val="24"/>
          <w:lang w:val="ru-RU"/>
        </w:rPr>
        <w:t xml:space="preserve">– 71,8 </w:t>
      </w:r>
      <w:r w:rsidRPr="00D57CC1">
        <w:rPr>
          <w:rFonts w:ascii="Calibri Light" w:hAnsi="Calibri Light"/>
          <w:sz w:val="24"/>
          <w:szCs w:val="24"/>
          <w:lang w:val="ru-RU"/>
        </w:rPr>
        <w:t xml:space="preserve">млн. леев, АРР Юг </w:t>
      </w:r>
      <w:r w:rsidRPr="00D57CC1">
        <w:rPr>
          <w:rFonts w:ascii="Calibri Light" w:eastAsia="Times New Roman" w:hAnsi="Calibri Light" w:cstheme="majorHAnsi"/>
          <w:sz w:val="24"/>
          <w:szCs w:val="24"/>
          <w:lang w:val="ru-RU"/>
        </w:rPr>
        <w:t xml:space="preserve">– 25,5 </w:t>
      </w:r>
      <w:r w:rsidRPr="00D57CC1">
        <w:rPr>
          <w:rFonts w:ascii="Calibri Light" w:hAnsi="Calibri Light"/>
          <w:sz w:val="24"/>
          <w:szCs w:val="24"/>
          <w:lang w:val="ru-RU"/>
        </w:rPr>
        <w:t xml:space="preserve">млн. леев и АРР АТО Гагаузия </w:t>
      </w:r>
      <w:r w:rsidRPr="00D57CC1">
        <w:rPr>
          <w:rFonts w:ascii="Calibri Light" w:eastAsia="Times New Roman" w:hAnsi="Calibri Light" w:cstheme="majorHAnsi"/>
          <w:sz w:val="24"/>
          <w:szCs w:val="24"/>
          <w:lang w:val="ru-RU"/>
        </w:rPr>
        <w:t xml:space="preserve">– 11,6 </w:t>
      </w:r>
      <w:r w:rsidRPr="00D57CC1">
        <w:rPr>
          <w:rFonts w:ascii="Calibri Light" w:hAnsi="Calibri Light"/>
          <w:sz w:val="24"/>
          <w:szCs w:val="24"/>
          <w:lang w:val="ru-RU"/>
        </w:rPr>
        <w:t>млн. леев для обеспечения водой и канализацией, развития жилых хозяйств и коммунальных услуг, уличного освещения, работ по обустройству территории, электрических сетей и др.</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Вместе с тем, аудит установил исполнение МЗ расходов на счете 432 „Текущие счета вне казначейской системы” в сумме 22,3 </w:t>
      </w:r>
      <w:r w:rsidRPr="00D57CC1">
        <w:rPr>
          <w:rFonts w:ascii="Calibri Light" w:hAnsi="Calibri Light"/>
          <w:sz w:val="24"/>
          <w:szCs w:val="24"/>
          <w:lang w:val="ru-RU"/>
        </w:rPr>
        <w:t>млн. леев, которые представляют собой гранты, предоставленные для Программы по профилактике и контролю за инфекцией ВИЧ/СПИД, инфекций половой передачи и туберкулеза в Молдове.</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w:t>
      </w:r>
      <w:r w:rsidRPr="00D57CC1">
        <w:rPr>
          <w:rFonts w:ascii="Calibri Light" w:eastAsia="MS Mincho" w:hAnsi="Calibri Light" w:cstheme="majorHAnsi"/>
          <w:sz w:val="24"/>
          <w:szCs w:val="24"/>
          <w:lang w:val="ru-RU"/>
        </w:rPr>
        <w:t xml:space="preserve">2022 году для </w:t>
      </w:r>
      <w:r w:rsidRPr="00D57CC1">
        <w:rPr>
          <w:rFonts w:ascii="Calibri Light" w:hAnsi="Calibri Light" w:cstheme="majorHAnsi"/>
          <w:sz w:val="24"/>
          <w:szCs w:val="24"/>
          <w:lang w:val="ru-RU"/>
        </w:rPr>
        <w:t xml:space="preserve">финансирования образовательных учреждений на самоуправлении путем государственного заказа для подготовки кадров были уточнены финансовые средства в сумме </w:t>
      </w:r>
      <w:r w:rsidRPr="00D57CC1">
        <w:rPr>
          <w:rFonts w:ascii="Calibri Light" w:eastAsia="MS Mincho" w:hAnsi="Calibri Light" w:cstheme="majorHAnsi"/>
          <w:sz w:val="24"/>
          <w:szCs w:val="24"/>
          <w:lang w:val="ru-RU"/>
        </w:rPr>
        <w:t xml:space="preserve">1 851,8 </w:t>
      </w:r>
      <w:r w:rsidRPr="00D57CC1">
        <w:rPr>
          <w:rFonts w:ascii="Calibri Light" w:hAnsi="Calibri Light"/>
          <w:sz w:val="24"/>
          <w:szCs w:val="24"/>
          <w:lang w:val="ru-RU"/>
        </w:rPr>
        <w:t xml:space="preserve">млн. леев, которые были увеличены на </w:t>
      </w:r>
      <w:r w:rsidRPr="00D57CC1">
        <w:rPr>
          <w:rFonts w:ascii="Calibri Light" w:eastAsia="MS Mincho" w:hAnsi="Calibri Light" w:cstheme="majorHAnsi"/>
          <w:sz w:val="24"/>
          <w:szCs w:val="24"/>
          <w:lang w:val="ru-RU"/>
        </w:rPr>
        <w:t xml:space="preserve">206,3 </w:t>
      </w:r>
      <w:r w:rsidRPr="00D57CC1">
        <w:rPr>
          <w:rFonts w:ascii="Calibri Light" w:hAnsi="Calibri Light"/>
          <w:sz w:val="24"/>
          <w:szCs w:val="24"/>
          <w:lang w:val="ru-RU"/>
        </w:rPr>
        <w:t xml:space="preserve">млн. леев по сравнению с первоначально утвержденным размером </w:t>
      </w:r>
      <w:r w:rsidRPr="00D57CC1">
        <w:rPr>
          <w:rFonts w:ascii="Calibri Light" w:eastAsia="MS Mincho" w:hAnsi="Calibri Light" w:cstheme="majorHAnsi"/>
          <w:sz w:val="24"/>
          <w:szCs w:val="24"/>
          <w:lang w:val="ru-RU"/>
        </w:rPr>
        <w:t xml:space="preserve">(1 645,5 </w:t>
      </w:r>
      <w:r w:rsidRPr="00D57CC1">
        <w:rPr>
          <w:rFonts w:ascii="Calibri Light" w:hAnsi="Calibri Light"/>
          <w:sz w:val="24"/>
          <w:szCs w:val="24"/>
          <w:lang w:val="ru-RU"/>
        </w:rPr>
        <w:t xml:space="preserve">млн. леев). Исполненные расходы составили </w:t>
      </w:r>
      <w:r w:rsidRPr="00D57CC1">
        <w:rPr>
          <w:rFonts w:ascii="Calibri Light" w:eastAsia="MS Mincho" w:hAnsi="Calibri Light" w:cstheme="majorHAnsi"/>
          <w:sz w:val="24"/>
          <w:szCs w:val="24"/>
          <w:lang w:val="ru-RU"/>
        </w:rPr>
        <w:t xml:space="preserve">1 843,2 </w:t>
      </w:r>
      <w:r w:rsidRPr="00D57CC1">
        <w:rPr>
          <w:rFonts w:ascii="Calibri Light" w:hAnsi="Calibri Light"/>
          <w:sz w:val="24"/>
          <w:szCs w:val="24"/>
          <w:lang w:val="ru-RU"/>
        </w:rPr>
        <w:t xml:space="preserve">млн. леев или на уровне </w:t>
      </w:r>
      <w:r w:rsidRPr="00D57CC1">
        <w:rPr>
          <w:rFonts w:ascii="Calibri Light" w:eastAsia="MS Mincho" w:hAnsi="Calibri Light" w:cstheme="majorHAnsi"/>
          <w:sz w:val="24"/>
          <w:szCs w:val="24"/>
          <w:lang w:val="ru-RU"/>
        </w:rPr>
        <w:t xml:space="preserve">99,5 %, будучи предназначены для </w:t>
      </w:r>
      <w:r w:rsidRPr="00D57CC1">
        <w:rPr>
          <w:rFonts w:ascii="Calibri Light" w:hAnsi="Calibri Light" w:cstheme="majorHAnsi"/>
          <w:sz w:val="24"/>
          <w:szCs w:val="24"/>
          <w:lang w:val="ru-RU"/>
        </w:rPr>
        <w:t>финансирования 97 образовательных учреждений на самоуправлении, из которых:</w:t>
      </w:r>
      <w:r w:rsidRPr="00D57CC1">
        <w:rPr>
          <w:rFonts w:ascii="Calibri Light" w:eastAsia="MS Mincho" w:hAnsi="Calibri Light" w:cstheme="majorHAnsi"/>
          <w:sz w:val="24"/>
          <w:szCs w:val="24"/>
          <w:lang w:val="ru-RU"/>
        </w:rPr>
        <w:t xml:space="preserve"> 42 профессиональные школы – 431,9 </w:t>
      </w:r>
      <w:r w:rsidRPr="00D57CC1">
        <w:rPr>
          <w:rFonts w:ascii="Calibri Light" w:hAnsi="Calibri Light"/>
          <w:sz w:val="24"/>
          <w:szCs w:val="24"/>
          <w:lang w:val="ru-RU"/>
        </w:rPr>
        <w:t xml:space="preserve">млн. леев, 38 колледжей и центров передового опыта </w:t>
      </w:r>
      <w:r w:rsidRPr="00D57CC1">
        <w:rPr>
          <w:rFonts w:ascii="Calibri Light" w:eastAsia="MS Mincho" w:hAnsi="Calibri Light" w:cstheme="majorHAnsi"/>
          <w:sz w:val="24"/>
          <w:szCs w:val="24"/>
          <w:lang w:val="ru-RU"/>
        </w:rPr>
        <w:t xml:space="preserve">– 538,4 </w:t>
      </w:r>
      <w:r w:rsidRPr="00D57CC1">
        <w:rPr>
          <w:rFonts w:ascii="Calibri Light" w:hAnsi="Calibri Light"/>
          <w:sz w:val="24"/>
          <w:szCs w:val="24"/>
          <w:lang w:val="ru-RU"/>
        </w:rPr>
        <w:t xml:space="preserve">млн. леев, и 14 учреждений высшего образования </w:t>
      </w:r>
      <w:r w:rsidRPr="00D57CC1">
        <w:rPr>
          <w:rFonts w:ascii="Calibri Light" w:eastAsia="MS Mincho" w:hAnsi="Calibri Light" w:cstheme="majorHAnsi"/>
          <w:sz w:val="24"/>
          <w:szCs w:val="24"/>
          <w:lang w:val="ru-RU"/>
        </w:rPr>
        <w:t xml:space="preserve">– 872,9 </w:t>
      </w:r>
      <w:r w:rsidRPr="00D57CC1">
        <w:rPr>
          <w:rFonts w:ascii="Calibri Light" w:hAnsi="Calibri Light"/>
          <w:sz w:val="24"/>
          <w:szCs w:val="24"/>
          <w:lang w:val="ru-RU"/>
        </w:rPr>
        <w:t xml:space="preserve">млн. леев (в том числе 3 колледжа из университетского подчинения </w:t>
      </w:r>
      <w:r w:rsidRPr="00D57CC1">
        <w:rPr>
          <w:rFonts w:ascii="Calibri Light" w:eastAsia="MS Mincho" w:hAnsi="Calibri Light" w:cstheme="majorHAnsi"/>
          <w:sz w:val="24"/>
          <w:szCs w:val="24"/>
          <w:lang w:val="ru-RU"/>
        </w:rPr>
        <w:t xml:space="preserve">– 25,5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MS Mincho" w:hAnsi="Calibri Light" w:cstheme="majorHAnsi"/>
          <w:sz w:val="24"/>
          <w:szCs w:val="24"/>
          <w:lang w:val="ru-RU"/>
        </w:rPr>
      </w:pPr>
      <w:r w:rsidRPr="00D57CC1">
        <w:rPr>
          <w:rFonts w:ascii="Calibri Light" w:eastAsia="MS Mincho" w:hAnsi="Calibri Light" w:cstheme="majorHAnsi"/>
          <w:sz w:val="24"/>
          <w:szCs w:val="24"/>
          <w:lang w:val="ru-RU"/>
        </w:rPr>
        <w:t xml:space="preserve">Проверки аудита относительно остатков финансовых средств </w:t>
      </w:r>
      <w:r w:rsidRPr="00D57CC1">
        <w:rPr>
          <w:rFonts w:ascii="Calibri Light" w:hAnsi="Calibri Light" w:cstheme="majorHAnsi"/>
          <w:sz w:val="24"/>
          <w:szCs w:val="24"/>
          <w:lang w:val="ru-RU"/>
        </w:rPr>
        <w:t xml:space="preserve">образовательных учреждений на самоуправлении свидетельствуют о том, что по состоянию на </w:t>
      </w:r>
      <w:r w:rsidRPr="00D57CC1">
        <w:rPr>
          <w:rFonts w:ascii="Calibri Light" w:eastAsia="MS Mincho" w:hAnsi="Calibri Light" w:cstheme="majorHAnsi"/>
          <w:sz w:val="24"/>
          <w:szCs w:val="24"/>
          <w:lang w:val="ru-RU"/>
        </w:rPr>
        <w:t xml:space="preserve">31.12.2022 они составили 253,8 </w:t>
      </w:r>
      <w:r w:rsidRPr="00D57CC1">
        <w:rPr>
          <w:rFonts w:ascii="Calibri Light" w:hAnsi="Calibri Light"/>
          <w:sz w:val="24"/>
          <w:szCs w:val="24"/>
          <w:lang w:val="ru-RU"/>
        </w:rPr>
        <w:t xml:space="preserve">млн. леев, что на </w:t>
      </w:r>
      <w:r w:rsidRPr="00D57CC1">
        <w:rPr>
          <w:rFonts w:ascii="Calibri Light" w:eastAsia="MS Mincho" w:hAnsi="Calibri Light" w:cstheme="majorHAnsi"/>
          <w:sz w:val="24"/>
          <w:szCs w:val="24"/>
          <w:lang w:val="ru-RU"/>
        </w:rPr>
        <w:t xml:space="preserve">116,8 </w:t>
      </w:r>
      <w:r w:rsidRPr="00D57CC1">
        <w:rPr>
          <w:rFonts w:ascii="Calibri Light" w:hAnsi="Calibri Light"/>
          <w:sz w:val="24"/>
          <w:szCs w:val="24"/>
          <w:lang w:val="ru-RU"/>
        </w:rPr>
        <w:t xml:space="preserve">млн. леев или на </w:t>
      </w:r>
      <w:r w:rsidRPr="00D57CC1">
        <w:rPr>
          <w:rFonts w:ascii="Calibri Light" w:eastAsia="MS Mincho" w:hAnsi="Calibri Light" w:cstheme="majorHAnsi"/>
          <w:sz w:val="24"/>
          <w:szCs w:val="24"/>
          <w:lang w:val="ru-RU"/>
        </w:rPr>
        <w:t xml:space="preserve">85,3% </w:t>
      </w:r>
      <w:r w:rsidRPr="00D57CC1">
        <w:rPr>
          <w:rFonts w:ascii="Calibri Light" w:hAnsi="Calibri Light"/>
          <w:sz w:val="24"/>
          <w:szCs w:val="24"/>
          <w:lang w:val="ru-RU"/>
        </w:rPr>
        <w:t xml:space="preserve">больше, чем на </w:t>
      </w:r>
      <w:r w:rsidRPr="00D57CC1">
        <w:rPr>
          <w:rFonts w:ascii="Calibri Light" w:eastAsia="MS Mincho" w:hAnsi="Calibri Light" w:cstheme="majorHAnsi"/>
          <w:sz w:val="24"/>
          <w:szCs w:val="24"/>
          <w:lang w:val="ru-RU"/>
        </w:rPr>
        <w:t xml:space="preserve">01.01.2022 (137,0 </w:t>
      </w:r>
      <w:r w:rsidRPr="00D57CC1">
        <w:rPr>
          <w:rFonts w:ascii="Calibri Light" w:hAnsi="Calibri Light"/>
          <w:sz w:val="24"/>
          <w:szCs w:val="24"/>
          <w:lang w:val="ru-RU"/>
        </w:rPr>
        <w:t xml:space="preserve">млн. леев). Из них, наиболее существенные остатки зарегистрированы за: Техническим университетом Молдовы </w:t>
      </w:r>
      <w:r w:rsidRPr="00D57CC1">
        <w:rPr>
          <w:rFonts w:ascii="Calibri Light" w:eastAsia="MS Mincho" w:hAnsi="Calibri Light" w:cstheme="majorHAnsi"/>
          <w:sz w:val="24"/>
          <w:szCs w:val="24"/>
          <w:lang w:val="ru-RU"/>
        </w:rPr>
        <w:t xml:space="preserve">– 53,4 </w:t>
      </w:r>
      <w:r w:rsidRPr="00D57CC1">
        <w:rPr>
          <w:rFonts w:ascii="Calibri Light" w:hAnsi="Calibri Light"/>
          <w:sz w:val="24"/>
          <w:szCs w:val="24"/>
          <w:lang w:val="ru-RU"/>
        </w:rPr>
        <w:t xml:space="preserve">млн. леев, Государственным университетом Молдовы </w:t>
      </w:r>
      <w:r w:rsidRPr="00D57CC1">
        <w:rPr>
          <w:rFonts w:ascii="Calibri Light" w:eastAsia="MS Mincho" w:hAnsi="Calibri Light" w:cstheme="majorHAnsi"/>
          <w:sz w:val="24"/>
          <w:szCs w:val="24"/>
          <w:lang w:val="ru-RU"/>
        </w:rPr>
        <w:t xml:space="preserve">– 22,9 </w:t>
      </w:r>
      <w:r w:rsidRPr="00D57CC1">
        <w:rPr>
          <w:rFonts w:ascii="Calibri Light" w:hAnsi="Calibri Light"/>
          <w:sz w:val="24"/>
          <w:szCs w:val="24"/>
          <w:lang w:val="ru-RU"/>
        </w:rPr>
        <w:t xml:space="preserve">млн. леев, Государственным педагогическим университетом им. Иона Крянгэ из Кишинэу </w:t>
      </w:r>
      <w:r w:rsidRPr="00D57CC1">
        <w:rPr>
          <w:rFonts w:ascii="Calibri Light" w:eastAsia="MS Mincho" w:hAnsi="Calibri Light" w:cstheme="majorHAnsi"/>
          <w:sz w:val="24"/>
          <w:szCs w:val="24"/>
          <w:lang w:val="ru-RU"/>
        </w:rPr>
        <w:t xml:space="preserve">-18,7 </w:t>
      </w:r>
      <w:r w:rsidRPr="00D57CC1">
        <w:rPr>
          <w:rFonts w:ascii="Calibri Light" w:hAnsi="Calibri Light"/>
          <w:sz w:val="24"/>
          <w:szCs w:val="24"/>
          <w:lang w:val="ru-RU"/>
        </w:rPr>
        <w:t xml:space="preserve">млн. леев, Центром передового опыта в энергетике и электронике </w:t>
      </w:r>
      <w:r w:rsidRPr="00D57CC1">
        <w:rPr>
          <w:rFonts w:ascii="Calibri Light" w:eastAsia="MS Mincho" w:hAnsi="Calibri Light" w:cstheme="majorHAnsi"/>
          <w:sz w:val="24"/>
          <w:szCs w:val="24"/>
          <w:lang w:val="ru-RU"/>
        </w:rPr>
        <w:t xml:space="preserve">– 15,1 </w:t>
      </w:r>
      <w:r w:rsidRPr="00D57CC1">
        <w:rPr>
          <w:rFonts w:ascii="Calibri Light" w:hAnsi="Calibri Light"/>
          <w:sz w:val="24"/>
          <w:szCs w:val="24"/>
          <w:lang w:val="ru-RU"/>
        </w:rPr>
        <w:t xml:space="preserve">млн. леев, Политехническим колледжем из Бэлць </w:t>
      </w:r>
      <w:r w:rsidRPr="00D57CC1">
        <w:rPr>
          <w:rFonts w:ascii="Calibri Light" w:eastAsia="MS Mincho" w:hAnsi="Calibri Light" w:cstheme="majorHAnsi"/>
          <w:sz w:val="24"/>
          <w:szCs w:val="24"/>
          <w:lang w:val="ru-RU"/>
        </w:rPr>
        <w:t xml:space="preserve">– 8,6 </w:t>
      </w:r>
      <w:r w:rsidRPr="00D57CC1">
        <w:rPr>
          <w:rFonts w:ascii="Calibri Light" w:hAnsi="Calibri Light"/>
          <w:sz w:val="24"/>
          <w:szCs w:val="24"/>
          <w:lang w:val="ru-RU"/>
        </w:rPr>
        <w:t xml:space="preserve">млн. леев, Центром передового опыта в медицине и фармации им. Раисы Пакало </w:t>
      </w:r>
      <w:r w:rsidRPr="00D57CC1">
        <w:rPr>
          <w:rFonts w:ascii="Calibri Light" w:eastAsia="MS Mincho" w:hAnsi="Calibri Light" w:cstheme="majorHAnsi"/>
          <w:sz w:val="24"/>
          <w:szCs w:val="24"/>
          <w:lang w:val="ru-RU"/>
        </w:rPr>
        <w:t xml:space="preserve">– 5,1 </w:t>
      </w:r>
      <w:r w:rsidRPr="00D57CC1">
        <w:rPr>
          <w:rFonts w:ascii="Calibri Light" w:hAnsi="Calibri Light"/>
          <w:sz w:val="24"/>
          <w:szCs w:val="24"/>
          <w:lang w:val="ru-RU"/>
        </w:rPr>
        <w:t xml:space="preserve">млн. леев, Профессиональной школой №2, муниципия Кахул </w:t>
      </w:r>
      <w:r w:rsidRPr="00D57CC1">
        <w:rPr>
          <w:rFonts w:ascii="Calibri Light" w:eastAsia="MS Mincho" w:hAnsi="Calibri Light" w:cstheme="majorHAnsi"/>
          <w:sz w:val="24"/>
          <w:szCs w:val="24"/>
          <w:lang w:val="ru-RU"/>
        </w:rPr>
        <w:t xml:space="preserve">– 5,5 </w:t>
      </w:r>
      <w:r w:rsidRPr="00D57CC1">
        <w:rPr>
          <w:rFonts w:ascii="Calibri Light" w:hAnsi="Calibri Light"/>
          <w:sz w:val="24"/>
          <w:szCs w:val="24"/>
          <w:lang w:val="ru-RU"/>
        </w:rPr>
        <w:t xml:space="preserve">млн. леев, Профессиональной школой №10, муниципия Кишинэу </w:t>
      </w:r>
      <w:r w:rsidRPr="00D57CC1">
        <w:rPr>
          <w:rFonts w:ascii="Calibri Light" w:eastAsia="MS Mincho" w:hAnsi="Calibri Light" w:cstheme="majorHAnsi"/>
          <w:sz w:val="24"/>
          <w:szCs w:val="24"/>
          <w:lang w:val="ru-RU"/>
        </w:rPr>
        <w:t xml:space="preserve">– 4,6 </w:t>
      </w:r>
      <w:r w:rsidRPr="00D57CC1">
        <w:rPr>
          <w:rFonts w:ascii="Calibri Light" w:hAnsi="Calibri Light"/>
          <w:sz w:val="24"/>
          <w:szCs w:val="24"/>
          <w:lang w:val="ru-RU"/>
        </w:rPr>
        <w:t>млн. леев, Профессиональной школой №3, муниципия Кишинэу</w:t>
      </w:r>
      <w:r w:rsidRPr="00D57CC1">
        <w:rPr>
          <w:rFonts w:ascii="Calibri Light" w:eastAsia="MS Mincho" w:hAnsi="Calibri Light" w:cstheme="majorHAnsi"/>
          <w:sz w:val="24"/>
          <w:szCs w:val="24"/>
          <w:lang w:val="ru-RU"/>
        </w:rPr>
        <w:t xml:space="preserve"> – 2,6 </w:t>
      </w:r>
      <w:r w:rsidRPr="00D57CC1">
        <w:rPr>
          <w:rFonts w:ascii="Calibri Light" w:hAnsi="Calibri Light"/>
          <w:sz w:val="24"/>
          <w:szCs w:val="24"/>
          <w:lang w:val="ru-RU"/>
        </w:rPr>
        <w:t xml:space="preserve">млн. леев и др. </w:t>
      </w:r>
      <w:r w:rsidRPr="00D57CC1">
        <w:rPr>
          <w:rFonts w:ascii="Calibri Light" w:hAnsi="Calibri Light"/>
          <w:i/>
          <w:sz w:val="24"/>
          <w:szCs w:val="24"/>
          <w:lang w:val="ru-RU"/>
        </w:rPr>
        <w:t xml:space="preserve">Свод остатков и исполненных расходов для </w:t>
      </w:r>
      <w:r w:rsidRPr="00D57CC1">
        <w:rPr>
          <w:rFonts w:ascii="Calibri Light" w:hAnsi="Calibri Light" w:cstheme="majorHAnsi"/>
          <w:i/>
          <w:sz w:val="24"/>
          <w:szCs w:val="24"/>
          <w:lang w:val="ru-RU"/>
        </w:rPr>
        <w:t>финансирования образовательных учреждений на самоуправлении путем государственного заказа в</w:t>
      </w:r>
      <w:r w:rsidRPr="00D57CC1">
        <w:rPr>
          <w:rFonts w:ascii="Calibri Light" w:hAnsi="Calibri Light" w:cstheme="majorHAnsi"/>
          <w:sz w:val="24"/>
          <w:szCs w:val="24"/>
          <w:lang w:val="ru-RU"/>
        </w:rPr>
        <w:t xml:space="preserve"> </w:t>
      </w:r>
      <w:r w:rsidRPr="00D57CC1">
        <w:rPr>
          <w:rFonts w:ascii="Calibri Light" w:eastAsia="MS Mincho" w:hAnsi="Calibri Light" w:cstheme="majorHAnsi"/>
          <w:i/>
          <w:sz w:val="24"/>
          <w:szCs w:val="24"/>
          <w:lang w:val="ru-RU"/>
        </w:rPr>
        <w:t xml:space="preserve">2022 году </w:t>
      </w:r>
      <w:r w:rsidRPr="00D57CC1">
        <w:rPr>
          <w:rFonts w:ascii="Calibri Light" w:hAnsi="Calibri Light"/>
          <w:i/>
          <w:sz w:val="24"/>
          <w:szCs w:val="24"/>
          <w:lang w:val="ru-RU"/>
        </w:rPr>
        <w:t>представлен в приложении №9 к настоящему Отчету аудита.</w:t>
      </w:r>
    </w:p>
    <w:p w:rsidR="00F55FB9" w:rsidRPr="00D57CC1" w:rsidRDefault="00F55FB9" w:rsidP="00F55FB9">
      <w:pPr>
        <w:spacing w:line="276" w:lineRule="auto"/>
        <w:rPr>
          <w:rFonts w:ascii="Calibri Light" w:eastAsia="MS Mincho" w:hAnsi="Calibri Light" w:cstheme="majorHAnsi"/>
          <w:i/>
          <w:sz w:val="24"/>
          <w:szCs w:val="24"/>
          <w:lang w:val="ru-RU"/>
        </w:rPr>
      </w:pPr>
      <w:r w:rsidRPr="00D57CC1">
        <w:rPr>
          <w:rFonts w:ascii="Calibri Light" w:eastAsia="MS Mincho" w:hAnsi="Calibri Light" w:cstheme="majorHAnsi"/>
          <w:sz w:val="24"/>
          <w:szCs w:val="24"/>
          <w:lang w:val="ru-RU"/>
        </w:rPr>
        <w:t xml:space="preserve">Одновременно были предоставлены гранты </w:t>
      </w:r>
      <w:r w:rsidRPr="00D57CC1">
        <w:rPr>
          <w:rFonts w:ascii="Calibri Light" w:hAnsi="Calibri Light" w:cstheme="majorHAnsi"/>
          <w:sz w:val="24"/>
          <w:szCs w:val="24"/>
          <w:lang w:val="ru-RU"/>
        </w:rPr>
        <w:t xml:space="preserve">образовательным учреждениям на самоуправлении в сумме </w:t>
      </w:r>
      <w:r w:rsidRPr="00D57CC1">
        <w:rPr>
          <w:rFonts w:ascii="Calibri Light" w:eastAsiaTheme="minorEastAsia" w:hAnsi="Calibri Light" w:cstheme="majorHAnsi"/>
          <w:sz w:val="24"/>
          <w:szCs w:val="24"/>
          <w:lang w:val="ru-RU"/>
        </w:rPr>
        <w:t xml:space="preserve">45,1 </w:t>
      </w:r>
      <w:r w:rsidRPr="00D57CC1">
        <w:rPr>
          <w:rFonts w:ascii="Calibri Light" w:hAnsi="Calibri Light"/>
          <w:sz w:val="24"/>
          <w:szCs w:val="24"/>
          <w:lang w:val="ru-RU"/>
        </w:rPr>
        <w:t xml:space="preserve">млн. леев, из которых: для дополнительного </w:t>
      </w:r>
      <w:r w:rsidRPr="00D57CC1">
        <w:rPr>
          <w:rFonts w:ascii="Calibri Light" w:hAnsi="Calibri Light" w:cstheme="majorHAnsi"/>
          <w:sz w:val="24"/>
          <w:szCs w:val="24"/>
          <w:lang w:val="ru-RU"/>
        </w:rPr>
        <w:t>финансирования</w:t>
      </w:r>
      <w:r w:rsidRPr="00D57CC1">
        <w:rPr>
          <w:rStyle w:val="ac"/>
          <w:rFonts w:ascii="Calibri Light" w:eastAsiaTheme="minorEastAsia" w:hAnsi="Calibri Light" w:cstheme="majorHAnsi"/>
          <w:sz w:val="24"/>
          <w:szCs w:val="24"/>
          <w:lang w:val="ru-RU"/>
        </w:rPr>
        <w:footnoteReference w:id="61"/>
      </w:r>
      <w:r w:rsidRPr="00D57CC1">
        <w:rPr>
          <w:rFonts w:ascii="Calibri Light" w:hAnsi="Calibri Light" w:cstheme="majorHAnsi"/>
          <w:sz w:val="24"/>
          <w:szCs w:val="24"/>
          <w:lang w:val="ru-RU"/>
        </w:rPr>
        <w:t xml:space="preserve"> из размера ассигнований из государственного бюджета, предоставленных согласно Плану (государственному заказу) подготовки специализированных кадров </w:t>
      </w:r>
      <w:r w:rsidRPr="00D57CC1">
        <w:rPr>
          <w:rFonts w:ascii="Calibri Light" w:eastAsiaTheme="minorEastAsia" w:hAnsi="Calibri Light" w:cstheme="majorHAnsi"/>
          <w:sz w:val="24"/>
          <w:szCs w:val="24"/>
          <w:lang w:val="ru-RU"/>
        </w:rPr>
        <w:t xml:space="preserve">– 45,1 </w:t>
      </w:r>
      <w:r w:rsidRPr="00D57CC1">
        <w:rPr>
          <w:rFonts w:ascii="Calibri Light" w:hAnsi="Calibri Light"/>
          <w:sz w:val="24"/>
          <w:szCs w:val="24"/>
          <w:lang w:val="ru-RU"/>
        </w:rPr>
        <w:t>млн. леев</w:t>
      </w:r>
      <w:r w:rsidRPr="00D57CC1">
        <w:rPr>
          <w:rFonts w:ascii="Calibri Light" w:eastAsiaTheme="minorEastAsia" w:hAnsi="Calibri Light" w:cstheme="majorHAnsi"/>
          <w:sz w:val="24"/>
          <w:szCs w:val="24"/>
          <w:vertAlign w:val="superscript"/>
          <w:lang w:val="ru-RU"/>
        </w:rPr>
        <w:footnoteReference w:id="62"/>
      </w:r>
      <w:r w:rsidRPr="00D57CC1">
        <w:rPr>
          <w:rFonts w:ascii="Calibri Light" w:eastAsiaTheme="minorEastAsia" w:hAnsi="Calibri Light" w:cstheme="majorHAnsi"/>
          <w:sz w:val="24"/>
          <w:szCs w:val="24"/>
          <w:lang w:val="ru-RU"/>
        </w:rPr>
        <w:t>.</w:t>
      </w:r>
    </w:p>
    <w:p w:rsidR="00F55FB9" w:rsidRPr="00D57CC1" w:rsidRDefault="00F55FB9" w:rsidP="00F55FB9">
      <w:pPr>
        <w:spacing w:after="0" w:line="276" w:lineRule="auto"/>
        <w:rPr>
          <w:rFonts w:ascii="Calibri Light" w:eastAsia="Times New Roman" w:hAnsi="Calibri Light" w:cstheme="majorHAnsi"/>
          <w:b/>
          <w:i/>
          <w:sz w:val="24"/>
          <w:szCs w:val="24"/>
          <w:lang w:val="ru-RU"/>
        </w:rPr>
      </w:pPr>
      <w:r w:rsidRPr="00D57CC1">
        <w:rPr>
          <w:rFonts w:ascii="Calibri Light" w:eastAsia="Times New Roman" w:hAnsi="Calibri Light" w:cstheme="majorHAnsi"/>
          <w:b/>
          <w:i/>
          <w:sz w:val="24"/>
          <w:szCs w:val="24"/>
          <w:lang w:val="ru-RU"/>
        </w:rPr>
        <w:t xml:space="preserve">В результате проведенного рассмотрения, внешний публичный аудит отмечает, что </w:t>
      </w:r>
      <w:r w:rsidRPr="00D57CC1">
        <w:rPr>
          <w:rFonts w:ascii="Calibri Light" w:hAnsi="Calibri Light" w:cstheme="majorHAnsi"/>
          <w:b/>
          <w:i/>
          <w:sz w:val="24"/>
          <w:szCs w:val="24"/>
          <w:lang w:val="ru-RU"/>
        </w:rPr>
        <w:t>финансирование публичных учреждений на самоуправлении, государственных предприятий и акционерных обществ осуществлялось со многими отклонениями от нормативной базы, а именно:</w:t>
      </w:r>
    </w:p>
    <w:p w:rsidR="00F55FB9" w:rsidRPr="00D57CC1" w:rsidRDefault="00F55FB9" w:rsidP="00F55FB9">
      <w:pPr>
        <w:pStyle w:val="af0"/>
        <w:numPr>
          <w:ilvl w:val="0"/>
          <w:numId w:val="2"/>
        </w:numPr>
        <w:spacing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управление финансовыми средствами посредством двух бюджетов: одного утвержденного согласно налогово-бюджетным правилам, другого, внебюджетного. Так, </w:t>
      </w:r>
      <w:r w:rsidRPr="00D57CC1">
        <w:rPr>
          <w:rFonts w:ascii="Calibri Light" w:hAnsi="Calibri Light" w:cstheme="majorHAnsi"/>
          <w:sz w:val="24"/>
          <w:szCs w:val="24"/>
          <w:lang w:val="ru-RU"/>
        </w:rPr>
        <w:t>Министерство финансов открыло некоторым публичным учреждениям/</w:t>
      </w:r>
      <w:r w:rsidRPr="00D57CC1">
        <w:rPr>
          <w:rFonts w:ascii="Calibri Light" w:eastAsia="Times New Roman" w:hAnsi="Calibri Light" w:cstheme="majorHAnsi"/>
          <w:sz w:val="24"/>
          <w:szCs w:val="24"/>
          <w:lang w:val="ru-RU"/>
        </w:rPr>
        <w:t xml:space="preserve"> </w:t>
      </w:r>
      <w:r w:rsidRPr="00D57CC1">
        <w:rPr>
          <w:rFonts w:ascii="Calibri Light" w:hAnsi="Calibri Light" w:cstheme="majorHAnsi"/>
          <w:sz w:val="24"/>
          <w:szCs w:val="24"/>
          <w:lang w:val="ru-RU"/>
        </w:rPr>
        <w:t>государственным предприятиям бюджетные коды</w:t>
      </w:r>
      <w:r w:rsidRPr="00D57CC1">
        <w:rPr>
          <w:rFonts w:ascii="Calibri Light" w:eastAsia="Times New Roman" w:hAnsi="Calibri Light" w:cstheme="majorHAnsi"/>
          <w:sz w:val="24"/>
          <w:szCs w:val="24"/>
          <w:vertAlign w:val="superscript"/>
          <w:lang w:val="ru-RU"/>
        </w:rPr>
        <w:footnoteReference w:id="63"/>
      </w:r>
      <w:r w:rsidRPr="00D57CC1">
        <w:rPr>
          <w:rFonts w:ascii="Calibri Light" w:hAnsi="Calibri Light" w:cstheme="majorHAnsi"/>
          <w:sz w:val="24"/>
          <w:szCs w:val="24"/>
          <w:lang w:val="ru-RU"/>
        </w:rPr>
        <w:t>, посредством которых они управляют финансовыми средствами, полученными от внешних доноров, которые впоследствии были включены в исполнение и отчетность по государственному бюджету</w:t>
      </w:r>
      <w:r w:rsidRPr="00D57CC1">
        <w:rPr>
          <w:rFonts w:ascii="Calibri Light" w:eastAsia="Times New Roman" w:hAnsi="Calibri Light" w:cstheme="majorHAnsi"/>
          <w:sz w:val="24"/>
          <w:szCs w:val="24"/>
          <w:vertAlign w:val="superscript"/>
          <w:lang w:val="ru-RU"/>
        </w:rPr>
        <w:footnoteReference w:id="64"/>
      </w:r>
      <w:r w:rsidRPr="00D57CC1">
        <w:rPr>
          <w:rFonts w:ascii="Calibri Light" w:eastAsia="Times New Roman" w:hAnsi="Calibri Light" w:cstheme="majorHAnsi"/>
          <w:sz w:val="24"/>
          <w:szCs w:val="24"/>
          <w:lang w:val="ru-RU"/>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Агентство электронного управления (АЭУ), публичное учреждение, подведомственное Правительству, получило </w:t>
      </w:r>
      <w:r w:rsidRPr="00D57CC1">
        <w:rPr>
          <w:rFonts w:ascii="Calibri Light" w:hAnsi="Calibri Light" w:cstheme="majorHAnsi"/>
          <w:sz w:val="24"/>
          <w:szCs w:val="24"/>
          <w:lang w:val="ru-RU"/>
        </w:rPr>
        <w:t>финансирование из государственного бюджета</w:t>
      </w:r>
      <w:r w:rsidRPr="00D57CC1">
        <w:rPr>
          <w:rFonts w:ascii="Calibri Light" w:eastAsia="Times New Roman" w:hAnsi="Calibri Light" w:cstheme="majorHAnsi"/>
          <w:sz w:val="24"/>
          <w:szCs w:val="24"/>
          <w:vertAlign w:val="superscript"/>
          <w:lang w:val="ru-RU"/>
        </w:rPr>
        <w:footnoteReference w:id="65"/>
      </w:r>
      <w:r w:rsidRPr="00D57CC1">
        <w:rPr>
          <w:rFonts w:ascii="Calibri Light" w:eastAsia="Times New Roman" w:hAnsi="Calibri Light" w:cstheme="majorHAnsi"/>
          <w:sz w:val="24"/>
          <w:szCs w:val="24"/>
          <w:lang w:val="ru-RU"/>
        </w:rPr>
        <w:t xml:space="preserve">, а как публичное учреждение на самоуправлении, получило от Государственной канцелярии гранты в сумме 22,5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vertAlign w:val="superscript"/>
          <w:lang w:val="ru-RU"/>
        </w:rPr>
        <w:footnoteReference w:id="66"/>
      </w:r>
      <w:r w:rsidRPr="00D57CC1">
        <w:rPr>
          <w:rFonts w:ascii="Calibri Light" w:eastAsia="Times New Roman" w:hAnsi="Calibri Light" w:cstheme="majorHAnsi"/>
          <w:sz w:val="24"/>
          <w:szCs w:val="24"/>
          <w:lang w:val="ru-RU"/>
        </w:rPr>
        <w:t xml:space="preserve">, получив в результате 2 линии </w:t>
      </w:r>
      <w:r w:rsidRPr="00D57CC1">
        <w:rPr>
          <w:rFonts w:ascii="Calibri Light" w:hAnsi="Calibri Light" w:cstheme="majorHAnsi"/>
          <w:sz w:val="24"/>
          <w:szCs w:val="24"/>
          <w:lang w:val="ru-RU"/>
        </w:rPr>
        <w:t>финансирование за счет ГБ.</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Национальному бюро винограда и вина</w:t>
      </w:r>
      <w:r w:rsidRPr="00D57CC1">
        <w:rPr>
          <w:rFonts w:ascii="Calibri Light" w:eastAsia="Times New Roman" w:hAnsi="Calibri Light" w:cstheme="majorHAnsi"/>
          <w:sz w:val="24"/>
          <w:szCs w:val="24"/>
          <w:vertAlign w:val="superscript"/>
          <w:lang w:val="ru-RU"/>
        </w:rPr>
        <w:footnoteReference w:id="67"/>
      </w:r>
      <w:r w:rsidRPr="00D57CC1">
        <w:rPr>
          <w:rFonts w:ascii="Calibri Light" w:eastAsia="Times New Roman" w:hAnsi="Calibri Light" w:cstheme="majorHAnsi"/>
          <w:sz w:val="24"/>
          <w:szCs w:val="24"/>
          <w:lang w:val="ru-RU"/>
        </w:rPr>
        <w:t xml:space="preserve"> были перечислены расходы с бюджетных счетов в форме субсидий в сумме 18,0 </w:t>
      </w:r>
      <w:r w:rsidRPr="00D57CC1">
        <w:rPr>
          <w:rFonts w:ascii="Calibri Light" w:hAnsi="Calibri Light"/>
          <w:sz w:val="24"/>
          <w:szCs w:val="24"/>
          <w:lang w:val="ru-RU"/>
        </w:rPr>
        <w:t xml:space="preserve">млн. леев и гранты </w:t>
      </w:r>
      <w:r w:rsidRPr="00D57CC1">
        <w:rPr>
          <w:rFonts w:ascii="Calibri Light" w:eastAsia="Times New Roman" w:hAnsi="Calibri Light" w:cstheme="majorHAnsi"/>
          <w:sz w:val="24"/>
          <w:szCs w:val="24"/>
          <w:lang w:val="ru-RU"/>
        </w:rPr>
        <w:t xml:space="preserve">12,7 </w:t>
      </w:r>
      <w:r w:rsidRPr="00D57CC1">
        <w:rPr>
          <w:rFonts w:ascii="Calibri Light" w:hAnsi="Calibri Light"/>
          <w:sz w:val="24"/>
          <w:szCs w:val="24"/>
          <w:lang w:val="ru-RU"/>
        </w:rPr>
        <w:t xml:space="preserve">млн. леев на его счета как </w:t>
      </w:r>
      <w:r w:rsidRPr="00D57CC1">
        <w:rPr>
          <w:rFonts w:ascii="Calibri Light" w:eastAsia="Times New Roman" w:hAnsi="Calibri Light" w:cstheme="majorHAnsi"/>
          <w:sz w:val="24"/>
          <w:szCs w:val="24"/>
          <w:lang w:val="ru-RU"/>
        </w:rPr>
        <w:t xml:space="preserve">публичному учреждению на самоуправлении. Аналогично, и Публичному учреждению Национальной телерадиокомпании „Teleradio- Moldova” были предоставлены субсидии в сумме 137,3 </w:t>
      </w:r>
      <w:r w:rsidRPr="00D57CC1">
        <w:rPr>
          <w:rFonts w:ascii="Calibri Light" w:hAnsi="Calibri Light"/>
          <w:sz w:val="24"/>
          <w:szCs w:val="24"/>
          <w:lang w:val="ru-RU"/>
        </w:rPr>
        <w:t xml:space="preserve">млн. леев для содержания </w:t>
      </w:r>
      <w:r w:rsidRPr="00D57CC1">
        <w:rPr>
          <w:rFonts w:ascii="Calibri Light" w:eastAsia="Times New Roman" w:hAnsi="Calibri Light" w:cstheme="majorHAnsi"/>
          <w:sz w:val="24"/>
          <w:szCs w:val="24"/>
          <w:lang w:val="ru-RU"/>
        </w:rPr>
        <w:t>учреждения.</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ГП „Государственная администрация дорог”, учрежденная АПС, была про</w:t>
      </w:r>
      <w:r w:rsidRPr="00D57CC1">
        <w:rPr>
          <w:rFonts w:ascii="Calibri Light" w:hAnsi="Calibri Light" w:cstheme="majorHAnsi"/>
          <w:sz w:val="24"/>
          <w:szCs w:val="24"/>
          <w:lang w:val="ru-RU"/>
        </w:rPr>
        <w:t>финансирована из двух источников:</w:t>
      </w:r>
      <w:r w:rsidRPr="00D57CC1">
        <w:rPr>
          <w:rFonts w:ascii="Calibri Light" w:eastAsia="Times New Roman" w:hAnsi="Calibri Light" w:cstheme="majorHAnsi"/>
          <w:sz w:val="24"/>
          <w:szCs w:val="24"/>
          <w:lang w:val="ru-RU"/>
        </w:rPr>
        <w:t xml:space="preserve"> МИРР предоставило субсидии в сумме 1 618,9 </w:t>
      </w:r>
      <w:r w:rsidRPr="00D57CC1">
        <w:rPr>
          <w:rFonts w:ascii="Calibri Light" w:hAnsi="Calibri Light"/>
          <w:sz w:val="24"/>
          <w:szCs w:val="24"/>
          <w:lang w:val="ru-RU"/>
        </w:rPr>
        <w:t xml:space="preserve">млн. леев и АПС предоставило капитальные гранты в сумме </w:t>
      </w:r>
      <w:r w:rsidRPr="00D57CC1">
        <w:rPr>
          <w:rFonts w:ascii="Calibri Light" w:eastAsia="Times New Roman" w:hAnsi="Calibri Light" w:cstheme="majorHAnsi"/>
          <w:sz w:val="24"/>
          <w:szCs w:val="24"/>
          <w:lang w:val="ru-RU"/>
        </w:rPr>
        <w:t xml:space="preserve">36,2 </w:t>
      </w:r>
      <w:r w:rsidRPr="00D57CC1">
        <w:rPr>
          <w:rFonts w:ascii="Calibri Light" w:hAnsi="Calibri Light"/>
          <w:sz w:val="24"/>
          <w:szCs w:val="24"/>
          <w:lang w:val="ru-RU"/>
        </w:rPr>
        <w:t xml:space="preserve">млн. леев. Аудиторские доказательства </w:t>
      </w:r>
      <w:r w:rsidRPr="00D57CC1">
        <w:rPr>
          <w:rFonts w:ascii="Calibri Light" w:hAnsi="Calibri Light" w:cstheme="majorHAnsi"/>
          <w:sz w:val="24"/>
          <w:szCs w:val="24"/>
          <w:lang w:val="ru-RU"/>
        </w:rPr>
        <w:t>свидетельствуют о том, что хотя МИРР</w:t>
      </w:r>
      <w:r w:rsidRPr="00D57CC1">
        <w:rPr>
          <w:rFonts w:ascii="Calibri Light" w:hAnsi="Calibri Light" w:cstheme="majorHAnsi"/>
          <w:sz w:val="24"/>
          <w:szCs w:val="24"/>
          <w:vertAlign w:val="superscript"/>
          <w:lang w:val="ru-RU"/>
        </w:rPr>
        <w:footnoteReference w:id="68"/>
      </w:r>
      <w:r w:rsidRPr="00D57CC1">
        <w:rPr>
          <w:rFonts w:ascii="Calibri Light" w:hAnsi="Calibri Light" w:cstheme="majorHAnsi"/>
          <w:sz w:val="24"/>
          <w:szCs w:val="24"/>
          <w:lang w:val="ru-RU"/>
        </w:rPr>
        <w:t xml:space="preserve"> не управляет средствами и не является учредителем ГАД, в финансовых отчетах МИРР частично консолидируются финансовые отчеты ГАД, тем более, что ГАД основана и финансируется из ГБ посредством АПС. Таким образом, установлено двойное подчинение и фрагментарная отчетность ГАД. Аналогичная ситуация была отмечена и в АО </w:t>
      </w:r>
      <w:r w:rsidRPr="00D57CC1">
        <w:rPr>
          <w:rFonts w:ascii="Calibri Light" w:eastAsia="Times New Roman" w:hAnsi="Calibri Light" w:cstheme="majorHAnsi"/>
          <w:sz w:val="24"/>
          <w:szCs w:val="24"/>
          <w:lang w:val="ru-RU"/>
        </w:rPr>
        <w:t>„Energocom”</w:t>
      </w:r>
      <w:r w:rsidRPr="00D57CC1">
        <w:rPr>
          <w:rFonts w:ascii="Calibri Light" w:hAnsi="Calibri Light" w:cstheme="majorHAnsi"/>
          <w:sz w:val="24"/>
          <w:szCs w:val="24"/>
          <w:vertAlign w:val="superscript"/>
          <w:lang w:val="ru-RU"/>
        </w:rPr>
        <w:footnoteReference w:id="69"/>
      </w:r>
      <w:r w:rsidRPr="00D57CC1">
        <w:rPr>
          <w:rFonts w:ascii="Calibri Light" w:eastAsia="Times New Roman" w:hAnsi="Calibri Light" w:cstheme="majorHAnsi"/>
          <w:sz w:val="24"/>
          <w:szCs w:val="24"/>
          <w:lang w:val="ru-RU"/>
        </w:rPr>
        <w:t>, подробно было изложено в разделе №4.2 настоящего Отчета аудита.</w:t>
      </w:r>
    </w:p>
    <w:p w:rsidR="00F55FB9" w:rsidRPr="00D57CC1" w:rsidRDefault="00F55FB9" w:rsidP="00F55FB9">
      <w:pPr>
        <w:spacing w:line="276" w:lineRule="auto"/>
        <w:rPr>
          <w:rFonts w:ascii="Calibri Light" w:eastAsia="Times New Roman" w:hAnsi="Calibri Light" w:cstheme="majorHAnsi"/>
          <w:sz w:val="24"/>
          <w:szCs w:val="24"/>
          <w:lang w:val="ru-RU" w:eastAsia="ja-JP"/>
        </w:rPr>
      </w:pPr>
      <w:r w:rsidRPr="00D57CC1">
        <w:rPr>
          <w:rFonts w:ascii="Calibri Light" w:eastAsia="Times New Roman" w:hAnsi="Calibri Light" w:cstheme="majorHAnsi"/>
          <w:sz w:val="24"/>
          <w:szCs w:val="24"/>
          <w:lang w:val="ru-RU" w:eastAsia="ja-JP"/>
        </w:rPr>
        <w:t>Аудит установил, что дорожный фонд был про</w:t>
      </w:r>
      <w:r w:rsidRPr="00D57CC1">
        <w:rPr>
          <w:rFonts w:ascii="Calibri Light" w:hAnsi="Calibri Light" w:cstheme="majorHAnsi"/>
          <w:sz w:val="24"/>
          <w:szCs w:val="24"/>
          <w:lang w:val="ru-RU"/>
        </w:rPr>
        <w:t xml:space="preserve">финансирован посредством МИРР со счета </w:t>
      </w:r>
      <w:r w:rsidRPr="00D57CC1">
        <w:rPr>
          <w:rFonts w:ascii="Calibri Light" w:eastAsia="Times New Roman" w:hAnsi="Calibri Light" w:cstheme="majorHAnsi"/>
          <w:sz w:val="24"/>
          <w:szCs w:val="24"/>
          <w:lang w:val="ru-RU" w:eastAsia="ja-JP"/>
        </w:rPr>
        <w:t xml:space="preserve">251100 „Субвенции, предоставляемые нефинансовым государственным и муниципальным предприятиям” в сумме 1 617,9 </w:t>
      </w:r>
      <w:r w:rsidRPr="00D57CC1">
        <w:rPr>
          <w:rFonts w:ascii="Calibri Light" w:hAnsi="Calibri Light"/>
          <w:sz w:val="24"/>
          <w:szCs w:val="24"/>
          <w:lang w:val="ru-RU"/>
        </w:rPr>
        <w:t xml:space="preserve">млн. леев для капитальных расходов, а согласно Нормам, с указанного экономического кода предоставляются ассигнования </w:t>
      </w:r>
      <w:r w:rsidRPr="00D57CC1">
        <w:rPr>
          <w:rFonts w:ascii="Calibri Light" w:eastAsia="Times New Roman" w:hAnsi="Calibri Light" w:cstheme="majorHAnsi"/>
          <w:sz w:val="24"/>
          <w:szCs w:val="24"/>
          <w:lang w:val="ru-RU" w:eastAsia="ja-JP"/>
        </w:rPr>
        <w:t>для того, чтобы повлиять на производственный процесс или покрыть разницу в ценах.</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ст.7 </w:t>
      </w:r>
      <w:r w:rsidRPr="00D57CC1">
        <w:rPr>
          <w:rFonts w:ascii="Calibri Light" w:eastAsia="Times New Roman" w:hAnsi="Calibri Light" w:cstheme="majorHAnsi"/>
          <w:bCs/>
          <w:sz w:val="24"/>
          <w:szCs w:val="24"/>
          <w:lang w:val="ru-RU"/>
        </w:rPr>
        <w:t xml:space="preserve">Закона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публичные органы/ учреждения на самоуправлении, государственные предприятия и акционерные общества, учредителями которых являются центральные и местные публичные органы, включенные в приложение №8, получают финансовые средства из </w:t>
      </w:r>
      <w:r w:rsidRPr="00D57CC1">
        <w:rPr>
          <w:rFonts w:ascii="Calibri Light" w:hAnsi="Calibri Light" w:cstheme="majorHAnsi"/>
          <w:sz w:val="24"/>
          <w:szCs w:val="24"/>
          <w:lang w:val="ru-RU"/>
        </w:rPr>
        <w:t xml:space="preserve">государственного бюджета, которые </w:t>
      </w:r>
      <w:r w:rsidRPr="00D57CC1">
        <w:rPr>
          <w:rFonts w:ascii="Calibri Light" w:eastAsia="Times New Roman" w:hAnsi="Calibri Light" w:cstheme="majorHAnsi"/>
          <w:sz w:val="24"/>
          <w:szCs w:val="24"/>
          <w:lang w:val="ru-RU"/>
        </w:rPr>
        <w:t xml:space="preserve">управляются посредством ЕКС МФ. Аудит установил, что 10 учреждений получили ассигнования из ГБ в 2022 году на общую сумму 377,1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vertAlign w:val="superscript"/>
          <w:lang w:val="ru-RU"/>
        </w:rPr>
        <w:footnoteReference w:id="70"/>
      </w:r>
      <w:r w:rsidRPr="00D57CC1">
        <w:rPr>
          <w:rFonts w:ascii="Calibri Light" w:eastAsia="Times New Roman" w:hAnsi="Calibri Light" w:cstheme="majorHAnsi"/>
          <w:sz w:val="24"/>
          <w:szCs w:val="24"/>
          <w:lang w:val="ru-RU"/>
        </w:rPr>
        <w:t xml:space="preserve">, средства управлялись на банковских счетах, открытых в коммерческих банках. Так, существенный удельный вес их приходится на: АО „Energocom” – 243,6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(64,6%) и АО </w:t>
      </w:r>
      <w:r w:rsidRPr="00D57CC1">
        <w:rPr>
          <w:rFonts w:ascii="Calibri Light" w:hAnsi="Calibri Light" w:cstheme="majorHAnsi"/>
          <w:sz w:val="24"/>
          <w:szCs w:val="24"/>
          <w:lang w:val="ru-RU"/>
        </w:rPr>
        <w:t xml:space="preserve">„Moldovagaz” – 74,0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(19,6%), ситуации были обоснованы Решениями КЧС.</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отмечает, что из ГБ </w:t>
      </w:r>
      <w:r w:rsidRPr="00D57CC1">
        <w:rPr>
          <w:rFonts w:ascii="Calibri Light" w:hAnsi="Calibri Light" w:cstheme="majorHAnsi"/>
          <w:sz w:val="24"/>
          <w:szCs w:val="24"/>
          <w:lang w:val="ru-RU"/>
        </w:rPr>
        <w:t xml:space="preserve">финансируются </w:t>
      </w:r>
      <w:r w:rsidRPr="00D57CC1">
        <w:rPr>
          <w:rFonts w:ascii="Calibri Light" w:eastAsia="Times New Roman" w:hAnsi="Calibri Light" w:cstheme="majorHAnsi"/>
          <w:sz w:val="24"/>
          <w:szCs w:val="24"/>
          <w:lang w:val="ru-RU"/>
        </w:rPr>
        <w:t xml:space="preserve">публичные учреждения/ГП/АО посредством ЦПО, которым они подведомственны, которые в течение бюджетного года не исполняются полностью. Так, остатки денежных средств, не использованные в течение года, остаются возможными для использования на счете в следующем году, учреждениями бенефициарами на неопределенный срок была допущена иммобилизация финансовых средств ГБ в условиях дефицитного бюджета и ограничения ресурсов по их </w:t>
      </w:r>
      <w:r w:rsidRPr="00D57CC1">
        <w:rPr>
          <w:rFonts w:ascii="Calibri Light" w:hAnsi="Calibri Light" w:cstheme="majorHAnsi"/>
          <w:sz w:val="24"/>
          <w:szCs w:val="24"/>
          <w:lang w:val="ru-RU"/>
        </w:rPr>
        <w:t>финансированию.</w:t>
      </w:r>
      <w:r w:rsidRPr="00D57CC1">
        <w:rPr>
          <w:rFonts w:ascii="Calibri Light" w:eastAsia="Times New Roman" w:hAnsi="Calibri Light" w:cstheme="majorHAnsi"/>
          <w:sz w:val="24"/>
          <w:szCs w:val="24"/>
          <w:lang w:val="ru-RU"/>
        </w:rPr>
        <w:t xml:space="preserve">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ст.62 (10) Закона №181/25.07.2014, в 2022 году МФ временно использовало остатки финансовых средств в сумме 5 925,0 </w:t>
      </w:r>
      <w:r w:rsidRPr="00D57CC1">
        <w:rPr>
          <w:rFonts w:ascii="Calibri Light" w:hAnsi="Calibri Light"/>
          <w:sz w:val="24"/>
          <w:szCs w:val="24"/>
          <w:lang w:val="ru-RU"/>
        </w:rPr>
        <w:t>млн. леев со счетов, открытых на ЕКС</w:t>
      </w:r>
      <w:r w:rsidRPr="00D57CC1">
        <w:rPr>
          <w:rFonts w:ascii="Calibri Light" w:eastAsia="Times New Roman" w:hAnsi="Calibri Light" w:cstheme="majorHAnsi"/>
          <w:sz w:val="24"/>
          <w:szCs w:val="24"/>
          <w:lang w:val="ru-RU"/>
        </w:rPr>
        <w:t xml:space="preserve"> публичных органов/ учреждений на самоуправлении, государственных предприятий и акционерных обществ, учредителями/акционерами которых являются центральные и местные публичные органы, на основании их списка, утвержденного приложением №8 к Годовому закону о бюджете, для покрытия временного кассового разрыва ГБ, с возмещением их в течение до 180 дней с даты осуществления займа.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Аудит отмечает о несоблюдении положений Закона №181 от 25.07.2014</w:t>
      </w:r>
      <w:r w:rsidRPr="00D57CC1">
        <w:rPr>
          <w:rStyle w:val="ac"/>
          <w:rFonts w:ascii="Calibri Light" w:eastAsia="Times New Roman" w:hAnsi="Calibri Light" w:cstheme="majorHAnsi"/>
          <w:sz w:val="24"/>
          <w:szCs w:val="24"/>
          <w:lang w:val="ru-RU"/>
        </w:rPr>
        <w:footnoteReference w:id="71"/>
      </w:r>
      <w:r w:rsidRPr="00D57CC1">
        <w:rPr>
          <w:rFonts w:ascii="Calibri Light" w:eastAsia="Times New Roman" w:hAnsi="Calibri Light" w:cstheme="majorHAnsi"/>
          <w:sz w:val="24"/>
          <w:szCs w:val="24"/>
          <w:lang w:val="ru-RU"/>
        </w:rPr>
        <w:t xml:space="preserve"> о порядке </w:t>
      </w:r>
      <w:r w:rsidRPr="00D57CC1">
        <w:rPr>
          <w:rFonts w:ascii="Calibri Light" w:hAnsi="Calibri Light" w:cstheme="majorHAnsi"/>
          <w:sz w:val="24"/>
          <w:szCs w:val="24"/>
          <w:lang w:val="ru-RU"/>
        </w:rPr>
        <w:t xml:space="preserve">финансирования, исполнения и отчетности </w:t>
      </w:r>
      <w:r w:rsidRPr="00D57CC1">
        <w:rPr>
          <w:rFonts w:ascii="Calibri Light" w:eastAsia="Times New Roman" w:hAnsi="Calibri Light" w:cstheme="majorHAnsi"/>
          <w:sz w:val="24"/>
          <w:szCs w:val="24"/>
          <w:lang w:val="ru-RU"/>
        </w:rPr>
        <w:t xml:space="preserve">публичными учреждениями предоставленных субсидий и грантов, не были установлены четкие и единые принципы распределения до указания конечного бенефициара. Так, аудит констатирует, что в условиях действующего порядка </w:t>
      </w:r>
      <w:r w:rsidRPr="00D57CC1">
        <w:rPr>
          <w:rFonts w:ascii="Calibri Light" w:hAnsi="Calibri Light" w:cstheme="majorHAnsi"/>
          <w:sz w:val="24"/>
          <w:szCs w:val="24"/>
          <w:lang w:val="ru-RU"/>
        </w:rPr>
        <w:t xml:space="preserve">финансирования </w:t>
      </w:r>
      <w:r w:rsidRPr="00D57CC1">
        <w:rPr>
          <w:rFonts w:ascii="Calibri Light" w:eastAsia="Times New Roman" w:hAnsi="Calibri Light" w:cstheme="majorHAnsi"/>
          <w:sz w:val="24"/>
          <w:szCs w:val="24"/>
          <w:lang w:val="ru-RU"/>
        </w:rPr>
        <w:t>публичных учреждений без корреляции/приведения в соответствие с общими бюджетными правилами, ежегодно допускается иммобилизация финансовых средств на неопределенный срок, с возможным использованием выделенных средств из ГБ в условиях несоблюдения принципа прозрачности.</w:t>
      </w:r>
    </w:p>
    <w:p w:rsidR="00F55FB9" w:rsidRPr="00D57CC1" w:rsidRDefault="00F55FB9" w:rsidP="00F55FB9">
      <w:pPr>
        <w:numPr>
          <w:ilvl w:val="0"/>
          <w:numId w:val="1"/>
        </w:numPr>
        <w:tabs>
          <w:tab w:val="left" w:pos="142"/>
          <w:tab w:val="left" w:pos="426"/>
        </w:tabs>
        <w:spacing w:after="0" w:line="276" w:lineRule="auto"/>
        <w:ind w:left="0" w:firstLine="0"/>
        <w:contextualSpacing/>
        <w:jc w:val="left"/>
        <w:outlineLvl w:val="0"/>
        <w:rPr>
          <w:rFonts w:ascii="Calibri Light" w:eastAsia="Times New Roman" w:hAnsi="Calibri Light" w:cstheme="majorHAnsi"/>
          <w:b/>
          <w:bCs/>
          <w:szCs w:val="28"/>
          <w:lang w:val="ru-RU"/>
        </w:rPr>
      </w:pPr>
      <w:r w:rsidRPr="00D57CC1">
        <w:rPr>
          <w:rFonts w:ascii="Calibri Light" w:eastAsia="Times New Roman" w:hAnsi="Calibri Light" w:cstheme="majorHAnsi"/>
          <w:b/>
          <w:color w:val="000000" w:themeColor="text1"/>
          <w:szCs w:val="28"/>
          <w:lang w:val="ru-RU"/>
        </w:rPr>
        <w:t xml:space="preserve">ПРОЧАЯ ИНФОРМАЦИЯ </w:t>
      </w:r>
    </w:p>
    <w:p w:rsidR="00F55FB9" w:rsidRPr="00D57CC1" w:rsidRDefault="00F55FB9" w:rsidP="00F55FB9">
      <w:pPr>
        <w:pStyle w:val="af0"/>
        <w:numPr>
          <w:ilvl w:val="1"/>
          <w:numId w:val="1"/>
        </w:numPr>
        <w:spacing w:line="240" w:lineRule="auto"/>
        <w:ind w:left="0" w:firstLine="0"/>
        <w:outlineLvl w:val="1"/>
        <w:rPr>
          <w:rFonts w:ascii="Calibri Light" w:eastAsiaTheme="majorEastAsia" w:hAnsi="Calibri Light" w:cstheme="majorHAnsi"/>
          <w:b/>
          <w:sz w:val="24"/>
          <w:szCs w:val="24"/>
          <w:shd w:val="clear" w:color="auto" w:fill="FFFFFF"/>
          <w:lang w:val="ru-RU" w:eastAsia="ro-RO" w:bidi="ro-RO"/>
        </w:rPr>
      </w:pPr>
      <w:r w:rsidRPr="00D57CC1">
        <w:rPr>
          <w:rFonts w:ascii="Calibri Light" w:eastAsiaTheme="majorEastAsia" w:hAnsi="Calibri Light" w:cstheme="majorHAnsi"/>
          <w:b/>
          <w:sz w:val="24"/>
          <w:szCs w:val="24"/>
          <w:shd w:val="clear" w:color="auto" w:fill="FFFFFF"/>
          <w:lang w:val="ru-RU" w:eastAsia="ro-RO" w:bidi="ro-RO"/>
        </w:rPr>
        <w:t xml:space="preserve">Данные, отраженные </w:t>
      </w:r>
      <w:r w:rsidRPr="00D57CC1">
        <w:rPr>
          <w:rFonts w:ascii="Calibri Light" w:hAnsi="Calibri Light" w:cstheme="majorHAnsi"/>
          <w:b/>
          <w:sz w:val="24"/>
          <w:szCs w:val="24"/>
          <w:lang w:val="ru-RU"/>
        </w:rPr>
        <w:t>Министерством финансов относительно поступления доходов в ГБ, соответствуют данным казначейского учета, за некоторыми исключениями, связанными с порядком отчетности ТС, ГНС и другими администраторами.</w:t>
      </w:r>
    </w:p>
    <w:p w:rsidR="00F55FB9" w:rsidRPr="00D57CC1" w:rsidRDefault="00F55FB9" w:rsidP="00F55FB9">
      <w:pPr>
        <w:pStyle w:val="af0"/>
        <w:spacing w:line="240" w:lineRule="auto"/>
        <w:ind w:left="0"/>
        <w:outlineLvl w:val="1"/>
        <w:rPr>
          <w:rFonts w:ascii="Calibri Light" w:eastAsiaTheme="majorEastAsia" w:hAnsi="Calibri Light" w:cstheme="majorHAnsi"/>
          <w:b/>
          <w:sz w:val="16"/>
          <w:szCs w:val="16"/>
          <w:shd w:val="clear" w:color="auto" w:fill="FFFFFF"/>
          <w:lang w:val="ru-RU" w:eastAsia="ro-RO" w:bidi="ro-RO"/>
        </w:rPr>
      </w:pPr>
    </w:p>
    <w:p w:rsidR="00F55FB9" w:rsidRPr="00D57CC1" w:rsidRDefault="00F55FB9" w:rsidP="00F55FB9">
      <w:pPr>
        <w:widowControl w:val="0"/>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Согласно внесенным изменениям в </w:t>
      </w:r>
      <w:r w:rsidRPr="00D57CC1">
        <w:rPr>
          <w:rFonts w:ascii="Calibri Light" w:eastAsia="Times New Roman" w:hAnsi="Calibri Light" w:cstheme="majorHAnsi"/>
          <w:bCs/>
          <w:sz w:val="24"/>
          <w:szCs w:val="24"/>
          <w:lang w:val="ru-RU"/>
        </w:rPr>
        <w:t xml:space="preserve">Закон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первоначально утвержденные показатели по доходам </w:t>
      </w:r>
      <w:r w:rsidRPr="00D57CC1">
        <w:rPr>
          <w:rFonts w:ascii="Calibri Light" w:eastAsia="Times New Roman" w:hAnsi="Calibri Light" w:cstheme="majorHAnsi"/>
          <w:sz w:val="24"/>
          <w:szCs w:val="24"/>
          <w:lang w:val="ru-RU" w:eastAsia="ro-RO" w:bidi="ro-RO"/>
        </w:rPr>
        <w:t xml:space="preserve">(50 066,6 </w:t>
      </w:r>
      <w:r w:rsidRPr="00D57CC1">
        <w:rPr>
          <w:rFonts w:ascii="Calibri Light" w:hAnsi="Calibri Light"/>
          <w:sz w:val="24"/>
          <w:szCs w:val="24"/>
          <w:lang w:val="ru-RU"/>
        </w:rPr>
        <w:t xml:space="preserve">млн. леев) были уточнены в сумме </w:t>
      </w:r>
      <w:r w:rsidRPr="00D57CC1">
        <w:rPr>
          <w:rFonts w:ascii="Calibri Light" w:eastAsia="Times New Roman" w:hAnsi="Calibri Light" w:cstheme="majorHAnsi"/>
          <w:sz w:val="24"/>
          <w:szCs w:val="24"/>
          <w:lang w:val="ru-RU" w:eastAsia="ro-RO" w:bidi="ro-RO"/>
        </w:rPr>
        <w:t xml:space="preserve">59 321,3 </w:t>
      </w:r>
      <w:r w:rsidRPr="00D57CC1">
        <w:rPr>
          <w:rFonts w:ascii="Calibri Light" w:hAnsi="Calibri Light"/>
          <w:sz w:val="24"/>
          <w:szCs w:val="24"/>
          <w:lang w:val="ru-RU"/>
        </w:rPr>
        <w:t xml:space="preserve">млн. леев или с ростом на </w:t>
      </w:r>
      <w:r w:rsidRPr="00D57CC1">
        <w:rPr>
          <w:rFonts w:ascii="Calibri Light" w:eastAsia="Times New Roman" w:hAnsi="Calibri Light" w:cstheme="majorHAnsi"/>
          <w:sz w:val="24"/>
          <w:szCs w:val="24"/>
          <w:lang w:val="ru-RU" w:eastAsia="ro-RO" w:bidi="ro-RO"/>
        </w:rPr>
        <w:t xml:space="preserve">9 254,7 </w:t>
      </w:r>
      <w:r w:rsidRPr="00D57CC1">
        <w:rPr>
          <w:rFonts w:ascii="Calibri Light" w:hAnsi="Calibri Light"/>
          <w:sz w:val="24"/>
          <w:szCs w:val="24"/>
          <w:lang w:val="ru-RU"/>
        </w:rPr>
        <w:t>млн. леев. Впоследствии МФ, на основании законодательных положений</w:t>
      </w:r>
      <w:r w:rsidRPr="00D57CC1">
        <w:rPr>
          <w:rFonts w:ascii="Calibri Light" w:eastAsia="Times New Roman" w:hAnsi="Calibri Light" w:cstheme="majorHAnsi"/>
          <w:sz w:val="24"/>
          <w:szCs w:val="24"/>
          <w:vertAlign w:val="superscript"/>
          <w:lang w:val="ru-RU" w:eastAsia="ro-RO" w:bidi="ro-RO"/>
        </w:rPr>
        <w:footnoteReference w:id="72"/>
      </w:r>
      <w:r w:rsidRPr="00D57CC1">
        <w:rPr>
          <w:rFonts w:ascii="Calibri Light" w:eastAsia="Times New Roman" w:hAnsi="Calibri Light" w:cstheme="majorHAnsi"/>
          <w:sz w:val="24"/>
          <w:szCs w:val="24"/>
          <w:lang w:val="ru-RU" w:eastAsia="ro-RO" w:bidi="ro-RO"/>
        </w:rPr>
        <w:t xml:space="preserve">, увеличило доходы до 59 348,04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eastAsia="ro-RO" w:bidi="ro-RO"/>
        </w:rPr>
        <w:t xml:space="preserve">26,7 </w:t>
      </w:r>
      <w:r w:rsidRPr="00D57CC1">
        <w:rPr>
          <w:rFonts w:ascii="Calibri Light" w:hAnsi="Calibri Light"/>
          <w:sz w:val="24"/>
          <w:szCs w:val="24"/>
          <w:lang w:val="ru-RU"/>
        </w:rPr>
        <w:t xml:space="preserve">млн. леев. Доходы ГБ были изменены в течение </w:t>
      </w:r>
      <w:r w:rsidRPr="00D57CC1">
        <w:rPr>
          <w:rFonts w:ascii="Calibri Light" w:eastAsia="Times New Roman" w:hAnsi="Calibri Light" w:cstheme="majorHAnsi"/>
          <w:sz w:val="24"/>
          <w:szCs w:val="24"/>
          <w:lang w:val="ru-RU" w:eastAsia="ro-RO" w:bidi="ro-RO"/>
        </w:rPr>
        <w:t>2022 года 3 раза в результате пересмотра макроэкономических показателей, а также в зависимости от динамики поступления в течение года.</w:t>
      </w:r>
    </w:p>
    <w:p w:rsidR="00F55FB9" w:rsidRPr="00D57CC1" w:rsidRDefault="00F55FB9" w:rsidP="00F55FB9">
      <w:pPr>
        <w:widowControl w:val="0"/>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2022 году доходы ГБ составили 59 247,98 </w:t>
      </w:r>
      <w:r w:rsidRPr="00D57CC1">
        <w:rPr>
          <w:rFonts w:ascii="Calibri Light" w:hAnsi="Calibri Light"/>
          <w:sz w:val="24"/>
          <w:szCs w:val="24"/>
          <w:lang w:val="ru-RU"/>
        </w:rPr>
        <w:t xml:space="preserve">млн. леев, будучи на </w:t>
      </w:r>
      <w:r w:rsidRPr="00D57CC1">
        <w:rPr>
          <w:rFonts w:ascii="Calibri Light" w:eastAsia="Times New Roman" w:hAnsi="Calibri Light" w:cstheme="majorHAnsi"/>
          <w:sz w:val="24"/>
          <w:szCs w:val="24"/>
          <w:lang w:val="ru-RU"/>
        </w:rPr>
        <w:t xml:space="preserve">9 864,2 </w:t>
      </w:r>
      <w:r w:rsidRPr="00D57CC1">
        <w:rPr>
          <w:rFonts w:ascii="Calibri Light" w:hAnsi="Calibri Light"/>
          <w:sz w:val="24"/>
          <w:szCs w:val="24"/>
          <w:lang w:val="ru-RU"/>
        </w:rPr>
        <w:t xml:space="preserve">млн. леев больше по сравнению с </w:t>
      </w:r>
      <w:r w:rsidRPr="00D57CC1">
        <w:rPr>
          <w:rFonts w:ascii="Calibri Light" w:eastAsia="Times New Roman" w:hAnsi="Calibri Light" w:cstheme="majorHAnsi"/>
          <w:sz w:val="24"/>
          <w:szCs w:val="24"/>
          <w:lang w:val="ru-RU"/>
        </w:rPr>
        <w:t xml:space="preserve">2021 годом, но меньше на 100,1 </w:t>
      </w:r>
      <w:r w:rsidRPr="00D57CC1">
        <w:rPr>
          <w:rFonts w:ascii="Calibri Light" w:hAnsi="Calibri Light"/>
          <w:sz w:val="24"/>
          <w:szCs w:val="24"/>
          <w:lang w:val="ru-RU"/>
        </w:rPr>
        <w:t xml:space="preserve">млн. леев, чем уточненный уровень. Отмечается, что удельный вес в ВВП доходов ГБ, поступивших в </w:t>
      </w:r>
      <w:r w:rsidRPr="00D57CC1">
        <w:rPr>
          <w:rFonts w:ascii="Calibri Light" w:eastAsia="Times New Roman" w:hAnsi="Calibri Light" w:cstheme="majorHAnsi"/>
          <w:sz w:val="24"/>
          <w:szCs w:val="24"/>
          <w:lang w:val="ru-RU"/>
        </w:rPr>
        <w:t xml:space="preserve">2022 году, составляет 21,7%, зарегистрировав рост на 3,6%. </w:t>
      </w:r>
      <w:r w:rsidRPr="00D57CC1">
        <w:rPr>
          <w:rFonts w:ascii="Calibri Light" w:eastAsia="Times New Roman" w:hAnsi="Calibri Light" w:cstheme="majorHAnsi"/>
          <w:i/>
          <w:sz w:val="24"/>
          <w:szCs w:val="24"/>
          <w:lang w:val="ru-RU"/>
        </w:rPr>
        <w:t xml:space="preserve">Реализация доходов </w:t>
      </w:r>
      <w:r w:rsidRPr="00D57CC1">
        <w:rPr>
          <w:rFonts w:ascii="Calibri Light" w:hAnsi="Calibri Light" w:cstheme="majorHAnsi"/>
          <w:i/>
          <w:sz w:val="24"/>
          <w:szCs w:val="24"/>
          <w:lang w:val="ru-RU"/>
        </w:rPr>
        <w:t>государственного бюджета в</w:t>
      </w:r>
      <w:r w:rsidRPr="00D57CC1">
        <w:rPr>
          <w:rFonts w:ascii="Calibri Light" w:hAnsi="Calibri Light" w:cstheme="majorHAnsi"/>
          <w:sz w:val="24"/>
          <w:szCs w:val="24"/>
          <w:lang w:val="ru-RU"/>
        </w:rPr>
        <w:t xml:space="preserve"> </w:t>
      </w:r>
      <w:r w:rsidRPr="00D57CC1">
        <w:rPr>
          <w:rFonts w:ascii="Calibri Light" w:eastAsia="Times New Roman" w:hAnsi="Calibri Light" w:cstheme="majorHAnsi"/>
          <w:i/>
          <w:iCs/>
          <w:sz w:val="24"/>
          <w:szCs w:val="24"/>
          <w:lang w:val="ru-RU"/>
        </w:rPr>
        <w:t>2022 году по сравнению с 2021 годом представлена в таблице №6.</w:t>
      </w:r>
    </w:p>
    <w:p w:rsidR="00F55FB9" w:rsidRPr="00D57CC1" w:rsidRDefault="00F55FB9" w:rsidP="00F55FB9">
      <w:pPr>
        <w:spacing w:after="0" w:line="240" w:lineRule="auto"/>
        <w:ind w:firstLine="709"/>
        <w:jc w:val="right"/>
        <w:rPr>
          <w:rFonts w:ascii="Calibri Light" w:eastAsia="Times New Roman" w:hAnsi="Calibri Light" w:cs="Calibri Light"/>
          <w:i/>
          <w:sz w:val="24"/>
          <w:szCs w:val="24"/>
          <w:lang w:val="ru-RU"/>
        </w:rPr>
      </w:pPr>
      <w:r w:rsidRPr="00D57CC1">
        <w:rPr>
          <w:rFonts w:ascii="Calibri Light" w:eastAsia="Times New Roman" w:hAnsi="Calibri Light" w:cs="Calibri Light"/>
          <w:i/>
          <w:sz w:val="24"/>
          <w:szCs w:val="24"/>
          <w:lang w:val="ru-RU"/>
        </w:rPr>
        <w:t>Таблица №6</w:t>
      </w:r>
    </w:p>
    <w:p w:rsidR="00F55FB9" w:rsidRPr="00D57CC1" w:rsidRDefault="00F55FB9" w:rsidP="00F55FB9">
      <w:pPr>
        <w:spacing w:after="0" w:line="240" w:lineRule="auto"/>
        <w:jc w:val="center"/>
        <w:rPr>
          <w:rFonts w:ascii="Calibri Light" w:eastAsia="Times New Roman" w:hAnsi="Calibri Light" w:cs="Calibri Light"/>
          <w:sz w:val="24"/>
          <w:szCs w:val="24"/>
          <w:lang w:val="ru-RU"/>
        </w:rPr>
      </w:pPr>
      <w:r w:rsidRPr="00D57CC1">
        <w:rPr>
          <w:rFonts w:ascii="Calibri Light" w:eastAsia="Times New Roman" w:hAnsi="Calibri Light" w:cs="Calibri Light"/>
          <w:b/>
          <w:bCs/>
          <w:sz w:val="24"/>
          <w:szCs w:val="24"/>
          <w:lang w:val="ru-RU"/>
        </w:rPr>
        <w:t>Свод исполнения доходов государственного бюджета в 2021-2022 годах</w:t>
      </w:r>
    </w:p>
    <w:p w:rsidR="00F55FB9" w:rsidRPr="00D57CC1" w:rsidRDefault="00F55FB9" w:rsidP="00F55FB9">
      <w:pPr>
        <w:spacing w:after="0" w:line="240" w:lineRule="auto"/>
        <w:ind w:right="616" w:firstLine="709"/>
        <w:jc w:val="right"/>
        <w:rPr>
          <w:rFonts w:ascii="Calibri Light" w:eastAsia="Times New Roman" w:hAnsi="Calibri Light" w:cs="Calibri Light"/>
          <w:i/>
          <w:sz w:val="24"/>
          <w:szCs w:val="24"/>
          <w:lang w:val="ru-RU"/>
        </w:rPr>
      </w:pPr>
      <w:r w:rsidRPr="00D57CC1">
        <w:rPr>
          <w:rFonts w:ascii="Calibri Light" w:eastAsia="Times New Roman" w:hAnsi="Calibri Light" w:cs="Calibri Light"/>
          <w:i/>
          <w:sz w:val="24"/>
          <w:szCs w:val="24"/>
          <w:lang w:val="ru-RU"/>
        </w:rPr>
        <w:t>(млн. леев)</w:t>
      </w:r>
    </w:p>
    <w:tbl>
      <w:tblPr>
        <w:tblStyle w:val="GridTable1Light2"/>
        <w:tblW w:w="8332" w:type="dxa"/>
        <w:jc w:val="center"/>
        <w:tblLook w:val="04A0" w:firstRow="1" w:lastRow="0" w:firstColumn="1" w:lastColumn="0" w:noHBand="0" w:noVBand="1"/>
      </w:tblPr>
      <w:tblGrid>
        <w:gridCol w:w="2972"/>
        <w:gridCol w:w="1080"/>
        <w:gridCol w:w="1080"/>
        <w:gridCol w:w="1120"/>
        <w:gridCol w:w="960"/>
        <w:gridCol w:w="1120"/>
      </w:tblGrid>
      <w:tr w:rsidR="00F55FB9" w:rsidRPr="00D57CC1" w:rsidTr="005027C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rsidR="00F55FB9" w:rsidRPr="00D57CC1" w:rsidRDefault="00F55FB9" w:rsidP="005027CF">
            <w:pPr>
              <w:spacing w:after="0" w:line="240" w:lineRule="auto"/>
              <w:ind w:firstLine="0"/>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Показатели</w:t>
            </w:r>
          </w:p>
        </w:tc>
        <w:tc>
          <w:tcPr>
            <w:tcW w:w="2160" w:type="dxa"/>
            <w:gridSpan w:val="2"/>
            <w:vAlign w:val="center"/>
            <w:hideMark/>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Года</w:t>
            </w:r>
          </w:p>
        </w:tc>
        <w:tc>
          <w:tcPr>
            <w:tcW w:w="2080" w:type="dxa"/>
            <w:gridSpan w:val="2"/>
            <w:vAlign w:val="center"/>
            <w:hideMark/>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Отклонения 2022/2021</w:t>
            </w:r>
          </w:p>
        </w:tc>
        <w:tc>
          <w:tcPr>
            <w:tcW w:w="1120" w:type="dxa"/>
            <w:vMerge w:val="restart"/>
            <w:hideMark/>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Удельный вес в ВВП* (%)</w:t>
            </w:r>
          </w:p>
        </w:tc>
      </w:tr>
      <w:tr w:rsidR="00F55FB9" w:rsidRPr="00D57CC1" w:rsidTr="005027CF">
        <w:trPr>
          <w:trHeight w:val="107"/>
          <w:jc w:val="center"/>
        </w:trPr>
        <w:tc>
          <w:tcPr>
            <w:cnfStyle w:val="001000000000" w:firstRow="0" w:lastRow="0" w:firstColumn="1" w:lastColumn="0" w:oddVBand="0" w:evenVBand="0" w:oddHBand="0" w:evenHBand="0" w:firstRowFirstColumn="0" w:firstRowLastColumn="0" w:lastRowFirstColumn="0" w:lastRowLastColumn="0"/>
            <w:tcW w:w="2972" w:type="dxa"/>
            <w:vMerge/>
            <w:hideMark/>
          </w:tcPr>
          <w:p w:rsidR="00F55FB9" w:rsidRPr="00D57CC1" w:rsidRDefault="00F55FB9" w:rsidP="005027CF">
            <w:pPr>
              <w:spacing w:after="0" w:line="240" w:lineRule="auto"/>
              <w:ind w:firstLine="0"/>
              <w:rPr>
                <w:rFonts w:ascii="Calibri Light" w:eastAsia="Times New Roman" w:hAnsi="Calibri Light" w:cstheme="majorHAnsi"/>
                <w:sz w:val="20"/>
                <w:szCs w:val="20"/>
                <w:lang w:val="ru-RU"/>
              </w:rPr>
            </w:pP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2022</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2021</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w:t>
            </w:r>
          </w:p>
        </w:tc>
        <w:tc>
          <w:tcPr>
            <w:tcW w:w="1120" w:type="dxa"/>
            <w:vMerge/>
            <w:hideMark/>
          </w:tcPr>
          <w:p w:rsidR="00F55FB9" w:rsidRPr="00D57CC1" w:rsidRDefault="00F55FB9" w:rsidP="005027CF">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p>
        </w:tc>
      </w:tr>
      <w:tr w:rsidR="00F55FB9" w:rsidRPr="00D57CC1" w:rsidTr="005027CF">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jc w:val="center"/>
              <w:rPr>
                <w:rFonts w:ascii="Calibri Light" w:eastAsia="Times New Roman" w:hAnsi="Calibri Light" w:cstheme="majorHAnsi"/>
                <w:b w:val="0"/>
                <w:i/>
                <w:iCs/>
                <w:sz w:val="16"/>
                <w:szCs w:val="16"/>
                <w:lang w:val="ru-RU"/>
              </w:rPr>
            </w:pPr>
            <w:r w:rsidRPr="00D57CC1">
              <w:rPr>
                <w:rFonts w:ascii="Calibri Light" w:eastAsia="Times New Roman" w:hAnsi="Calibri Light" w:cstheme="majorHAnsi"/>
                <w:b w:val="0"/>
                <w:i/>
                <w:iCs/>
                <w:sz w:val="16"/>
                <w:szCs w:val="16"/>
                <w:lang w:val="ru-RU"/>
              </w:rPr>
              <w:t>1</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6"/>
                <w:lang w:val="ru-RU"/>
              </w:rPr>
            </w:pPr>
            <w:r w:rsidRPr="00D57CC1">
              <w:rPr>
                <w:rFonts w:ascii="Calibri Light" w:eastAsia="Times New Roman" w:hAnsi="Calibri Light" w:cstheme="majorHAnsi"/>
                <w:i/>
                <w:iCs/>
                <w:sz w:val="16"/>
                <w:szCs w:val="16"/>
                <w:lang w:val="ru-RU"/>
              </w:rPr>
              <w:t>2</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6"/>
                <w:lang w:val="ru-RU"/>
              </w:rPr>
            </w:pPr>
            <w:r w:rsidRPr="00D57CC1">
              <w:rPr>
                <w:rFonts w:ascii="Calibri Light" w:eastAsia="Times New Roman" w:hAnsi="Calibri Light" w:cstheme="majorHAnsi"/>
                <w:i/>
                <w:iCs/>
                <w:sz w:val="16"/>
                <w:szCs w:val="16"/>
                <w:lang w:val="ru-RU"/>
              </w:rPr>
              <w:t>3</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6"/>
                <w:lang w:val="ru-RU"/>
              </w:rPr>
            </w:pPr>
            <w:r w:rsidRPr="00D57CC1">
              <w:rPr>
                <w:rFonts w:ascii="Calibri Light" w:eastAsia="Times New Roman" w:hAnsi="Calibri Light" w:cstheme="majorHAnsi"/>
                <w:i/>
                <w:iCs/>
                <w:sz w:val="16"/>
                <w:szCs w:val="16"/>
                <w:lang w:val="ru-RU"/>
              </w:rPr>
              <w:t>4=2-3</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6"/>
                <w:lang w:val="ru-RU"/>
              </w:rPr>
            </w:pPr>
            <w:r w:rsidRPr="00D57CC1">
              <w:rPr>
                <w:rFonts w:ascii="Calibri Light" w:eastAsia="Times New Roman" w:hAnsi="Calibri Light" w:cstheme="majorHAnsi"/>
                <w:i/>
                <w:iCs/>
                <w:sz w:val="16"/>
                <w:szCs w:val="16"/>
                <w:lang w:val="ru-RU"/>
              </w:rPr>
              <w:t>5=2/3</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6"/>
                <w:lang w:val="ru-RU"/>
              </w:rPr>
            </w:pPr>
            <w:r w:rsidRPr="00D57CC1">
              <w:rPr>
                <w:rFonts w:ascii="Calibri Light" w:eastAsia="Times New Roman" w:hAnsi="Calibri Light" w:cstheme="majorHAnsi"/>
                <w:i/>
                <w:iCs/>
                <w:sz w:val="16"/>
                <w:szCs w:val="16"/>
                <w:lang w:val="ru-RU"/>
              </w:rPr>
              <w:t>6=2/PIB</w:t>
            </w:r>
          </w:p>
        </w:tc>
      </w:tr>
      <w:tr w:rsidR="00F55FB9" w:rsidRPr="00D57CC1" w:rsidTr="005027CF">
        <w:trPr>
          <w:trHeight w:val="7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 xml:space="preserve">Доходы утвержденные </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50.066,60</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41.415,40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8.651,20</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120,9%</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18,4%</w:t>
            </w:r>
          </w:p>
        </w:tc>
      </w:tr>
      <w:tr w:rsidR="00F55FB9" w:rsidRPr="00D57CC1" w:rsidTr="005027CF">
        <w:trPr>
          <w:trHeight w:val="109"/>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 xml:space="preserve">Доходы уточненные </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59.348,04</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45.864,90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13.483,14</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129,4%</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21,8%</w:t>
            </w:r>
          </w:p>
        </w:tc>
      </w:tr>
      <w:tr w:rsidR="00F55FB9" w:rsidRPr="00D57CC1" w:rsidTr="005027CF">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 xml:space="preserve">Доходы исполненные, </w:t>
            </w:r>
            <w:r w:rsidRPr="00D57CC1">
              <w:rPr>
                <w:rFonts w:ascii="Calibri Light" w:eastAsia="Times New Roman" w:hAnsi="Calibri Light" w:cstheme="majorHAnsi"/>
                <w:i/>
                <w:sz w:val="20"/>
                <w:szCs w:val="20"/>
                <w:lang w:val="ru-RU"/>
              </w:rPr>
              <w:t>в том числе</w:t>
            </w:r>
            <w:r w:rsidRPr="00D57CC1">
              <w:rPr>
                <w:rFonts w:ascii="Calibri Light" w:eastAsia="Times New Roman" w:hAnsi="Calibri Light" w:cstheme="majorHAnsi"/>
                <w:i/>
                <w:iCs/>
                <w:sz w:val="20"/>
                <w:szCs w:val="20"/>
                <w:lang w:val="ru-RU"/>
              </w:rPr>
              <w:t>:</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59.247,98</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D57CC1">
              <w:rPr>
                <w:rFonts w:ascii="Calibri Light" w:eastAsia="Times New Roman" w:hAnsi="Calibri Light" w:cstheme="majorHAnsi"/>
                <w:b/>
                <w:bCs/>
                <w:sz w:val="20"/>
                <w:szCs w:val="20"/>
                <w:lang w:val="ru-RU"/>
              </w:rPr>
              <w:t>49.383,80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9.864,18</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120,0%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rPr>
            </w:pPr>
            <w:r w:rsidRPr="00D57CC1">
              <w:rPr>
                <w:rFonts w:ascii="Calibri Light" w:eastAsia="Times New Roman" w:hAnsi="Calibri Light" w:cstheme="majorHAnsi"/>
                <w:b/>
                <w:i/>
                <w:iCs/>
                <w:sz w:val="20"/>
                <w:szCs w:val="20"/>
                <w:lang w:val="ru-RU"/>
              </w:rPr>
              <w:t>21,7%</w:t>
            </w:r>
          </w:p>
        </w:tc>
      </w:tr>
      <w:tr w:rsidR="00F55FB9" w:rsidRPr="00D57CC1" w:rsidTr="005027CF">
        <w:trPr>
          <w:trHeight w:val="159"/>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iCs/>
                <w:sz w:val="20"/>
                <w:szCs w:val="20"/>
                <w:lang w:val="ru-RU"/>
              </w:rPr>
            </w:pPr>
            <w:r w:rsidRPr="00D57CC1">
              <w:rPr>
                <w:rFonts w:ascii="Calibri Light" w:eastAsia="Times New Roman" w:hAnsi="Calibri Light" w:cstheme="majorHAnsi"/>
                <w:iCs/>
                <w:sz w:val="20"/>
                <w:szCs w:val="20"/>
                <w:lang w:val="ru-RU"/>
              </w:rPr>
              <w:t xml:space="preserve">Налоги и сборы </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51.935,89</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44.513,70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7.422,19</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116,7%</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19,1%</w:t>
            </w:r>
          </w:p>
        </w:tc>
      </w:tr>
      <w:tr w:rsidR="00F55FB9" w:rsidRPr="00D57CC1" w:rsidTr="005027CF">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iCs/>
                <w:sz w:val="20"/>
                <w:szCs w:val="20"/>
                <w:lang w:val="ru-RU"/>
              </w:rPr>
            </w:pPr>
            <w:r w:rsidRPr="00D57CC1">
              <w:rPr>
                <w:rFonts w:ascii="Calibri Light" w:eastAsia="Times New Roman" w:hAnsi="Calibri Light" w:cstheme="majorHAnsi"/>
                <w:iCs/>
                <w:sz w:val="20"/>
                <w:szCs w:val="20"/>
                <w:lang w:val="ru-RU"/>
              </w:rPr>
              <w:t xml:space="preserve">Гранты полученные </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4.306,31</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2.290,60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2.015,71</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188,0%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1,6%</w:t>
            </w:r>
          </w:p>
        </w:tc>
      </w:tr>
      <w:tr w:rsidR="00F55FB9" w:rsidRPr="00D57CC1" w:rsidTr="005027CF">
        <w:trPr>
          <w:trHeight w:val="81"/>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iCs/>
                <w:sz w:val="20"/>
                <w:szCs w:val="20"/>
                <w:lang w:val="ru-RU"/>
              </w:rPr>
            </w:pPr>
            <w:r w:rsidRPr="00D57CC1">
              <w:rPr>
                <w:rFonts w:ascii="Calibri Light" w:eastAsia="Times New Roman" w:hAnsi="Calibri Light" w:cstheme="majorHAnsi"/>
                <w:iCs/>
                <w:sz w:val="20"/>
                <w:szCs w:val="20"/>
                <w:lang w:val="ru-RU"/>
              </w:rPr>
              <w:t xml:space="preserve">Прочие доходы </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2.999,36</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2.567,90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431,46</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116,8%</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1,1%</w:t>
            </w:r>
          </w:p>
        </w:tc>
      </w:tr>
      <w:tr w:rsidR="00F55FB9" w:rsidRPr="00D57CC1" w:rsidTr="005027CF">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iCs/>
                <w:sz w:val="20"/>
                <w:szCs w:val="20"/>
                <w:lang w:val="ru-RU"/>
              </w:rPr>
            </w:pPr>
            <w:r w:rsidRPr="00D57CC1">
              <w:rPr>
                <w:rFonts w:ascii="Calibri Light" w:eastAsia="Times New Roman" w:hAnsi="Calibri Light" w:cstheme="majorHAnsi"/>
                <w:iCs/>
                <w:sz w:val="20"/>
                <w:szCs w:val="20"/>
                <w:lang w:val="ru-RU"/>
              </w:rPr>
              <w:t xml:space="preserve">Трансферты, полученные в рамках НПБ </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6,41</w:t>
            </w:r>
          </w:p>
        </w:tc>
        <w:tc>
          <w:tcPr>
            <w:tcW w:w="108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11,60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-5,19</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55,3%</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0,0%</w:t>
            </w:r>
          </w:p>
        </w:tc>
      </w:tr>
      <w:tr w:rsidR="00F55FB9" w:rsidRPr="00D57CC1" w:rsidTr="005027CF">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 xml:space="preserve">        Отклонения (+/-)</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-100,06</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3.518,90</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x</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x</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x</w:t>
            </w:r>
          </w:p>
        </w:tc>
      </w:tr>
      <w:tr w:rsidR="00F55FB9" w:rsidRPr="00D57CC1" w:rsidTr="005027CF">
        <w:trPr>
          <w:trHeight w:val="58"/>
          <w:jc w:val="center"/>
        </w:trPr>
        <w:tc>
          <w:tcPr>
            <w:cnfStyle w:val="001000000000" w:firstRow="0" w:lastRow="0" w:firstColumn="1" w:lastColumn="0" w:oddVBand="0" w:evenVBand="0" w:oddHBand="0" w:evenHBand="0" w:firstRowFirstColumn="0" w:firstRowLastColumn="0" w:lastRowFirstColumn="0" w:lastRowLastColumn="0"/>
            <w:tcW w:w="2972" w:type="dxa"/>
            <w:hideMark/>
          </w:tcPr>
          <w:p w:rsidR="00F55FB9" w:rsidRPr="00D57CC1" w:rsidRDefault="00F55FB9" w:rsidP="005027CF">
            <w:pPr>
              <w:spacing w:after="0" w:line="240" w:lineRule="auto"/>
              <w:ind w:firstLine="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 xml:space="preserve">        Процент исполнения </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99,8%</w:t>
            </w:r>
          </w:p>
        </w:tc>
        <w:tc>
          <w:tcPr>
            <w:tcW w:w="1080" w:type="dxa"/>
            <w:hideMark/>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107,7%</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x</w:t>
            </w:r>
          </w:p>
        </w:tc>
        <w:tc>
          <w:tcPr>
            <w:tcW w:w="96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x</w:t>
            </w:r>
          </w:p>
        </w:tc>
        <w:tc>
          <w:tcPr>
            <w:tcW w:w="1120" w:type="dxa"/>
            <w:hideMark/>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rPr>
            </w:pPr>
            <w:r w:rsidRPr="00D57CC1">
              <w:rPr>
                <w:rFonts w:ascii="Calibri Light" w:eastAsia="Times New Roman" w:hAnsi="Calibri Light" w:cstheme="majorHAnsi"/>
                <w:i/>
                <w:iCs/>
                <w:sz w:val="20"/>
                <w:szCs w:val="20"/>
                <w:lang w:val="ru-RU"/>
              </w:rPr>
              <w:t>x</w:t>
            </w:r>
          </w:p>
        </w:tc>
      </w:tr>
    </w:tbl>
    <w:p w:rsidR="00F55FB9" w:rsidRPr="00D57CC1" w:rsidRDefault="00F55FB9" w:rsidP="00F55FB9">
      <w:pPr>
        <w:spacing w:after="0" w:line="276" w:lineRule="auto"/>
        <w:ind w:firstLine="567"/>
        <w:rPr>
          <w:rFonts w:ascii="Calibri Light" w:eastAsia="Times New Roman" w:hAnsi="Calibri Light" w:cstheme="majorHAnsi"/>
          <w:bCs/>
          <w:i/>
          <w:sz w:val="20"/>
          <w:szCs w:val="20"/>
          <w:lang w:val="ru-RU"/>
        </w:rPr>
      </w:pPr>
      <w:r w:rsidRPr="00D57CC1">
        <w:rPr>
          <w:rFonts w:ascii="Calibri Light" w:eastAsia="Times New Roman" w:hAnsi="Calibri Light" w:cstheme="majorHAnsi"/>
          <w:b/>
          <w:bCs/>
          <w:i/>
          <w:sz w:val="20"/>
          <w:szCs w:val="20"/>
          <w:lang w:val="ru-RU"/>
        </w:rPr>
        <w:t>Источник:</w:t>
      </w:r>
      <w:r w:rsidRPr="00D57CC1">
        <w:rPr>
          <w:rFonts w:ascii="Calibri Light" w:eastAsia="Times New Roman" w:hAnsi="Calibri Light" w:cstheme="majorHAnsi"/>
          <w:bCs/>
          <w:i/>
          <w:sz w:val="20"/>
          <w:szCs w:val="20"/>
          <w:lang w:val="ru-RU"/>
        </w:rPr>
        <w:t xml:space="preserve"> Информация обобщена аудиторской группой из Отчетов об исполнении государственного бюджета за 2021-2022 годы.</w:t>
      </w:r>
    </w:p>
    <w:p w:rsidR="00F55FB9" w:rsidRPr="00D57CC1" w:rsidRDefault="00F55FB9" w:rsidP="00F55FB9">
      <w:pPr>
        <w:spacing w:line="276" w:lineRule="auto"/>
        <w:ind w:left="567"/>
        <w:rPr>
          <w:rFonts w:ascii="Calibri Light" w:eastAsia="Times New Roman" w:hAnsi="Calibri Light" w:cstheme="majorHAnsi"/>
          <w:bCs/>
          <w:i/>
          <w:sz w:val="20"/>
          <w:szCs w:val="20"/>
          <w:lang w:val="ru-RU"/>
        </w:rPr>
      </w:pPr>
      <w:r w:rsidRPr="00D57CC1">
        <w:rPr>
          <w:rFonts w:ascii="Calibri Light" w:eastAsia="Times New Roman" w:hAnsi="Calibri Light" w:cstheme="majorHAnsi"/>
          <w:sz w:val="20"/>
          <w:szCs w:val="20"/>
          <w:lang w:val="ru-RU"/>
        </w:rPr>
        <w:t>*</w:t>
      </w:r>
      <w:r w:rsidRPr="00D57CC1">
        <w:rPr>
          <w:rFonts w:ascii="Calibri Light" w:eastAsia="Times New Roman" w:hAnsi="Calibri Light" w:cstheme="majorHAnsi"/>
          <w:bCs/>
          <w:i/>
          <w:sz w:val="20"/>
          <w:szCs w:val="20"/>
          <w:lang w:val="ru-RU"/>
        </w:rPr>
        <w:t>ВВП – 272 559,9 млн. леев согласно предварительным данным НБС.</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Подробный анализ в аспекте кода ЭКО 4</w:t>
      </w:r>
      <w:r w:rsidRPr="00D57CC1">
        <w:rPr>
          <w:rFonts w:ascii="Calibri Light" w:hAnsi="Calibri Light" w:cstheme="majorHAnsi"/>
          <w:sz w:val="24"/>
          <w:szCs w:val="24"/>
          <w:lang w:val="ru-RU"/>
        </w:rPr>
        <w:t xml:space="preserve"> свидетельствуют о том, что в </w:t>
      </w:r>
      <w:r w:rsidRPr="00D57CC1">
        <w:rPr>
          <w:rFonts w:ascii="Calibri Light" w:eastAsia="Times New Roman" w:hAnsi="Calibri Light" w:cstheme="majorHAnsi"/>
          <w:sz w:val="24"/>
          <w:szCs w:val="24"/>
          <w:lang w:val="ru-RU"/>
        </w:rPr>
        <w:t xml:space="preserve">2022 году были администрированы 28 видов доходов, общее завышение составило 1 971,6 </w:t>
      </w:r>
      <w:r w:rsidRPr="00D57CC1">
        <w:rPr>
          <w:rFonts w:ascii="Calibri Light" w:hAnsi="Calibri Light"/>
          <w:sz w:val="24"/>
          <w:szCs w:val="24"/>
          <w:lang w:val="ru-RU"/>
        </w:rPr>
        <w:t xml:space="preserve">млн. леев, а недооценка/излишнее поступление </w:t>
      </w:r>
      <w:r w:rsidRPr="00D57CC1">
        <w:rPr>
          <w:rFonts w:ascii="Calibri Light" w:eastAsia="Times New Roman" w:hAnsi="Calibri Light" w:cstheme="majorHAnsi"/>
          <w:sz w:val="24"/>
          <w:szCs w:val="24"/>
          <w:lang w:val="ru-RU"/>
        </w:rPr>
        <w:t xml:space="preserve">(+ 1 871,5 </w:t>
      </w:r>
      <w:r w:rsidRPr="00D57CC1">
        <w:rPr>
          <w:rFonts w:ascii="Calibri Light" w:hAnsi="Calibri Light"/>
          <w:sz w:val="24"/>
          <w:szCs w:val="24"/>
          <w:lang w:val="ru-RU"/>
        </w:rPr>
        <w:t xml:space="preserve">млн. леев). </w:t>
      </w:r>
      <w:r w:rsidRPr="00D57CC1">
        <w:rPr>
          <w:rFonts w:ascii="Calibri Light" w:hAnsi="Calibri Light"/>
          <w:i/>
          <w:sz w:val="24"/>
          <w:szCs w:val="24"/>
          <w:lang w:val="ru-RU"/>
        </w:rPr>
        <w:t xml:space="preserve">Анализ поступления доходов </w:t>
      </w:r>
      <w:r w:rsidRPr="00D57CC1">
        <w:rPr>
          <w:rFonts w:ascii="Calibri Light" w:hAnsi="Calibri Light" w:cstheme="majorHAnsi"/>
          <w:i/>
          <w:sz w:val="24"/>
          <w:szCs w:val="24"/>
          <w:lang w:val="ru-RU"/>
        </w:rPr>
        <w:t xml:space="preserve">государственного бюджета за </w:t>
      </w:r>
      <w:r w:rsidRPr="00D57CC1">
        <w:rPr>
          <w:rFonts w:ascii="Calibri Light" w:eastAsia="Times New Roman" w:hAnsi="Calibri Light" w:cstheme="majorHAnsi"/>
          <w:i/>
          <w:sz w:val="24"/>
          <w:szCs w:val="24"/>
          <w:lang w:val="ru-RU"/>
        </w:rPr>
        <w:t xml:space="preserve">2022 год, в аспекте видов доходов по сравнению с уточненными показателями, </w:t>
      </w:r>
      <w:r w:rsidRPr="00D57CC1">
        <w:rPr>
          <w:rFonts w:ascii="Calibri Light" w:hAnsi="Calibri Light"/>
          <w:i/>
          <w:sz w:val="24"/>
          <w:szCs w:val="24"/>
          <w:lang w:val="ru-RU"/>
        </w:rPr>
        <w:t>представлен в приложении №10 к настоящему Отчету аудита.</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 xml:space="preserve">В структуре доходов значительный удельный вес занимают налоги и сборы, которые составляют </w:t>
      </w:r>
      <w:r w:rsidRPr="00D57CC1">
        <w:rPr>
          <w:rFonts w:ascii="Calibri Light" w:eastAsia="Times New Roman" w:hAnsi="Calibri Light" w:cstheme="majorHAnsi"/>
          <w:spacing w:val="-1"/>
          <w:sz w:val="24"/>
          <w:szCs w:val="24"/>
          <w:lang w:val="ru-RU"/>
        </w:rPr>
        <w:t xml:space="preserve">51 935,9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или</w:t>
      </w:r>
      <w:r w:rsidRPr="00D57CC1">
        <w:rPr>
          <w:rFonts w:ascii="Calibri Light" w:eastAsia="Times New Roman" w:hAnsi="Calibri Light" w:cstheme="majorHAnsi"/>
          <w:i/>
          <w:sz w:val="24"/>
          <w:szCs w:val="24"/>
          <w:lang w:val="ru-RU"/>
        </w:rPr>
        <w:t xml:space="preserve"> </w:t>
      </w:r>
      <w:r w:rsidRPr="00D57CC1">
        <w:rPr>
          <w:rFonts w:ascii="Calibri Light" w:eastAsia="Times New Roman" w:hAnsi="Calibri Light" w:cstheme="majorHAnsi"/>
          <w:spacing w:val="-1"/>
          <w:sz w:val="24"/>
          <w:szCs w:val="24"/>
          <w:lang w:val="ru-RU"/>
        </w:rPr>
        <w:t xml:space="preserve">87,7% из общих доходов ГБ, </w:t>
      </w:r>
      <w:r w:rsidRPr="00D57CC1">
        <w:rPr>
          <w:rFonts w:ascii="Calibri Light" w:hAnsi="Calibri Light"/>
          <w:sz w:val="24"/>
          <w:szCs w:val="24"/>
          <w:lang w:val="ru-RU"/>
        </w:rPr>
        <w:t xml:space="preserve">зарегистрировав рост на </w:t>
      </w:r>
      <w:r w:rsidRPr="00D57CC1">
        <w:rPr>
          <w:rFonts w:ascii="Calibri Light" w:eastAsia="Times New Roman" w:hAnsi="Calibri Light" w:cstheme="majorHAnsi"/>
          <w:spacing w:val="-1"/>
          <w:sz w:val="24"/>
          <w:szCs w:val="24"/>
          <w:lang w:val="ru-RU"/>
        </w:rPr>
        <w:t xml:space="preserve">7 422,1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pacing w:val="-1"/>
          <w:sz w:val="24"/>
          <w:szCs w:val="24"/>
          <w:lang w:val="ru-RU"/>
        </w:rPr>
        <w:t xml:space="preserve">(+16,7%) по сравнению с </w:t>
      </w:r>
      <w:r w:rsidRPr="00D57CC1">
        <w:rPr>
          <w:rFonts w:ascii="Calibri Light" w:eastAsia="Times New Roman" w:hAnsi="Calibri Light" w:cstheme="majorHAnsi"/>
          <w:sz w:val="24"/>
          <w:szCs w:val="24"/>
          <w:lang w:val="ru-RU"/>
        </w:rPr>
        <w:t xml:space="preserve">2021 годом. Так, в общих доходах ГБ наиболее существенный вклад приходится на поступления от НДС, которые составляют </w:t>
      </w:r>
      <w:r w:rsidRPr="00D57CC1">
        <w:rPr>
          <w:rFonts w:ascii="Calibri Light" w:eastAsia="Times New Roman" w:hAnsi="Calibri Light" w:cstheme="majorHAnsi"/>
          <w:sz w:val="24"/>
          <w:szCs w:val="24"/>
          <w:lang w:val="ru-RU" w:eastAsia="ru-RU"/>
        </w:rPr>
        <w:t xml:space="preserve">28 951,6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eastAsia="ru-RU"/>
        </w:rPr>
        <w:t xml:space="preserve">48,9%, подоходный налог </w:t>
      </w:r>
      <w:r w:rsidRPr="00D57CC1">
        <w:rPr>
          <w:rFonts w:ascii="Calibri Light" w:eastAsia="Times New Roman" w:hAnsi="Calibri Light" w:cstheme="majorHAnsi"/>
          <w:i/>
          <w:sz w:val="24"/>
          <w:szCs w:val="24"/>
          <w:lang w:val="ru-RU" w:eastAsia="ru-RU"/>
        </w:rPr>
        <w:t>–</w:t>
      </w:r>
      <w:r w:rsidRPr="00D57CC1">
        <w:rPr>
          <w:rFonts w:ascii="Calibri Light" w:eastAsia="Times New Roman" w:hAnsi="Calibri Light" w:cstheme="majorHAnsi"/>
          <w:sz w:val="24"/>
          <w:szCs w:val="24"/>
          <w:lang w:val="ru-RU" w:eastAsia="ru-RU"/>
        </w:rPr>
        <w:t xml:space="preserve"> 10 629,0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eastAsia="ru-RU"/>
        </w:rPr>
        <w:t xml:space="preserve">(17,9%), акцизы – 8 009,1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eastAsia="ru-RU"/>
        </w:rPr>
        <w:t xml:space="preserve">(13,5%), таможенные сборы и другие импортные сборы – 1 890,8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eastAsia="ru-RU"/>
        </w:rPr>
        <w:t>(3,2%) и др.</w:t>
      </w:r>
    </w:p>
    <w:p w:rsidR="00F55FB9" w:rsidRPr="00D57CC1" w:rsidRDefault="00F55FB9" w:rsidP="00F55FB9">
      <w:pPr>
        <w:spacing w:line="276" w:lineRule="auto"/>
        <w:rPr>
          <w:rFonts w:ascii="Calibri Light" w:eastAsia="Times New Roman" w:hAnsi="Calibri Light" w:cstheme="majorHAnsi"/>
          <w:sz w:val="24"/>
          <w:szCs w:val="24"/>
          <w:lang w:val="ru-RU" w:eastAsia="ru-RU"/>
        </w:rPr>
      </w:pPr>
      <w:r w:rsidRPr="00D57CC1">
        <w:rPr>
          <w:rFonts w:ascii="Calibri Light" w:eastAsia="Times New Roman" w:hAnsi="Calibri Light" w:cstheme="majorHAnsi"/>
          <w:sz w:val="24"/>
          <w:szCs w:val="24"/>
          <w:lang w:val="ru-RU" w:eastAsia="ru-RU"/>
        </w:rPr>
        <w:t xml:space="preserve">В </w:t>
      </w:r>
      <w:r w:rsidRPr="00D57CC1">
        <w:rPr>
          <w:rFonts w:ascii="Calibri Light" w:hAnsi="Calibri Light" w:cstheme="majorHAnsi"/>
          <w:sz w:val="24"/>
          <w:szCs w:val="24"/>
          <w:lang w:val="ru-RU"/>
        </w:rPr>
        <w:t xml:space="preserve">2022 году </w:t>
      </w:r>
      <w:r w:rsidRPr="00D57CC1">
        <w:rPr>
          <w:rFonts w:ascii="Calibri Light" w:hAnsi="Calibri Light" w:cstheme="majorHAnsi"/>
          <w:b/>
          <w:i/>
          <w:sz w:val="24"/>
          <w:szCs w:val="24"/>
          <w:lang w:val="ru-RU"/>
        </w:rPr>
        <w:t>поступления от НДС</w:t>
      </w:r>
      <w:r w:rsidRPr="00D57CC1">
        <w:rPr>
          <w:rFonts w:ascii="Calibri Light" w:hAnsi="Calibri Light" w:cstheme="majorHAnsi"/>
          <w:sz w:val="24"/>
          <w:szCs w:val="24"/>
          <w:lang w:val="ru-RU"/>
        </w:rPr>
        <w:t xml:space="preserve"> не были исполнены на уровне уточненных показателей на  668,4 </w:t>
      </w:r>
      <w:r w:rsidRPr="00D57CC1">
        <w:rPr>
          <w:rFonts w:ascii="Calibri Light" w:hAnsi="Calibri Light"/>
          <w:sz w:val="24"/>
          <w:szCs w:val="24"/>
          <w:lang w:val="ru-RU"/>
        </w:rPr>
        <w:t xml:space="preserve">млн. леев, но по сравнению с поступлениями предыдущего года возросли на </w:t>
      </w:r>
      <w:r w:rsidRPr="00D57CC1">
        <w:rPr>
          <w:rFonts w:ascii="Calibri Light" w:hAnsi="Calibri Light" w:cstheme="majorHAnsi"/>
          <w:sz w:val="24"/>
          <w:szCs w:val="24"/>
          <w:lang w:val="ru-RU"/>
        </w:rPr>
        <w:t xml:space="preserve">3 542,2 </w:t>
      </w:r>
      <w:r w:rsidRPr="00D57CC1">
        <w:rPr>
          <w:rFonts w:ascii="Calibri Light" w:hAnsi="Calibri Light"/>
          <w:sz w:val="24"/>
          <w:szCs w:val="24"/>
          <w:lang w:val="ru-RU"/>
        </w:rPr>
        <w:t xml:space="preserve">млн. леев или на </w:t>
      </w:r>
      <w:r w:rsidRPr="00D57CC1">
        <w:rPr>
          <w:rFonts w:ascii="Calibri Light" w:hAnsi="Calibri Light" w:cstheme="majorHAnsi"/>
          <w:sz w:val="24"/>
          <w:szCs w:val="24"/>
          <w:lang w:val="ru-RU"/>
        </w:rPr>
        <w:t xml:space="preserve">13,9%. Увеличение поступлений от НДС в существенном удельном весе вытекает из поступлений НДС на импортируемые товары в сумме 24 058,5 </w:t>
      </w:r>
      <w:r w:rsidRPr="00D57CC1">
        <w:rPr>
          <w:rFonts w:ascii="Calibri Light" w:hAnsi="Calibri Light"/>
          <w:sz w:val="24"/>
          <w:szCs w:val="24"/>
          <w:lang w:val="ru-RU"/>
        </w:rPr>
        <w:t xml:space="preserve">млн. леев, будучи на </w:t>
      </w:r>
      <w:r w:rsidRPr="00D57CC1">
        <w:rPr>
          <w:rFonts w:ascii="Calibri Light" w:hAnsi="Calibri Light" w:cstheme="majorHAnsi"/>
          <w:sz w:val="24"/>
          <w:szCs w:val="24"/>
          <w:lang w:val="ru-RU"/>
        </w:rPr>
        <w:t xml:space="preserve">4 443,9 </w:t>
      </w:r>
      <w:r w:rsidRPr="00D57CC1">
        <w:rPr>
          <w:rFonts w:ascii="Calibri Light" w:hAnsi="Calibri Light"/>
          <w:sz w:val="24"/>
          <w:szCs w:val="24"/>
          <w:lang w:val="ru-RU"/>
        </w:rPr>
        <w:t xml:space="preserve">млн. леев больше по сравнению с </w:t>
      </w:r>
      <w:r w:rsidRPr="00D57CC1">
        <w:rPr>
          <w:rFonts w:ascii="Calibri Light" w:hAnsi="Calibri Light" w:cstheme="majorHAnsi"/>
          <w:sz w:val="24"/>
          <w:szCs w:val="24"/>
          <w:lang w:val="ru-RU"/>
        </w:rPr>
        <w:t xml:space="preserve">2021 годом в результате роста количественного объема импорта некоторых категорий товаров. Вместе с тем, Законом о ГБ на 2022 год </w:t>
      </w:r>
      <w:r w:rsidRPr="00D57CC1">
        <w:rPr>
          <w:rFonts w:ascii="Calibri Light" w:hAnsi="Calibri Light" w:cstheme="majorHAnsi"/>
          <w:i/>
          <w:sz w:val="24"/>
          <w:szCs w:val="24"/>
          <w:lang w:val="ru-RU"/>
        </w:rPr>
        <w:t xml:space="preserve">для возмещения НДС </w:t>
      </w:r>
      <w:r w:rsidRPr="00D57CC1">
        <w:rPr>
          <w:rFonts w:ascii="Calibri Light" w:hAnsi="Calibri Light" w:cstheme="majorHAnsi"/>
          <w:sz w:val="24"/>
          <w:szCs w:val="24"/>
          <w:lang w:val="ru-RU"/>
        </w:rPr>
        <w:t xml:space="preserve">были первоначально утверждены 3 578,0 </w:t>
      </w:r>
      <w:r w:rsidRPr="00D57CC1">
        <w:rPr>
          <w:rFonts w:ascii="Calibri Light" w:hAnsi="Calibri Light"/>
          <w:sz w:val="24"/>
          <w:szCs w:val="24"/>
          <w:lang w:val="ru-RU"/>
        </w:rPr>
        <w:t xml:space="preserve">млн. леев, которые были увеличены на </w:t>
      </w:r>
      <w:r w:rsidRPr="00D57CC1">
        <w:rPr>
          <w:rFonts w:ascii="Calibri Light" w:hAnsi="Calibri Light" w:cstheme="majorHAnsi"/>
          <w:sz w:val="24"/>
          <w:szCs w:val="24"/>
          <w:lang w:val="ru-RU"/>
        </w:rPr>
        <w:t xml:space="preserve">956,0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(4 534,0 </w:t>
      </w:r>
      <w:r w:rsidRPr="00D57CC1">
        <w:rPr>
          <w:rFonts w:ascii="Calibri Light" w:hAnsi="Calibri Light"/>
          <w:sz w:val="24"/>
          <w:szCs w:val="24"/>
          <w:lang w:val="ru-RU"/>
        </w:rPr>
        <w:t xml:space="preserve">млн. леев). В аудируемом периоде исполнение возмещения НДС было произведено в сумме </w:t>
      </w:r>
      <w:r w:rsidRPr="00D57CC1">
        <w:rPr>
          <w:rFonts w:ascii="Calibri Light" w:hAnsi="Calibri Light" w:cstheme="majorHAnsi"/>
          <w:sz w:val="24"/>
          <w:szCs w:val="24"/>
          <w:lang w:val="ru-RU"/>
        </w:rPr>
        <w:t xml:space="preserve">4 533,9 </w:t>
      </w:r>
      <w:r w:rsidRPr="00D57CC1">
        <w:rPr>
          <w:rFonts w:ascii="Calibri Light" w:hAnsi="Calibri Light"/>
          <w:sz w:val="24"/>
          <w:szCs w:val="24"/>
          <w:lang w:val="ru-RU"/>
        </w:rPr>
        <w:t xml:space="preserve">млн. леев, что составляет </w:t>
      </w:r>
      <w:r w:rsidRPr="00D57CC1">
        <w:rPr>
          <w:rFonts w:ascii="Calibri Light" w:hAnsi="Calibri Light" w:cstheme="majorHAnsi"/>
          <w:sz w:val="24"/>
          <w:szCs w:val="24"/>
          <w:lang w:val="ru-RU"/>
        </w:rPr>
        <w:t xml:space="preserve">15,7% от общей суммы НДС, поступившей в бюджет, что больше по сравнению с 2021 годом на 1 509,7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(49,9%).  </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Согласно отчетным данным МФ, </w:t>
      </w:r>
      <w:r w:rsidRPr="00D57CC1">
        <w:rPr>
          <w:rFonts w:ascii="Calibri Light" w:hAnsi="Calibri Light" w:cstheme="majorHAnsi"/>
          <w:b/>
          <w:i/>
          <w:sz w:val="24"/>
          <w:szCs w:val="24"/>
          <w:lang w:val="ru-RU"/>
        </w:rPr>
        <w:t>доходы от акцизов</w:t>
      </w:r>
      <w:r w:rsidRPr="00D57CC1">
        <w:rPr>
          <w:rFonts w:ascii="Calibri Light" w:hAnsi="Calibri Light" w:cstheme="majorHAnsi"/>
          <w:sz w:val="24"/>
          <w:szCs w:val="24"/>
          <w:lang w:val="ru-RU"/>
        </w:rPr>
        <w:t xml:space="preserve"> в </w:t>
      </w:r>
      <w:r w:rsidRPr="00D57CC1">
        <w:rPr>
          <w:rFonts w:ascii="Calibri Light" w:hAnsi="Calibri Light" w:cstheme="majorHAnsi"/>
          <w:bCs/>
          <w:iCs/>
          <w:spacing w:val="-1"/>
          <w:sz w:val="24"/>
          <w:szCs w:val="24"/>
          <w:lang w:val="ru-RU"/>
        </w:rPr>
        <w:t xml:space="preserve">2022 году недопоступили на сумму 182,1 </w:t>
      </w:r>
      <w:r w:rsidRPr="00D57CC1">
        <w:rPr>
          <w:rFonts w:ascii="Calibri Light" w:hAnsi="Calibri Light"/>
          <w:sz w:val="24"/>
          <w:szCs w:val="24"/>
          <w:lang w:val="ru-RU"/>
        </w:rPr>
        <w:t xml:space="preserve">млн. леев </w:t>
      </w:r>
      <w:r w:rsidRPr="00D57CC1">
        <w:rPr>
          <w:rFonts w:ascii="Calibri Light" w:hAnsi="Calibri Light" w:cstheme="majorHAnsi"/>
          <w:bCs/>
          <w:iCs/>
          <w:spacing w:val="-1"/>
          <w:sz w:val="24"/>
          <w:szCs w:val="24"/>
          <w:lang w:val="ru-RU"/>
        </w:rPr>
        <w:t xml:space="preserve">(97,8%) по сравнению с уточненными показателями, но больше против предыдущего года на 418,9 </w:t>
      </w:r>
      <w:r w:rsidRPr="00D57CC1">
        <w:rPr>
          <w:rFonts w:ascii="Calibri Light" w:hAnsi="Calibri Light"/>
          <w:sz w:val="24"/>
          <w:szCs w:val="24"/>
          <w:lang w:val="ru-RU"/>
        </w:rPr>
        <w:t xml:space="preserve">млн. леев или на </w:t>
      </w:r>
      <w:r w:rsidRPr="00D57CC1">
        <w:rPr>
          <w:rFonts w:ascii="Calibri Light" w:hAnsi="Calibri Light" w:cstheme="majorHAnsi"/>
          <w:bCs/>
          <w:iCs/>
          <w:spacing w:val="-1"/>
          <w:sz w:val="24"/>
          <w:szCs w:val="24"/>
          <w:lang w:val="ru-RU"/>
        </w:rPr>
        <w:t xml:space="preserve">5,5%. В данном контексте отмечается, что из общей суммы поступивших акцизов </w:t>
      </w:r>
      <w:r w:rsidRPr="00D57CC1">
        <w:rPr>
          <w:rFonts w:ascii="Calibri Light" w:hAnsi="Calibri Light" w:cstheme="majorHAnsi"/>
          <w:sz w:val="24"/>
          <w:szCs w:val="24"/>
          <w:lang w:val="ru-RU"/>
        </w:rPr>
        <w:t xml:space="preserve">8 009,1 </w:t>
      </w:r>
      <w:r w:rsidRPr="00D57CC1">
        <w:rPr>
          <w:rFonts w:ascii="Calibri Light" w:hAnsi="Calibri Light"/>
          <w:sz w:val="24"/>
          <w:szCs w:val="24"/>
          <w:lang w:val="ru-RU"/>
        </w:rPr>
        <w:t>млн. леев (</w:t>
      </w:r>
      <w:r w:rsidRPr="00D57CC1">
        <w:rPr>
          <w:rFonts w:ascii="Calibri Light" w:hAnsi="Calibri Light"/>
          <w:i/>
          <w:sz w:val="24"/>
          <w:szCs w:val="24"/>
          <w:lang w:val="ru-RU"/>
        </w:rPr>
        <w:t>включая возвраты</w:t>
      </w:r>
      <w:r w:rsidRPr="00D57CC1">
        <w:rPr>
          <w:rFonts w:ascii="Calibri Light" w:hAnsi="Calibri Light"/>
          <w:sz w:val="24"/>
          <w:szCs w:val="24"/>
          <w:lang w:val="ru-RU"/>
        </w:rPr>
        <w:t xml:space="preserve"> - </w:t>
      </w:r>
      <w:r w:rsidRPr="00D57CC1">
        <w:rPr>
          <w:rFonts w:ascii="Calibri Light" w:hAnsi="Calibri Light" w:cstheme="majorHAnsi"/>
          <w:i/>
          <w:sz w:val="24"/>
          <w:szCs w:val="24"/>
          <w:lang w:val="ru-RU"/>
        </w:rPr>
        <w:t>18,3 млн. леев),</w:t>
      </w:r>
      <w:r w:rsidRPr="00D57CC1">
        <w:rPr>
          <w:rFonts w:ascii="Calibri Light" w:hAnsi="Calibri Light" w:cstheme="majorHAnsi"/>
          <w:sz w:val="24"/>
          <w:szCs w:val="24"/>
          <w:lang w:val="ru-RU"/>
        </w:rPr>
        <w:t xml:space="preserve"> 3 105,6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(38,8%) приходится на импортируемые нефтепродукты, 2 286,7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(28,6%) – на импортируемые табачные изделия и 1 250,0 </w:t>
      </w:r>
      <w:r w:rsidRPr="00D57CC1">
        <w:rPr>
          <w:rFonts w:ascii="Calibri Light" w:hAnsi="Calibri Light"/>
          <w:sz w:val="24"/>
          <w:szCs w:val="24"/>
          <w:lang w:val="ru-RU"/>
        </w:rPr>
        <w:t xml:space="preserve">млн. леев </w:t>
      </w:r>
      <w:r w:rsidRPr="00D57CC1">
        <w:rPr>
          <w:rFonts w:ascii="Calibri Light" w:hAnsi="Calibri Light" w:cstheme="majorHAnsi"/>
          <w:sz w:val="24"/>
          <w:szCs w:val="24"/>
          <w:lang w:val="ru-RU"/>
        </w:rPr>
        <w:t xml:space="preserve">(15,6%) – на импортируемые транспортные средства. Поступление большего размера доходов на акцизы по сравнению с прошлым годом имело место за счет увеличения ставок акцизов на </w:t>
      </w:r>
      <w:r w:rsidRPr="00D57CC1">
        <w:rPr>
          <w:rFonts w:ascii="Calibri Light" w:hAnsi="Calibri Light" w:cstheme="majorHAnsi"/>
          <w:bCs/>
          <w:iCs/>
          <w:spacing w:val="-1"/>
          <w:sz w:val="24"/>
          <w:szCs w:val="24"/>
          <w:lang w:val="ru-RU"/>
        </w:rPr>
        <w:t>2022 год на бензин и производные нефтепродуктов – на 9%, на дизельное топливо – на 9%, на сжиженный газ – на 5%, а также вследствие увеличения ставок акцизов на табак на 15% по сравнению с 2021 годом (959 леев/1 000 штук по сравнению с 834 леями/1 000 штук). Согласно мотивации МФ, непоступление против годовых показателей обусловлено преимущественно за счет снижения импорта автомобилей (2021 год – 70,8 тыс. штук; 2022 год – 63,5 тыс. штук) и снижения оплаты акцизов на табачные изделия, произведенные на территории РМ.</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Аудит установил, что </w:t>
      </w:r>
      <w:r w:rsidRPr="00D57CC1">
        <w:rPr>
          <w:rFonts w:ascii="Calibri Light" w:eastAsia="Times New Roman" w:hAnsi="Calibri Light" w:cstheme="majorHAnsi"/>
          <w:sz w:val="24"/>
          <w:szCs w:val="24"/>
          <w:lang w:val="ru-RU" w:eastAsia="ro-RO" w:bidi="ro-RO"/>
        </w:rPr>
        <w:t xml:space="preserve">479 Решений по возмещению НДС и акцизов на общую сумму 108,4 </w:t>
      </w:r>
      <w:r w:rsidRPr="00D57CC1">
        <w:rPr>
          <w:rFonts w:ascii="Calibri Light" w:hAnsi="Calibri Light"/>
          <w:sz w:val="24"/>
          <w:szCs w:val="24"/>
          <w:lang w:val="ru-RU"/>
        </w:rPr>
        <w:t xml:space="preserve">млн. леев, обработанных в системе, не были исполнены до конца </w:t>
      </w:r>
      <w:r w:rsidRPr="00D57CC1">
        <w:rPr>
          <w:rFonts w:ascii="Calibri Light" w:eastAsia="Times New Roman" w:hAnsi="Calibri Light" w:cstheme="majorHAnsi"/>
          <w:sz w:val="24"/>
          <w:szCs w:val="24"/>
          <w:lang w:val="ru-RU" w:eastAsia="ro-RO" w:bidi="ro-RO"/>
        </w:rPr>
        <w:t xml:space="preserve">2022 года. МФ мотивировало тем, что возмещения были исполнены в пределе дневного остатка денежных средств и в пределе ассигнований, утвержденных в Годовом законе о бюджете, хотя регистрируются уточненные ассигнования, не исполненные по возмещению НДС на сумму 0,13 </w:t>
      </w:r>
      <w:r w:rsidRPr="00D57CC1">
        <w:rPr>
          <w:rFonts w:ascii="Calibri Light" w:hAnsi="Calibri Light"/>
          <w:sz w:val="24"/>
          <w:szCs w:val="24"/>
          <w:lang w:val="ru-RU"/>
        </w:rPr>
        <w:t xml:space="preserve">млн. леев, а по возмещению акцизов - </w:t>
      </w:r>
      <w:r w:rsidRPr="00D57CC1">
        <w:rPr>
          <w:rFonts w:ascii="Calibri Light" w:eastAsia="Times New Roman" w:hAnsi="Calibri Light" w:cstheme="majorHAnsi"/>
          <w:sz w:val="24"/>
          <w:szCs w:val="24"/>
          <w:lang w:val="ru-RU" w:eastAsia="ro-RO" w:bidi="ro-RO"/>
        </w:rPr>
        <w:t xml:space="preserve">1,7 </w:t>
      </w:r>
      <w:r w:rsidRPr="00D57CC1">
        <w:rPr>
          <w:rFonts w:ascii="Calibri Light" w:hAnsi="Calibri Light"/>
          <w:sz w:val="24"/>
          <w:szCs w:val="24"/>
          <w:lang w:val="ru-RU"/>
        </w:rPr>
        <w:t xml:space="preserve">млн. леев. </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Вместе с тем, на внебалансовом счете 812450 „Долг государственного бюджета по налогу на добавленную стоимость” ведется учет долга государственного бюджета по невозмещенному налогу на добавленную стоимость, хотя отчетная сумма сформирована из 224,6 </w:t>
      </w:r>
      <w:r w:rsidRPr="00D57CC1">
        <w:rPr>
          <w:rFonts w:ascii="Calibri Light" w:hAnsi="Calibri Light"/>
          <w:sz w:val="24"/>
          <w:szCs w:val="24"/>
          <w:lang w:val="ru-RU"/>
        </w:rPr>
        <w:t>млн. леев, которая включает долг ГБ на акцизы.</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Доходы от </w:t>
      </w:r>
      <w:r w:rsidRPr="00D57CC1">
        <w:rPr>
          <w:rFonts w:ascii="Calibri Light" w:eastAsia="Times New Roman" w:hAnsi="Calibri Light" w:cstheme="majorHAnsi"/>
          <w:b/>
          <w:i/>
          <w:sz w:val="24"/>
          <w:szCs w:val="24"/>
          <w:lang w:val="ru-RU" w:eastAsia="ro-RO" w:bidi="ro-RO"/>
        </w:rPr>
        <w:t>подоходного налога</w:t>
      </w:r>
      <w:r w:rsidRPr="00D57CC1">
        <w:rPr>
          <w:rFonts w:ascii="Calibri Light" w:eastAsia="Times New Roman" w:hAnsi="Calibri Light" w:cstheme="majorHAnsi"/>
          <w:sz w:val="24"/>
          <w:szCs w:val="24"/>
          <w:lang w:val="ru-RU" w:eastAsia="ro-RO" w:bidi="ro-RO"/>
        </w:rPr>
        <w:t xml:space="preserve"> в ГБ в </w:t>
      </w:r>
      <w:r w:rsidRPr="00D57CC1">
        <w:rPr>
          <w:rFonts w:ascii="Calibri Light" w:eastAsia="Times New Roman" w:hAnsi="Calibri Light" w:cstheme="majorHAnsi"/>
          <w:sz w:val="24"/>
          <w:szCs w:val="24"/>
          <w:lang w:val="ru-RU"/>
        </w:rPr>
        <w:t xml:space="preserve">2022 году составили 20,5% от общих налогов и сборов, поступило 10 629,0 </w:t>
      </w:r>
      <w:r w:rsidRPr="00D57CC1">
        <w:rPr>
          <w:rFonts w:ascii="Calibri Light" w:hAnsi="Calibri Light"/>
          <w:sz w:val="24"/>
          <w:szCs w:val="24"/>
          <w:lang w:val="ru-RU"/>
        </w:rPr>
        <w:t xml:space="preserve">млн. леев, зарегистрировав рост на </w:t>
      </w:r>
      <w:r w:rsidRPr="00D57CC1">
        <w:rPr>
          <w:rFonts w:ascii="Calibri Light" w:eastAsia="Times New Roman" w:hAnsi="Calibri Light" w:cstheme="majorHAnsi"/>
          <w:sz w:val="24"/>
          <w:szCs w:val="24"/>
          <w:lang w:val="ru-RU"/>
        </w:rPr>
        <w:t xml:space="preserve">2 933,9 </w:t>
      </w:r>
      <w:r w:rsidRPr="00D57CC1">
        <w:rPr>
          <w:rFonts w:ascii="Calibri Light" w:hAnsi="Calibri Light"/>
          <w:sz w:val="24"/>
          <w:szCs w:val="24"/>
          <w:lang w:val="ru-RU"/>
        </w:rPr>
        <w:t xml:space="preserve">млн. леев по сравнению с </w:t>
      </w:r>
      <w:r w:rsidRPr="00D57CC1">
        <w:rPr>
          <w:rFonts w:ascii="Calibri Light" w:eastAsia="Times New Roman" w:hAnsi="Calibri Light" w:cstheme="majorHAnsi"/>
          <w:sz w:val="24"/>
          <w:szCs w:val="24"/>
          <w:lang w:val="ru-RU"/>
        </w:rPr>
        <w:t xml:space="preserve">2021 годом. </w:t>
      </w:r>
      <w:r w:rsidRPr="00D57CC1">
        <w:rPr>
          <w:rFonts w:ascii="Calibri Light" w:eastAsia="Times New Roman" w:hAnsi="Calibri Light" w:cstheme="majorHAnsi"/>
          <w:sz w:val="24"/>
          <w:szCs w:val="24"/>
          <w:lang w:val="ru-RU" w:eastAsia="ro-RO" w:bidi="ro-RO"/>
        </w:rPr>
        <w:t xml:space="preserve">Вместе с тем, за счет увеличения личных освобождений, возмещение подоходного налога физическим лицам увеличилось на 9,06 </w:t>
      </w:r>
      <w:r w:rsidRPr="00D57CC1">
        <w:rPr>
          <w:rFonts w:ascii="Calibri Light" w:hAnsi="Calibri Light"/>
          <w:sz w:val="24"/>
          <w:szCs w:val="24"/>
          <w:lang w:val="ru-RU"/>
        </w:rPr>
        <w:t xml:space="preserve">млн. леев по сравнению с предыдущим годом </w:t>
      </w:r>
      <w:r w:rsidRPr="00D57CC1">
        <w:rPr>
          <w:rFonts w:ascii="Calibri Light" w:eastAsia="Times New Roman" w:hAnsi="Calibri Light" w:cstheme="majorHAnsi"/>
          <w:sz w:val="24"/>
          <w:szCs w:val="24"/>
          <w:lang w:val="ru-RU" w:eastAsia="ro-RO" w:bidi="ro-RO"/>
        </w:rPr>
        <w:t>(60,9</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eastAsia="ro-RO" w:bidi="ro-RO"/>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eastAsia="ro-RO" w:bidi="ro-RO"/>
        </w:rPr>
        <w:t>Согласно ст.65 Закона №</w:t>
      </w:r>
      <w:r w:rsidRPr="00D57CC1">
        <w:rPr>
          <w:rFonts w:ascii="Calibri Light" w:eastAsia="Times New Roman" w:hAnsi="Calibri Light" w:cstheme="majorHAnsi"/>
          <w:sz w:val="24"/>
          <w:szCs w:val="24"/>
          <w:lang w:val="ru-RU" w:eastAsia="ro-RO"/>
        </w:rPr>
        <w:t>181/2014</w:t>
      </w:r>
      <w:r w:rsidRPr="00D57CC1">
        <w:rPr>
          <w:rFonts w:ascii="Calibri Light" w:eastAsia="Times New Roman" w:hAnsi="Calibri Light" w:cstheme="majorHAnsi"/>
          <w:sz w:val="24"/>
          <w:szCs w:val="24"/>
          <w:vertAlign w:val="superscript"/>
          <w:lang w:val="ru-RU" w:eastAsia="ro-RO"/>
        </w:rPr>
        <w:footnoteReference w:id="73"/>
      </w:r>
      <w:r w:rsidRPr="00D57CC1">
        <w:rPr>
          <w:rFonts w:ascii="Calibri Light" w:eastAsia="Times New Roman" w:hAnsi="Calibri Light" w:cstheme="majorHAnsi"/>
          <w:sz w:val="24"/>
          <w:szCs w:val="24"/>
          <w:lang w:val="ru-RU" w:eastAsia="ro-RO"/>
        </w:rPr>
        <w:t xml:space="preserve">, сбор доходов и других поступлений, утвержденных в бюджетах компонентах НПБ, </w:t>
      </w:r>
      <w:r w:rsidRPr="00D57CC1">
        <w:rPr>
          <w:rFonts w:ascii="Calibri Light" w:eastAsia="Times New Roman" w:hAnsi="Calibri Light" w:cstheme="majorHAnsi"/>
          <w:b/>
          <w:i/>
          <w:sz w:val="24"/>
          <w:szCs w:val="24"/>
          <w:lang w:val="ru-RU" w:eastAsia="ro-RO"/>
        </w:rPr>
        <w:t xml:space="preserve">обеспечивается </w:t>
      </w:r>
      <w:r w:rsidRPr="00D57CC1">
        <w:rPr>
          <w:rFonts w:ascii="Calibri Light" w:eastAsia="Times New Roman" w:hAnsi="Calibri Light" w:cstheme="majorHAnsi"/>
          <w:b/>
          <w:i/>
          <w:sz w:val="24"/>
          <w:szCs w:val="24"/>
          <w:lang w:val="ru-RU"/>
        </w:rPr>
        <w:t>администраторами доходов, которые устанавливают эти доходы</w:t>
      </w:r>
      <w:r w:rsidRPr="00D57CC1">
        <w:rPr>
          <w:rFonts w:ascii="Calibri Light" w:eastAsia="Times New Roman" w:hAnsi="Calibri Light" w:cstheme="majorHAnsi"/>
          <w:sz w:val="24"/>
          <w:szCs w:val="24"/>
          <w:lang w:val="ru-RU"/>
        </w:rPr>
        <w:t>. В случае, когда законодательство не предусматривает органа, ответственного за администрирование определенных бюджетных доходов, МФ назначает администраторов соответствующих бюджетных доходов. Так, Приказом МФ №</w:t>
      </w:r>
      <w:r w:rsidRPr="00D57CC1">
        <w:rPr>
          <w:rFonts w:ascii="Calibri Light" w:eastAsia="Times New Roman" w:hAnsi="Calibri Light" w:cstheme="majorHAnsi"/>
          <w:sz w:val="24"/>
          <w:szCs w:val="24"/>
          <w:lang w:val="ru-RU" w:eastAsia="ro-RO" w:bidi="ro-RO"/>
        </w:rPr>
        <w:t>147 от 14.12.2021 был изменен Приказ МФ №40 от 08.04.2016</w:t>
      </w:r>
      <w:r w:rsidRPr="00D57CC1">
        <w:rPr>
          <w:rFonts w:ascii="Calibri Light" w:eastAsia="Times New Roman" w:hAnsi="Calibri Light" w:cstheme="majorHAnsi"/>
          <w:sz w:val="24"/>
          <w:szCs w:val="24"/>
          <w:vertAlign w:val="superscript"/>
          <w:lang w:val="ru-RU" w:eastAsia="ro-RO" w:bidi="ro-RO"/>
        </w:rPr>
        <w:footnoteReference w:id="74"/>
      </w:r>
      <w:r w:rsidRPr="00D57CC1">
        <w:rPr>
          <w:rFonts w:ascii="Calibri Light" w:eastAsia="Times New Roman" w:hAnsi="Calibri Light" w:cstheme="majorHAnsi"/>
          <w:sz w:val="24"/>
          <w:szCs w:val="24"/>
          <w:lang w:val="ru-RU" w:eastAsia="ro-RO" w:bidi="ro-RO"/>
        </w:rPr>
        <w:t xml:space="preserve">, которым АПС было назначено </w:t>
      </w:r>
      <w:r w:rsidRPr="00D57CC1">
        <w:rPr>
          <w:rFonts w:ascii="Calibri Light" w:eastAsia="Times New Roman" w:hAnsi="Calibri Light" w:cstheme="majorHAnsi"/>
          <w:sz w:val="24"/>
          <w:szCs w:val="24"/>
          <w:lang w:val="ru-RU"/>
        </w:rPr>
        <w:t xml:space="preserve">администратором доходов с </w:t>
      </w:r>
      <w:r w:rsidRPr="00D57CC1">
        <w:rPr>
          <w:rFonts w:ascii="Calibri Light" w:eastAsia="Times New Roman" w:hAnsi="Calibri Light" w:cstheme="majorHAnsi"/>
          <w:sz w:val="24"/>
          <w:szCs w:val="24"/>
          <w:lang w:val="ru-RU" w:eastAsia="ro-RO" w:bidi="ro-RO"/>
        </w:rPr>
        <w:t xml:space="preserve">24.12.2021. Вместе с тем, начиная с 2023 года, были назначены </w:t>
      </w:r>
      <w:r w:rsidRPr="00D57CC1">
        <w:rPr>
          <w:rFonts w:ascii="Calibri Light" w:eastAsia="Times New Roman" w:hAnsi="Calibri Light" w:cstheme="majorHAnsi"/>
          <w:sz w:val="24"/>
          <w:szCs w:val="24"/>
          <w:lang w:val="ru-RU"/>
        </w:rPr>
        <w:t>администраторами доходов НААТ и МИДЕИ</w:t>
      </w:r>
      <w:r w:rsidRPr="00D57CC1">
        <w:rPr>
          <w:rFonts w:ascii="Calibri Light" w:eastAsia="Times New Roman" w:hAnsi="Calibri Light" w:cstheme="majorHAnsi"/>
          <w:sz w:val="24"/>
          <w:szCs w:val="24"/>
          <w:vertAlign w:val="superscript"/>
          <w:lang w:val="ru-RU" w:eastAsia="ro-RO" w:bidi="ro-RO"/>
        </w:rPr>
        <w:footnoteReference w:id="75"/>
      </w:r>
      <w:r w:rsidRPr="00D57CC1">
        <w:rPr>
          <w:rFonts w:ascii="Calibri Light" w:eastAsia="Times New Roman" w:hAnsi="Calibri Light" w:cstheme="majorHAnsi"/>
          <w:sz w:val="24"/>
          <w:szCs w:val="24"/>
          <w:lang w:val="ru-RU" w:eastAsia="ro-RO" w:bidi="ro-RO"/>
        </w:rPr>
        <w:t>.</w:t>
      </w:r>
    </w:p>
    <w:p w:rsidR="00F55FB9" w:rsidRPr="00D57CC1" w:rsidRDefault="00F55FB9" w:rsidP="00F55FB9">
      <w:pPr>
        <w:spacing w:line="276" w:lineRule="auto"/>
        <w:rPr>
          <w:rFonts w:ascii="Calibri Light" w:eastAsia="Times New Roman" w:hAnsi="Calibri Light" w:cstheme="majorHAnsi"/>
          <w:sz w:val="24"/>
          <w:szCs w:val="24"/>
          <w:lang w:val="ru-RU" w:eastAsia="ro-RO"/>
        </w:rPr>
      </w:pPr>
      <w:r w:rsidRPr="00D57CC1">
        <w:rPr>
          <w:rFonts w:ascii="Calibri Light" w:eastAsia="Times New Roman" w:hAnsi="Calibri Light" w:cstheme="majorHAnsi"/>
          <w:sz w:val="24"/>
          <w:szCs w:val="24"/>
          <w:lang w:val="ru-RU" w:eastAsia="ro-RO"/>
        </w:rPr>
        <w:t xml:space="preserve">В </w:t>
      </w:r>
      <w:r w:rsidRPr="00D57CC1">
        <w:rPr>
          <w:rFonts w:ascii="Calibri Light" w:eastAsia="Times New Roman" w:hAnsi="Calibri Light" w:cstheme="majorHAnsi"/>
          <w:bCs/>
          <w:iCs/>
          <w:sz w:val="24"/>
          <w:szCs w:val="24"/>
          <w:lang w:val="ru-RU"/>
        </w:rPr>
        <w:t xml:space="preserve">2022 году АПС </w:t>
      </w:r>
      <w:r w:rsidRPr="00D57CC1">
        <w:rPr>
          <w:rFonts w:ascii="Calibri Light" w:eastAsia="Times New Roman" w:hAnsi="Calibri Light" w:cstheme="majorHAnsi"/>
          <w:sz w:val="24"/>
          <w:szCs w:val="24"/>
          <w:lang w:val="ru-RU"/>
        </w:rPr>
        <w:t xml:space="preserve">администрировало платежи на общую сумму </w:t>
      </w:r>
      <w:r w:rsidRPr="00D57CC1">
        <w:rPr>
          <w:rFonts w:ascii="Calibri Light" w:eastAsia="Times New Roman" w:hAnsi="Calibri Light" w:cstheme="majorHAnsi"/>
          <w:bCs/>
          <w:iCs/>
          <w:sz w:val="24"/>
          <w:szCs w:val="24"/>
          <w:lang w:val="ru-RU"/>
        </w:rPr>
        <w:t xml:space="preserve">21,2 </w:t>
      </w:r>
      <w:r w:rsidRPr="00D57CC1">
        <w:rPr>
          <w:rFonts w:ascii="Calibri Light" w:hAnsi="Calibri Light"/>
          <w:sz w:val="24"/>
          <w:szCs w:val="24"/>
          <w:lang w:val="ru-RU"/>
        </w:rPr>
        <w:t xml:space="preserve">млн. леев, что на </w:t>
      </w:r>
      <w:r w:rsidRPr="00D57CC1">
        <w:rPr>
          <w:rFonts w:ascii="Calibri Light" w:eastAsia="Times New Roman" w:hAnsi="Calibri Light" w:cstheme="majorHAnsi"/>
          <w:bCs/>
          <w:iCs/>
          <w:sz w:val="24"/>
          <w:szCs w:val="24"/>
          <w:lang w:val="ru-RU"/>
        </w:rPr>
        <w:t>1,5</w:t>
      </w:r>
      <w:r w:rsidRPr="00D57CC1">
        <w:rPr>
          <w:rFonts w:ascii="Calibri Light" w:hAnsi="Calibri Light"/>
          <w:sz w:val="24"/>
          <w:szCs w:val="24"/>
          <w:lang w:val="ru-RU"/>
        </w:rPr>
        <w:t xml:space="preserve"> млн. леев больше по сравнению с предыдущим годом </w:t>
      </w:r>
      <w:r w:rsidRPr="00D57CC1">
        <w:rPr>
          <w:rFonts w:ascii="Calibri Light" w:eastAsia="Times New Roman" w:hAnsi="Calibri Light" w:cstheme="majorHAnsi"/>
          <w:bCs/>
          <w:iCs/>
          <w:sz w:val="24"/>
          <w:szCs w:val="24"/>
          <w:lang w:val="ru-RU"/>
        </w:rPr>
        <w:t xml:space="preserve">(19,8 </w:t>
      </w:r>
      <w:r w:rsidRPr="00D57CC1">
        <w:rPr>
          <w:rFonts w:ascii="Calibri Light" w:hAnsi="Calibri Light"/>
          <w:sz w:val="24"/>
          <w:szCs w:val="24"/>
          <w:lang w:val="ru-RU"/>
        </w:rPr>
        <w:t xml:space="preserve">млн. леев), из которых: средства от аренды земельных участков сельскохозяйственного назначения </w:t>
      </w:r>
      <w:r w:rsidRPr="00D57CC1">
        <w:rPr>
          <w:rFonts w:ascii="Calibri Light" w:eastAsia="Times New Roman" w:hAnsi="Calibri Light" w:cstheme="majorHAnsi"/>
          <w:sz w:val="24"/>
          <w:szCs w:val="24"/>
          <w:lang w:val="ru-RU"/>
        </w:rPr>
        <w:t xml:space="preserve">(код ЭКО 141523) – 5,6 </w:t>
      </w:r>
      <w:r w:rsidRPr="00D57CC1">
        <w:rPr>
          <w:rFonts w:ascii="Calibri Light" w:hAnsi="Calibri Light"/>
          <w:sz w:val="24"/>
          <w:szCs w:val="24"/>
          <w:lang w:val="ru-RU"/>
        </w:rPr>
        <w:t xml:space="preserve">млн. леев, арендная плата за земли несельскохозяйственного назначения </w:t>
      </w:r>
      <w:r w:rsidRPr="00D57CC1">
        <w:rPr>
          <w:rFonts w:ascii="Calibri Light" w:eastAsia="Times New Roman" w:hAnsi="Calibri Light" w:cstheme="majorHAnsi"/>
          <w:sz w:val="24"/>
          <w:szCs w:val="24"/>
          <w:lang w:val="ru-RU"/>
        </w:rPr>
        <w:t xml:space="preserve">(код ЭКО 141531) – 3,2 </w:t>
      </w:r>
      <w:r w:rsidRPr="00D57CC1">
        <w:rPr>
          <w:rFonts w:ascii="Calibri Light" w:hAnsi="Calibri Light"/>
          <w:sz w:val="24"/>
          <w:szCs w:val="24"/>
          <w:lang w:val="ru-RU"/>
        </w:rPr>
        <w:t xml:space="preserve">млн. леев, компенсация за концессию активов и земельных участков </w:t>
      </w:r>
      <w:r w:rsidRPr="00D57CC1">
        <w:rPr>
          <w:rFonts w:ascii="Calibri Light" w:eastAsia="Times New Roman" w:hAnsi="Calibri Light" w:cstheme="majorHAnsi"/>
          <w:sz w:val="24"/>
          <w:szCs w:val="24"/>
          <w:lang w:val="ru-RU"/>
        </w:rPr>
        <w:t xml:space="preserve">(код ЭКО 141541) – 12,0 </w:t>
      </w:r>
      <w:r w:rsidRPr="00D57CC1">
        <w:rPr>
          <w:rFonts w:ascii="Calibri Light" w:hAnsi="Calibri Light"/>
          <w:sz w:val="24"/>
          <w:szCs w:val="24"/>
          <w:lang w:val="ru-RU"/>
        </w:rPr>
        <w:t xml:space="preserve">млн. леев, и средства, поступающие в ГБ в связи с выводом земель из сельскохозяйственного оборота </w:t>
      </w:r>
      <w:r w:rsidRPr="00D57CC1">
        <w:rPr>
          <w:rFonts w:ascii="Calibri Light" w:eastAsia="Times New Roman" w:hAnsi="Calibri Light" w:cstheme="majorHAnsi"/>
          <w:sz w:val="24"/>
          <w:szCs w:val="24"/>
          <w:lang w:val="ru-RU"/>
        </w:rPr>
        <w:t xml:space="preserve">(код ЭКО 142243) – 0,4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bCs/>
          <w:iCs/>
          <w:sz w:val="24"/>
          <w:szCs w:val="24"/>
          <w:lang w:val="ru-RU"/>
        </w:rPr>
      </w:pPr>
      <w:r w:rsidRPr="00D57CC1">
        <w:rPr>
          <w:rFonts w:ascii="Calibri Light" w:eastAsia="Times New Roman" w:hAnsi="Calibri Light" w:cstheme="majorHAnsi"/>
          <w:sz w:val="24"/>
          <w:szCs w:val="24"/>
          <w:lang w:val="ru-RU"/>
        </w:rPr>
        <w:t xml:space="preserve">С целью обеспечения правильности составления ежемесячных отчетов об исполнении </w:t>
      </w:r>
      <w:r w:rsidRPr="00D57CC1">
        <w:rPr>
          <w:rFonts w:ascii="Calibri Light" w:hAnsi="Calibri Light"/>
          <w:sz w:val="24"/>
          <w:szCs w:val="24"/>
          <w:lang w:val="ru-RU"/>
        </w:rPr>
        <w:t xml:space="preserve">государственного бюджета, Управление Государственного казначейства и региональные казначейства МФ представляют </w:t>
      </w:r>
      <w:r w:rsidRPr="00D57CC1">
        <w:rPr>
          <w:rFonts w:ascii="Calibri Light" w:eastAsia="Times New Roman" w:hAnsi="Calibri Light" w:cstheme="majorHAnsi"/>
          <w:sz w:val="24"/>
          <w:szCs w:val="24"/>
          <w:lang w:val="ru-RU"/>
        </w:rPr>
        <w:t xml:space="preserve">администраторам доходов на десятый день следующего месяца отчетного периода в сканированном электронном формате Регистр доходов </w:t>
      </w:r>
      <w:r w:rsidRPr="00D57CC1">
        <w:rPr>
          <w:rFonts w:ascii="Calibri Light" w:hAnsi="Calibri Light"/>
          <w:sz w:val="24"/>
          <w:szCs w:val="24"/>
          <w:lang w:val="ru-RU"/>
        </w:rPr>
        <w:t xml:space="preserve">государственного бюджета (Форму </w:t>
      </w:r>
      <w:r w:rsidRPr="00D57CC1">
        <w:rPr>
          <w:rFonts w:ascii="Calibri Light" w:eastAsia="Times New Roman" w:hAnsi="Calibri Light" w:cstheme="majorHAnsi"/>
          <w:sz w:val="24"/>
          <w:szCs w:val="24"/>
          <w:lang w:val="ru-RU" w:eastAsia="en-GB"/>
        </w:rPr>
        <w:t>FI-006), который составляется нарастающим итогом с начала года</w:t>
      </w:r>
      <w:r w:rsidRPr="00D57CC1">
        <w:rPr>
          <w:rFonts w:ascii="Calibri Light" w:eastAsia="Times New Roman" w:hAnsi="Calibri Light" w:cstheme="majorHAnsi"/>
          <w:sz w:val="24"/>
          <w:szCs w:val="24"/>
          <w:vertAlign w:val="superscript"/>
          <w:lang w:val="ru-RU" w:eastAsia="en-GB"/>
        </w:rPr>
        <w:footnoteReference w:id="76"/>
      </w:r>
      <w:r w:rsidRPr="00D57CC1">
        <w:rPr>
          <w:rFonts w:ascii="Calibri Light" w:eastAsia="Times New Roman" w:hAnsi="Calibri Light" w:cstheme="majorHAnsi"/>
          <w:sz w:val="24"/>
          <w:szCs w:val="24"/>
          <w:lang w:val="ru-RU" w:eastAsia="en-GB"/>
        </w:rPr>
        <w:t>. В этой связи МФ подписало акты сверки с ГНС, ТС и АПС о правильности поступлений.</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Аудит установил, что ГНС была назначена </w:t>
      </w:r>
      <w:r w:rsidRPr="00D57CC1">
        <w:rPr>
          <w:rFonts w:ascii="Calibri Light" w:eastAsia="Times New Roman" w:hAnsi="Calibri Light" w:cstheme="majorHAnsi"/>
          <w:sz w:val="24"/>
          <w:szCs w:val="24"/>
          <w:lang w:val="ru-RU"/>
        </w:rPr>
        <w:t>МФ</w:t>
      </w:r>
      <w:r w:rsidRPr="00D57CC1">
        <w:rPr>
          <w:rFonts w:ascii="Calibri Light" w:eastAsia="Times New Roman" w:hAnsi="Calibri Light" w:cstheme="majorHAnsi"/>
          <w:sz w:val="24"/>
          <w:szCs w:val="24"/>
          <w:vertAlign w:val="superscript"/>
          <w:lang w:val="ru-RU" w:eastAsia="ro-RO" w:bidi="ro-RO"/>
        </w:rPr>
        <w:footnoteReference w:id="77"/>
      </w:r>
      <w:r w:rsidRPr="00D57CC1">
        <w:rPr>
          <w:rFonts w:ascii="Calibri Light" w:eastAsia="Times New Roman" w:hAnsi="Calibri Light" w:cstheme="majorHAnsi"/>
          <w:sz w:val="24"/>
          <w:szCs w:val="24"/>
          <w:lang w:val="ru-RU"/>
        </w:rPr>
        <w:t xml:space="preserve"> администратором доходов по 7 экономическим кодам в сумме </w:t>
      </w:r>
      <w:r w:rsidRPr="00D57CC1">
        <w:rPr>
          <w:rFonts w:ascii="Calibri Light" w:eastAsia="Times New Roman" w:hAnsi="Calibri Light" w:cstheme="majorHAnsi"/>
          <w:sz w:val="24"/>
          <w:szCs w:val="24"/>
          <w:lang w:val="ru-RU" w:eastAsia="ro-RO" w:bidi="ro-RO"/>
        </w:rPr>
        <w:t xml:space="preserve">411,9 </w:t>
      </w:r>
      <w:r w:rsidRPr="00D57CC1">
        <w:rPr>
          <w:rFonts w:ascii="Calibri Light" w:hAnsi="Calibri Light"/>
          <w:sz w:val="24"/>
          <w:szCs w:val="24"/>
          <w:lang w:val="ru-RU"/>
        </w:rPr>
        <w:t xml:space="preserve">млн. леев, которые отсутствуют в Налоговом кодексе, но подписала указанный регистр, хотя </w:t>
      </w:r>
      <w:r w:rsidRPr="00D57CC1">
        <w:rPr>
          <w:rFonts w:ascii="Calibri Light" w:eastAsia="Times New Roman" w:hAnsi="Calibri Light" w:cstheme="majorHAnsi"/>
          <w:sz w:val="24"/>
          <w:szCs w:val="24"/>
          <w:lang w:val="ru-RU" w:eastAsia="ro-RO" w:bidi="ro-RO"/>
        </w:rPr>
        <w:t xml:space="preserve">не был ясен способ контроля поступлений в ГБ, и по запросу аудиторской группы не была подтверждена правильность их исчисления и поступления подтверждающими документами. Отмечается, что подписание Регистра является формальной процедурой, не был обеспечен контроль за начислением, поступлением доходов и размером </w:t>
      </w:r>
      <w:r w:rsidRPr="00D57CC1">
        <w:rPr>
          <w:rFonts w:ascii="Calibri Light" w:eastAsiaTheme="minorEastAsia" w:hAnsi="Calibri Light" w:cstheme="majorHAnsi"/>
          <w:sz w:val="24"/>
          <w:szCs w:val="24"/>
          <w:lang w:val="ru-RU"/>
        </w:rPr>
        <w:t>задолженности по этим видам доходов.</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По 3 экономическим кодам доходов в сумме 125,8 </w:t>
      </w:r>
      <w:r w:rsidRPr="00D57CC1">
        <w:rPr>
          <w:rFonts w:ascii="Calibri Light" w:hAnsi="Calibri Light"/>
          <w:sz w:val="24"/>
          <w:szCs w:val="24"/>
          <w:lang w:val="ru-RU"/>
        </w:rPr>
        <w:t xml:space="preserve">млн. леев (ежемесячная плата за предоставление услуг мобильной связи (142241) – 6,6 млн. леев, плата за переносимость номера (142392) -19,9 млн. леев и аэропортовый сбор (142393) -99,3 млн. леев), которые предназначены для Фонда поддержки населения, </w:t>
      </w:r>
      <w:r w:rsidRPr="00D57CC1">
        <w:rPr>
          <w:rFonts w:ascii="Calibri Light" w:eastAsia="Times New Roman" w:hAnsi="Calibri Light" w:cstheme="majorHAnsi"/>
          <w:sz w:val="24"/>
          <w:szCs w:val="24"/>
          <w:lang w:val="ru-RU"/>
        </w:rPr>
        <w:t xml:space="preserve">администратором доходов было назначено </w:t>
      </w:r>
      <w:r w:rsidRPr="00D57CC1">
        <w:rPr>
          <w:rFonts w:ascii="Calibri Light" w:eastAsia="Times New Roman" w:hAnsi="Calibri Light" w:cstheme="majorHAnsi"/>
          <w:sz w:val="24"/>
          <w:szCs w:val="24"/>
          <w:lang w:val="ru-RU" w:eastAsia="ro-RO" w:bidi="ro-RO"/>
        </w:rPr>
        <w:t>,,БУ – Национальное агентство социальной помощи”, а акты сверки были подписаны ГНС</w:t>
      </w:r>
      <w:r w:rsidRPr="00D57CC1">
        <w:rPr>
          <w:rFonts w:ascii="Calibri Light" w:eastAsia="Times New Roman" w:hAnsi="Calibri Light" w:cstheme="majorHAnsi"/>
          <w:sz w:val="24"/>
          <w:szCs w:val="24"/>
          <w:vertAlign w:val="superscript"/>
          <w:lang w:val="ru-RU" w:eastAsia="ro-RO" w:bidi="ro-RO"/>
        </w:rPr>
        <w:footnoteReference w:id="78"/>
      </w:r>
      <w:r w:rsidRPr="00D57CC1">
        <w:rPr>
          <w:rFonts w:ascii="Calibri Light" w:eastAsia="Times New Roman" w:hAnsi="Calibri Light" w:cstheme="majorHAnsi"/>
          <w:sz w:val="24"/>
          <w:szCs w:val="24"/>
          <w:lang w:val="ru-RU" w:eastAsia="ro-RO" w:bidi="ro-RO"/>
        </w:rPr>
        <w:t>.</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sz w:val="24"/>
          <w:szCs w:val="24"/>
          <w:lang w:val="ru-RU" w:eastAsia="ro-RO" w:bidi="ro-RO"/>
        </w:rPr>
        <w:t xml:space="preserve">Вместе с тем, МФ обеспечивает проверку с </w:t>
      </w:r>
      <w:r w:rsidRPr="00D57CC1">
        <w:rPr>
          <w:rFonts w:ascii="Calibri Light" w:eastAsia="Times New Roman" w:hAnsi="Calibri Light" w:cstheme="majorHAnsi"/>
          <w:sz w:val="24"/>
          <w:szCs w:val="24"/>
          <w:lang w:val="ru-RU"/>
        </w:rPr>
        <w:t>администраторами доходов</w:t>
      </w:r>
      <w:r w:rsidRPr="00D57CC1">
        <w:rPr>
          <w:rFonts w:ascii="Calibri Light" w:eastAsia="Times New Roman" w:hAnsi="Calibri Light" w:cstheme="majorHAnsi"/>
          <w:sz w:val="24"/>
          <w:szCs w:val="24"/>
          <w:lang w:val="ru-RU" w:eastAsia="ro-RO" w:bidi="ro-RO"/>
        </w:rPr>
        <w:t xml:space="preserve">, назначенными Приказом, посредством Формы FD-037. </w:t>
      </w:r>
      <w:r w:rsidRPr="00D57CC1">
        <w:rPr>
          <w:rFonts w:ascii="Calibri Light" w:eastAsia="Times New Roman" w:hAnsi="Calibri Light" w:cstheme="majorHAnsi"/>
          <w:i/>
          <w:sz w:val="24"/>
          <w:szCs w:val="24"/>
          <w:lang w:val="ru-RU" w:eastAsia="ro-RO" w:bidi="ro-RO"/>
        </w:rPr>
        <w:t xml:space="preserve">Информация о видах доходов, начисленных другими учреждениями и </w:t>
      </w:r>
      <w:r w:rsidRPr="00D57CC1">
        <w:rPr>
          <w:rFonts w:ascii="Calibri Light" w:eastAsia="Times New Roman" w:hAnsi="Calibri Light" w:cstheme="majorHAnsi"/>
          <w:i/>
          <w:sz w:val="24"/>
          <w:szCs w:val="24"/>
          <w:lang w:val="ru-RU"/>
        </w:rPr>
        <w:t>администрируемыми ГНС</w:t>
      </w:r>
      <w:r w:rsidRPr="00D57CC1">
        <w:rPr>
          <w:rFonts w:ascii="Calibri Light" w:eastAsia="Times New Roman" w:hAnsi="Calibri Light" w:cstheme="majorHAnsi"/>
          <w:sz w:val="24"/>
          <w:szCs w:val="24"/>
          <w:lang w:val="ru-RU"/>
        </w:rPr>
        <w:t xml:space="preserve">, </w:t>
      </w:r>
      <w:r w:rsidRPr="00D57CC1">
        <w:rPr>
          <w:rFonts w:ascii="Calibri Light" w:hAnsi="Calibri Light"/>
          <w:i/>
          <w:sz w:val="24"/>
          <w:szCs w:val="24"/>
          <w:lang w:val="ru-RU"/>
        </w:rPr>
        <w:t>представлена в приложении №11 к настоящему Отчету аудита.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Таким образом, будучи назначенной в качестве администратора доходов по некоторым платежам и сборам, поступающим от предоставления публичных услуг и наложения санкций государственными органами, ГНС не обеспечила контроль за полным и своевременным перечислением соответствующих доходов. В результате, в учете налогового органа числятся лишь поступившие платежи, не располагая начисленными суммами в бюджет, не были </w:t>
      </w:r>
      <w:r w:rsidRPr="00D57CC1">
        <w:rPr>
          <w:rFonts w:ascii="Calibri Light" w:hAnsi="Calibri Light"/>
          <w:sz w:val="24"/>
          <w:szCs w:val="24"/>
          <w:lang w:val="ru-RU"/>
        </w:rPr>
        <w:t xml:space="preserve">зарегистрированы и соответствующие </w:t>
      </w:r>
      <w:r w:rsidRPr="00D57CC1">
        <w:rPr>
          <w:rFonts w:ascii="Calibri Light" w:eastAsiaTheme="minorEastAsia" w:hAnsi="Calibri Light" w:cstheme="majorHAnsi"/>
          <w:sz w:val="24"/>
          <w:szCs w:val="24"/>
          <w:lang w:val="ru-RU"/>
        </w:rPr>
        <w:t>задолженности. На запрос аудита о принятых мерах, ГНС подтвердила, что</w:t>
      </w:r>
      <w:r w:rsidRPr="00D57CC1">
        <w:rPr>
          <w:rFonts w:ascii="Calibri Light" w:eastAsiaTheme="minorEastAsia" w:hAnsi="Calibri Light" w:cstheme="majorHAnsi"/>
          <w:i/>
          <w:sz w:val="24"/>
          <w:szCs w:val="24"/>
          <w:lang w:val="ru-RU"/>
        </w:rPr>
        <w:t xml:space="preserve"> </w:t>
      </w:r>
      <w:r w:rsidRPr="00D57CC1">
        <w:rPr>
          <w:rFonts w:ascii="Calibri Light" w:eastAsia="Times New Roman" w:hAnsi="Calibri Light" w:cstheme="majorHAnsi"/>
          <w:bCs/>
          <w:i/>
          <w:spacing w:val="-1"/>
          <w:sz w:val="24"/>
          <w:szCs w:val="24"/>
          <w:lang w:val="ru-RU"/>
        </w:rPr>
        <w:t>,,</w:t>
      </w:r>
      <w:r w:rsidRPr="00D57CC1">
        <w:rPr>
          <w:rFonts w:ascii="Calibri Light" w:eastAsiaTheme="minorEastAsia" w:hAnsi="Calibri Light" w:cstheme="majorHAnsi"/>
          <w:i/>
          <w:sz w:val="24"/>
          <w:szCs w:val="24"/>
          <w:lang w:val="ru-RU"/>
        </w:rPr>
        <w:t>находится в процессе проведения инвентаризации экономических кодов доходов,</w:t>
      </w:r>
      <w:r w:rsidRPr="00D57CC1">
        <w:rPr>
          <w:rFonts w:ascii="Calibri Light" w:eastAsiaTheme="minorEastAsia" w:hAnsi="Calibri Light" w:cstheme="majorHAnsi"/>
          <w:sz w:val="24"/>
          <w:szCs w:val="24"/>
          <w:lang w:val="ru-RU"/>
        </w:rPr>
        <w:t xml:space="preserve"> </w:t>
      </w:r>
      <w:r w:rsidRPr="00D57CC1">
        <w:rPr>
          <w:rFonts w:ascii="Calibri Light" w:eastAsia="Times New Roman" w:hAnsi="Calibri Light" w:cstheme="majorHAnsi"/>
          <w:i/>
          <w:sz w:val="24"/>
          <w:szCs w:val="24"/>
          <w:lang w:val="ru-RU"/>
        </w:rPr>
        <w:t>администрируемых ГНС, администрирование которых трудно обеспечить в отсутствие норм, устанавливающих порядок расчета и декларирования этих платежей, и должна направить Министерству финансов</w:t>
      </w:r>
      <w:r w:rsidRPr="00D57CC1">
        <w:rPr>
          <w:rFonts w:ascii="Calibri Light" w:eastAsia="Times New Roman" w:hAnsi="Calibri Light" w:cstheme="majorHAnsi"/>
          <w:bCs/>
          <w:i/>
          <w:spacing w:val="-1"/>
          <w:sz w:val="24"/>
          <w:szCs w:val="24"/>
          <w:lang w:val="ru-RU"/>
        </w:rPr>
        <w:t xml:space="preserve">”. </w:t>
      </w:r>
      <w:r w:rsidRPr="00D57CC1">
        <w:rPr>
          <w:rFonts w:ascii="Calibri Light" w:eastAsia="Times New Roman" w:hAnsi="Calibri Light" w:cstheme="majorHAnsi"/>
          <w:bCs/>
          <w:spacing w:val="-1"/>
          <w:sz w:val="24"/>
          <w:szCs w:val="24"/>
          <w:lang w:val="ru-RU"/>
        </w:rPr>
        <w:t xml:space="preserve">Несмотря на то, что Счетная палата ранее сообщала об этих недостатках, принятые МФ и ГНС меры были недостаточными для обеспечения проверки отчетных данных по этим видам доходов в части, связанной с учетом всех начислений и </w:t>
      </w:r>
      <w:r w:rsidRPr="00D57CC1">
        <w:rPr>
          <w:rFonts w:ascii="Calibri Light" w:eastAsiaTheme="minorEastAsia" w:hAnsi="Calibri Light" w:cstheme="majorHAnsi"/>
          <w:sz w:val="24"/>
          <w:szCs w:val="24"/>
          <w:lang w:val="ru-RU"/>
        </w:rPr>
        <w:t xml:space="preserve">задолженностей за </w:t>
      </w:r>
      <w:r w:rsidRPr="00D57CC1">
        <w:rPr>
          <w:rFonts w:ascii="Calibri Light" w:eastAsia="Times New Roman" w:hAnsi="Calibri Light" w:cstheme="majorHAnsi"/>
          <w:sz w:val="24"/>
          <w:szCs w:val="24"/>
          <w:lang w:val="ru-RU"/>
        </w:rPr>
        <w:t>2022 год, были подписаны лишь акты о поступлениях, учет которых обеспечивается казначейской системой.</w:t>
      </w:r>
    </w:p>
    <w:p w:rsidR="00F55FB9" w:rsidRPr="00D57CC1" w:rsidRDefault="00F55FB9" w:rsidP="00F55FB9">
      <w:pPr>
        <w:spacing w:line="276" w:lineRule="auto"/>
        <w:rPr>
          <w:rFonts w:ascii="Calibri Light" w:eastAsia="Times New Roman" w:hAnsi="Calibri Light" w:cstheme="majorHAnsi"/>
          <w:b/>
          <w:i/>
          <w:sz w:val="24"/>
          <w:szCs w:val="24"/>
          <w:lang w:val="ru-RU"/>
        </w:rPr>
      </w:pPr>
      <w:r w:rsidRPr="00D57CC1">
        <w:rPr>
          <w:rFonts w:ascii="Calibri Light" w:eastAsia="Times New Roman" w:hAnsi="Calibri Light" w:cstheme="majorHAnsi"/>
          <w:b/>
          <w:i/>
          <w:sz w:val="24"/>
          <w:szCs w:val="24"/>
          <w:lang w:val="ru-RU"/>
        </w:rPr>
        <w:t xml:space="preserve">Нерегламентирование единого механизма отчетности остатка, отраженного ТС и МФ на счете ,,Права по импорту/экспорту, оплаченные авансом”, формирует отклонение в сумме 7,8 млн. леев по сравнению с доходами, отраженными ТС.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Постановлением Счетной палаты №48 от 02.09.2022</w:t>
      </w:r>
      <w:r w:rsidRPr="00D57CC1">
        <w:rPr>
          <w:rFonts w:ascii="Calibri Light" w:eastAsia="Times New Roman" w:hAnsi="Calibri Light" w:cstheme="majorHAnsi"/>
          <w:sz w:val="24"/>
          <w:szCs w:val="24"/>
          <w:vertAlign w:val="superscript"/>
          <w:lang w:val="ru-RU"/>
        </w:rPr>
        <w:footnoteReference w:id="79"/>
      </w:r>
      <w:r w:rsidRPr="00D57CC1">
        <w:rPr>
          <w:rFonts w:ascii="Calibri Light" w:eastAsia="Times New Roman" w:hAnsi="Calibri Light" w:cstheme="majorHAnsi"/>
          <w:sz w:val="24"/>
          <w:szCs w:val="24"/>
          <w:lang w:val="ru-RU"/>
        </w:rPr>
        <w:t xml:space="preserve"> установлены ,,отклонения по поступившим доходам на начало и на конец отчетного периода за 2021 год в сумме 3,7 млн. леев и, соответственно, 5,9 млн. леев между данными из „Информации о расшифровке сумм </w:t>
      </w:r>
      <w:r w:rsidRPr="00D57CC1">
        <w:rPr>
          <w:rFonts w:ascii="Calibri Light" w:hAnsi="Calibri Light" w:cstheme="majorHAnsi"/>
          <w:sz w:val="24"/>
          <w:szCs w:val="24"/>
          <w:lang w:val="ru-RU"/>
        </w:rPr>
        <w:t>ввозных/вывозных пошлин</w:t>
      </w:r>
      <w:r w:rsidRPr="00D57CC1">
        <w:rPr>
          <w:rFonts w:ascii="Calibri Light" w:eastAsia="Times New Roman" w:hAnsi="Calibri Light" w:cstheme="majorHAnsi"/>
          <w:sz w:val="24"/>
          <w:szCs w:val="24"/>
          <w:lang w:val="ru-RU"/>
        </w:rPr>
        <w:t>, оплаченных авансом, представленной Министерству финансов, и данными из ИС „Экономист” Таможенной службы”, в этой связи МФ были направлены и соответствующие рекомендации.</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Подчеркнем, что и в 2022 году сохраняется ситуация, обусловленная поступлениями</w:t>
      </w:r>
      <w:r w:rsidRPr="00D57CC1">
        <w:rPr>
          <w:rFonts w:ascii="Calibri Light" w:hAnsi="Calibri Light" w:cstheme="majorHAnsi"/>
          <w:sz w:val="24"/>
          <w:szCs w:val="24"/>
          <w:lang w:val="ru-RU"/>
        </w:rPr>
        <w:t xml:space="preserve"> ввозных/вывозных пошлин</w:t>
      </w:r>
      <w:r w:rsidRPr="00D57CC1">
        <w:rPr>
          <w:rFonts w:ascii="Calibri Light" w:eastAsia="Times New Roman" w:hAnsi="Calibri Light" w:cstheme="majorHAnsi"/>
          <w:sz w:val="24"/>
          <w:szCs w:val="24"/>
          <w:lang w:val="ru-RU"/>
        </w:rPr>
        <w:t>, оплаченных авансом экономическими агентами и физическими лицами в последние дни текущего года, после закрытия операций через казначейскую систему МФ, соответствующие суммы (7 827,1 тыс. леев) были зачислены в первый день следующего бюджетного года. Несмотря на то, что согласно положениям Таможенного кодекса</w:t>
      </w:r>
      <w:r w:rsidRPr="00D57CC1">
        <w:rPr>
          <w:rFonts w:ascii="Calibri Light" w:eastAsia="Times New Roman" w:hAnsi="Calibri Light" w:cstheme="majorHAnsi"/>
          <w:sz w:val="24"/>
          <w:szCs w:val="24"/>
          <w:vertAlign w:val="superscript"/>
          <w:lang w:val="ru-RU"/>
        </w:rPr>
        <w:footnoteReference w:id="80"/>
      </w:r>
      <w:r w:rsidRPr="00D57CC1">
        <w:rPr>
          <w:rFonts w:ascii="Calibri Light" w:eastAsia="Times New Roman" w:hAnsi="Calibri Light" w:cstheme="majorHAnsi"/>
          <w:sz w:val="24"/>
          <w:szCs w:val="24"/>
          <w:lang w:val="ru-RU"/>
        </w:rPr>
        <w:t>, датой погашения таможенного обязательства, оплаченного наличными или посредством банковских кардов, считается дата, когда суммы были внесены в обслуживающие таможенные бюро (посты) банки, ТС отражает в отчете включительно доходы, поступившие в последние дни декабря.</w:t>
      </w:r>
    </w:p>
    <w:p w:rsidR="00F55FB9" w:rsidRPr="00D57CC1" w:rsidRDefault="00F55FB9" w:rsidP="00F55FB9">
      <w:pPr>
        <w:rPr>
          <w:rFonts w:ascii="Calibri Light" w:hAnsi="Calibri Light" w:cstheme="majorHAnsi"/>
          <w:sz w:val="24"/>
          <w:szCs w:val="24"/>
          <w:lang w:val="ru-RU"/>
        </w:rPr>
      </w:pPr>
      <w:r w:rsidRPr="00D57CC1">
        <w:rPr>
          <w:rFonts w:ascii="Calibri Light" w:hAnsi="Calibri Light" w:cstheme="majorHAnsi"/>
          <w:sz w:val="24"/>
          <w:szCs w:val="24"/>
          <w:lang w:val="ru-RU"/>
        </w:rPr>
        <w:t>Так, аудит установил, что согласно данным, отраженным в отчетности МФ относительно ввозных/ вывозных пошлин</w:t>
      </w:r>
      <w:r w:rsidRPr="00D57CC1">
        <w:rPr>
          <w:rFonts w:ascii="Calibri Light" w:eastAsia="Times New Roman" w:hAnsi="Calibri Light" w:cstheme="majorHAnsi"/>
          <w:sz w:val="24"/>
          <w:szCs w:val="24"/>
          <w:lang w:val="ru-RU"/>
        </w:rPr>
        <w:t>, оплаченных авансом</w:t>
      </w:r>
      <w:r w:rsidRPr="00D57CC1">
        <w:rPr>
          <w:rFonts w:ascii="Calibri Light" w:hAnsi="Calibri Light" w:cstheme="majorHAnsi"/>
          <w:sz w:val="24"/>
          <w:szCs w:val="24"/>
          <w:lang w:val="ru-RU"/>
        </w:rPr>
        <w:t xml:space="preserve"> в 2022 году, они составили 77,7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Вместе с тем, согласно данным, отраженным на внебалансовом субсчете </w:t>
      </w:r>
      <w:r w:rsidRPr="00D57CC1">
        <w:rPr>
          <w:rFonts w:ascii="Calibri Light" w:eastAsia="Times New Roman" w:hAnsi="Calibri Light" w:cstheme="majorHAnsi"/>
          <w:sz w:val="24"/>
          <w:szCs w:val="24"/>
          <w:lang w:val="ru-RU"/>
        </w:rPr>
        <w:t>812490 „</w:t>
      </w:r>
      <w:r w:rsidRPr="00D57CC1">
        <w:rPr>
          <w:rFonts w:ascii="Calibri Light" w:hAnsi="Calibri Light" w:cstheme="majorHAnsi"/>
          <w:sz w:val="24"/>
          <w:szCs w:val="24"/>
          <w:lang w:val="ru-RU"/>
        </w:rPr>
        <w:t>Долг государственного бюджета по вывозным/ввозным пошлинам, оплаченным авансом</w:t>
      </w:r>
      <w:r w:rsidRPr="00D57CC1">
        <w:rPr>
          <w:rFonts w:ascii="Calibri Light" w:eastAsia="Times New Roman" w:hAnsi="Calibri Light" w:cstheme="majorHAnsi"/>
          <w:sz w:val="24"/>
          <w:szCs w:val="24"/>
          <w:lang w:val="ru-RU"/>
        </w:rPr>
        <w:t xml:space="preserve">”, совокупный долг ГБ по </w:t>
      </w:r>
      <w:r w:rsidRPr="00D57CC1">
        <w:rPr>
          <w:rFonts w:ascii="Calibri Light" w:hAnsi="Calibri Light" w:cstheme="majorHAnsi"/>
          <w:sz w:val="24"/>
          <w:szCs w:val="24"/>
          <w:lang w:val="ru-RU"/>
        </w:rPr>
        <w:t>ввозным/ вывозным пошлинам</w:t>
      </w:r>
      <w:r w:rsidRPr="00D57CC1">
        <w:rPr>
          <w:rFonts w:ascii="Calibri Light" w:eastAsia="Times New Roman" w:hAnsi="Calibri Light" w:cstheme="majorHAnsi"/>
          <w:sz w:val="24"/>
          <w:szCs w:val="24"/>
          <w:lang w:val="ru-RU"/>
        </w:rPr>
        <w:t xml:space="preserve">, оплаченным авансом, по состоянию на </w:t>
      </w:r>
      <w:r w:rsidRPr="00D57CC1">
        <w:rPr>
          <w:rFonts w:ascii="Calibri Light" w:hAnsi="Calibri Light" w:cstheme="majorHAnsi"/>
          <w:sz w:val="24"/>
          <w:szCs w:val="24"/>
          <w:lang w:val="ru-RU"/>
        </w:rPr>
        <w:t xml:space="preserve">31.12.2022 составляет 474,05 </w:t>
      </w:r>
      <w:r w:rsidRPr="00D57CC1">
        <w:rPr>
          <w:rFonts w:ascii="Calibri Light" w:hAnsi="Calibri Light"/>
          <w:sz w:val="24"/>
          <w:szCs w:val="24"/>
          <w:lang w:val="ru-RU"/>
        </w:rPr>
        <w:t>млн. леев. Учитывая, что размер этого долга является существенным, аудит выявляет риски на последующие бюджеты в случае запроса об их возврате.</w:t>
      </w:r>
    </w:p>
    <w:p w:rsidR="00F55FB9" w:rsidRPr="00D57CC1" w:rsidRDefault="00F55FB9" w:rsidP="00F55FB9">
      <w:pPr>
        <w:spacing w:after="0"/>
        <w:rPr>
          <w:rFonts w:ascii="Calibri Light" w:hAnsi="Calibri Light" w:cstheme="majorHAnsi"/>
          <w:sz w:val="24"/>
          <w:szCs w:val="24"/>
          <w:lang w:val="ru-RU"/>
        </w:rPr>
      </w:pPr>
      <w:r w:rsidRPr="00D57CC1">
        <w:rPr>
          <w:rFonts w:ascii="Calibri Light" w:hAnsi="Calibri Light" w:cstheme="majorHAnsi"/>
          <w:sz w:val="24"/>
          <w:szCs w:val="24"/>
          <w:lang w:val="ru-RU"/>
        </w:rPr>
        <w:t xml:space="preserve">Согласно отчетным данным МФ, в </w:t>
      </w:r>
      <w:r w:rsidRPr="00D57CC1">
        <w:rPr>
          <w:rFonts w:ascii="Calibri Light" w:eastAsia="Times New Roman" w:hAnsi="Calibri Light" w:cstheme="majorHAnsi"/>
          <w:sz w:val="24"/>
          <w:szCs w:val="24"/>
          <w:lang w:val="ru-RU"/>
        </w:rPr>
        <w:t xml:space="preserve">2022 году в ГБ были накоплены доходы от </w:t>
      </w:r>
      <w:r w:rsidRPr="00D57CC1">
        <w:rPr>
          <w:rFonts w:ascii="Calibri Light" w:eastAsia="Times New Roman" w:hAnsi="Calibri Light" w:cs="Calibri Light"/>
          <w:sz w:val="24"/>
          <w:szCs w:val="24"/>
          <w:lang w:val="ru-RU"/>
        </w:rPr>
        <w:t xml:space="preserve">дивидендов в сумме </w:t>
      </w:r>
      <w:r w:rsidRPr="00D57CC1">
        <w:rPr>
          <w:rFonts w:ascii="Calibri Light" w:eastAsia="Times New Roman" w:hAnsi="Calibri Light" w:cstheme="majorHAnsi"/>
          <w:sz w:val="24"/>
          <w:szCs w:val="24"/>
          <w:lang w:val="ru-RU"/>
        </w:rPr>
        <w:t xml:space="preserve">343,4 </w:t>
      </w:r>
      <w:r w:rsidRPr="00D57CC1">
        <w:rPr>
          <w:rFonts w:ascii="Calibri Light" w:hAnsi="Calibri Light"/>
          <w:sz w:val="24"/>
          <w:szCs w:val="24"/>
          <w:lang w:val="ru-RU"/>
        </w:rPr>
        <w:t xml:space="preserve">млн. леев, что больше по сравнению с уточненной суммой на </w:t>
      </w:r>
      <w:r w:rsidRPr="00D57CC1">
        <w:rPr>
          <w:rFonts w:ascii="Calibri Light" w:eastAsia="Times New Roman" w:hAnsi="Calibri Light" w:cstheme="majorHAnsi"/>
          <w:sz w:val="24"/>
          <w:szCs w:val="24"/>
          <w:lang w:val="ru-RU"/>
        </w:rPr>
        <w:t xml:space="preserve">40,7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rPr>
        <w:t xml:space="preserve">13,5%, но меньше против предыдущего года на 168,3 </w:t>
      </w:r>
      <w:r w:rsidRPr="00D57CC1">
        <w:rPr>
          <w:rFonts w:ascii="Calibri Light" w:hAnsi="Calibri Light"/>
          <w:sz w:val="24"/>
          <w:szCs w:val="24"/>
          <w:lang w:val="ru-RU"/>
        </w:rPr>
        <w:t xml:space="preserve">млн. леев. Значительное снижение поступлений от </w:t>
      </w:r>
      <w:r w:rsidRPr="00D57CC1">
        <w:rPr>
          <w:rFonts w:ascii="Calibri Light" w:eastAsia="Times New Roman" w:hAnsi="Calibri Light" w:cs="Calibri Light"/>
          <w:sz w:val="24"/>
          <w:szCs w:val="24"/>
          <w:lang w:val="ru-RU"/>
        </w:rPr>
        <w:t xml:space="preserve">дивидендов обусловлено доходами от сальдо прибыли НБМ, которые составили лишь </w:t>
      </w:r>
      <w:r w:rsidRPr="00D57CC1">
        <w:rPr>
          <w:rFonts w:ascii="Calibri Light" w:eastAsia="Times New Roman" w:hAnsi="Calibri Light" w:cstheme="majorHAnsi"/>
          <w:sz w:val="24"/>
          <w:szCs w:val="24"/>
          <w:lang w:val="ru-RU"/>
        </w:rPr>
        <w:t xml:space="preserve">147,1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rPr>
        <w:t xml:space="preserve">259,8 </w:t>
      </w:r>
      <w:r w:rsidRPr="00D57CC1">
        <w:rPr>
          <w:rFonts w:ascii="Calibri Light" w:hAnsi="Calibri Light"/>
          <w:sz w:val="24"/>
          <w:szCs w:val="24"/>
          <w:lang w:val="ru-RU"/>
        </w:rPr>
        <w:t xml:space="preserve">млн. леев меньше по сравнению с предыдущим годом. </w:t>
      </w:r>
      <w:r w:rsidRPr="00D57CC1">
        <w:rPr>
          <w:rFonts w:ascii="Calibri Light" w:hAnsi="Calibri Light"/>
          <w:i/>
          <w:sz w:val="24"/>
          <w:szCs w:val="24"/>
          <w:lang w:val="ru-RU"/>
        </w:rPr>
        <w:t xml:space="preserve">Анализ доходов от </w:t>
      </w:r>
      <w:r w:rsidRPr="00D57CC1">
        <w:rPr>
          <w:rFonts w:ascii="Calibri Light" w:eastAsia="Times New Roman" w:hAnsi="Calibri Light" w:cs="Calibri Light"/>
          <w:i/>
          <w:sz w:val="24"/>
          <w:szCs w:val="24"/>
          <w:lang w:val="ru-RU"/>
        </w:rPr>
        <w:t>дивидендов, поступивших в ГБ в</w:t>
      </w:r>
      <w:r w:rsidRPr="00D57CC1">
        <w:rPr>
          <w:rFonts w:ascii="Calibri Light" w:eastAsia="Times New Roman" w:hAnsi="Calibri Light" w:cs="Calibri Light"/>
          <w:sz w:val="24"/>
          <w:szCs w:val="24"/>
          <w:lang w:val="ru-RU"/>
        </w:rPr>
        <w:t xml:space="preserve"> </w:t>
      </w:r>
      <w:r w:rsidRPr="00D57CC1">
        <w:rPr>
          <w:rFonts w:ascii="Calibri Light" w:eastAsia="Times New Roman" w:hAnsi="Calibri Light" w:cstheme="majorHAnsi"/>
          <w:i/>
          <w:sz w:val="24"/>
          <w:szCs w:val="24"/>
          <w:lang w:val="ru-RU"/>
        </w:rPr>
        <w:t>2022 году по сравнению с 2021 годом, представлен в таблице №7.</w:t>
      </w:r>
    </w:p>
    <w:p w:rsidR="00F55FB9" w:rsidRPr="00D57CC1" w:rsidRDefault="00F55FB9" w:rsidP="00F55FB9">
      <w:pPr>
        <w:spacing w:after="0" w:line="240" w:lineRule="auto"/>
        <w:ind w:firstLine="709"/>
        <w:jc w:val="right"/>
        <w:rPr>
          <w:rFonts w:ascii="Calibri Light" w:eastAsia="Times New Roman" w:hAnsi="Calibri Light" w:cs="Calibri Light"/>
          <w:i/>
          <w:sz w:val="24"/>
          <w:szCs w:val="24"/>
          <w:lang w:val="ru-RU"/>
        </w:rPr>
      </w:pPr>
      <w:r w:rsidRPr="00D57CC1">
        <w:rPr>
          <w:rFonts w:ascii="Calibri Light" w:eastAsia="Times New Roman" w:hAnsi="Calibri Light" w:cs="Calibri Light"/>
          <w:i/>
          <w:sz w:val="24"/>
          <w:szCs w:val="24"/>
          <w:lang w:val="ru-RU"/>
        </w:rPr>
        <w:t>Таблица №7</w:t>
      </w:r>
    </w:p>
    <w:p w:rsidR="00F55FB9" w:rsidRPr="00D57CC1" w:rsidRDefault="00F55FB9" w:rsidP="00F55FB9">
      <w:pPr>
        <w:spacing w:after="0" w:line="240" w:lineRule="auto"/>
        <w:jc w:val="center"/>
        <w:rPr>
          <w:rFonts w:ascii="Calibri Light" w:eastAsia="Times New Roman" w:hAnsi="Calibri Light" w:cs="Calibri Light"/>
          <w:b/>
          <w:sz w:val="24"/>
          <w:szCs w:val="24"/>
          <w:lang w:val="ru-RU"/>
        </w:rPr>
      </w:pPr>
      <w:r w:rsidRPr="00D57CC1">
        <w:rPr>
          <w:rFonts w:ascii="Calibri Light" w:eastAsia="Times New Roman" w:hAnsi="Calibri Light" w:cs="Calibri Light"/>
          <w:b/>
          <w:sz w:val="24"/>
          <w:szCs w:val="24"/>
          <w:lang w:val="ru-RU"/>
        </w:rPr>
        <w:t>Свод дивидендов, поступивших в ГБ в 2022 году</w:t>
      </w:r>
    </w:p>
    <w:p w:rsidR="00F55FB9" w:rsidRPr="00D57CC1" w:rsidRDefault="00F55FB9" w:rsidP="00F55FB9">
      <w:pPr>
        <w:spacing w:after="0" w:line="240" w:lineRule="auto"/>
        <w:ind w:firstLine="709"/>
        <w:jc w:val="right"/>
        <w:rPr>
          <w:rFonts w:ascii="Calibri Light" w:eastAsia="Times New Roman" w:hAnsi="Calibri Light" w:cs="Calibri Light"/>
          <w:i/>
          <w:sz w:val="24"/>
          <w:szCs w:val="24"/>
          <w:lang w:val="ru-RU"/>
        </w:rPr>
      </w:pPr>
      <w:r w:rsidRPr="00D57CC1">
        <w:rPr>
          <w:rFonts w:ascii="Calibri Light" w:eastAsia="Times New Roman" w:hAnsi="Calibri Light" w:cs="Calibri Light"/>
          <w:i/>
          <w:sz w:val="24"/>
          <w:szCs w:val="24"/>
          <w:lang w:val="ru-RU"/>
        </w:rPr>
        <w:t>(тыс. леев)</w:t>
      </w:r>
    </w:p>
    <w:tbl>
      <w:tblPr>
        <w:tblStyle w:val="GridTable1Light1"/>
        <w:tblW w:w="9929" w:type="dxa"/>
        <w:tblInd w:w="-147" w:type="dxa"/>
        <w:tblLayout w:type="fixed"/>
        <w:tblLook w:val="04A0" w:firstRow="1" w:lastRow="0" w:firstColumn="1" w:lastColumn="0" w:noHBand="0" w:noVBand="1"/>
      </w:tblPr>
      <w:tblGrid>
        <w:gridCol w:w="2127"/>
        <w:gridCol w:w="1025"/>
        <w:gridCol w:w="1025"/>
        <w:gridCol w:w="1025"/>
        <w:gridCol w:w="923"/>
        <w:gridCol w:w="827"/>
        <w:gridCol w:w="992"/>
        <w:gridCol w:w="1134"/>
        <w:gridCol w:w="851"/>
      </w:tblGrid>
      <w:tr w:rsidR="00F55FB9" w:rsidRPr="00D57CC1" w:rsidTr="005027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F55FB9" w:rsidRPr="00D57CC1" w:rsidRDefault="00F55FB9" w:rsidP="005027CF">
            <w:pPr>
              <w:contextualSpacing/>
              <w:jc w:val="center"/>
              <w:rPr>
                <w:rFonts w:ascii="Calibri Light" w:hAnsi="Calibri Light" w:cstheme="majorHAnsi"/>
                <w:sz w:val="20"/>
                <w:szCs w:val="20"/>
                <w:lang w:val="ru-RU"/>
              </w:rPr>
            </w:pPr>
            <w:r w:rsidRPr="00D57CC1">
              <w:rPr>
                <w:rFonts w:ascii="Calibri Light" w:hAnsi="Calibri Light" w:cstheme="majorHAnsi"/>
                <w:sz w:val="20"/>
                <w:szCs w:val="20"/>
                <w:lang w:val="ru-RU"/>
              </w:rPr>
              <w:t>Показатели</w:t>
            </w:r>
          </w:p>
        </w:tc>
        <w:tc>
          <w:tcPr>
            <w:tcW w:w="1025" w:type="dxa"/>
            <w:vMerge w:val="restart"/>
            <w:vAlign w:val="center"/>
            <w:hideMark/>
          </w:tcPr>
          <w:p w:rsidR="00F55FB9" w:rsidRPr="00D57CC1" w:rsidRDefault="00F55FB9" w:rsidP="005027CF">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 xml:space="preserve">Утверж-дено </w:t>
            </w:r>
          </w:p>
        </w:tc>
        <w:tc>
          <w:tcPr>
            <w:tcW w:w="1025" w:type="dxa"/>
            <w:vMerge w:val="restart"/>
            <w:vAlign w:val="center"/>
            <w:hideMark/>
          </w:tcPr>
          <w:p w:rsidR="00F55FB9" w:rsidRPr="00D57CC1" w:rsidRDefault="00F55FB9" w:rsidP="005027CF">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Уточнено</w:t>
            </w:r>
          </w:p>
        </w:tc>
        <w:tc>
          <w:tcPr>
            <w:tcW w:w="1025" w:type="dxa"/>
            <w:vMerge w:val="restart"/>
            <w:vAlign w:val="center"/>
            <w:hideMark/>
          </w:tcPr>
          <w:p w:rsidR="00F55FB9" w:rsidRPr="00D57CC1" w:rsidRDefault="00F55FB9" w:rsidP="005027CF">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Исполне-но</w:t>
            </w:r>
          </w:p>
        </w:tc>
        <w:tc>
          <w:tcPr>
            <w:tcW w:w="1750" w:type="dxa"/>
            <w:gridSpan w:val="2"/>
            <w:vAlign w:val="center"/>
            <w:hideMark/>
          </w:tcPr>
          <w:p w:rsidR="00F55FB9" w:rsidRPr="00D57CC1" w:rsidRDefault="00F55FB9" w:rsidP="005027CF">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Отклонения</w:t>
            </w:r>
          </w:p>
        </w:tc>
        <w:tc>
          <w:tcPr>
            <w:tcW w:w="992" w:type="dxa"/>
            <w:vMerge w:val="restart"/>
            <w:vAlign w:val="center"/>
            <w:hideMark/>
          </w:tcPr>
          <w:p w:rsidR="00F55FB9" w:rsidRPr="00D57CC1" w:rsidRDefault="00F55FB9" w:rsidP="005027CF">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Исполне-но в 2021</w:t>
            </w:r>
          </w:p>
        </w:tc>
        <w:tc>
          <w:tcPr>
            <w:tcW w:w="1985" w:type="dxa"/>
            <w:gridSpan w:val="2"/>
            <w:vAlign w:val="center"/>
            <w:hideMark/>
          </w:tcPr>
          <w:p w:rsidR="00F55FB9" w:rsidRPr="00D57CC1" w:rsidRDefault="00F55FB9" w:rsidP="005027CF">
            <w:pPr>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Отклонения</w:t>
            </w:r>
          </w:p>
        </w:tc>
      </w:tr>
      <w:tr w:rsidR="00F55FB9" w:rsidRPr="00D57CC1" w:rsidTr="005027CF">
        <w:trPr>
          <w:trHeight w:val="300"/>
        </w:trPr>
        <w:tc>
          <w:tcPr>
            <w:cnfStyle w:val="001000000000" w:firstRow="0" w:lastRow="0" w:firstColumn="1" w:lastColumn="0" w:oddVBand="0" w:evenVBand="0" w:oddHBand="0" w:evenHBand="0" w:firstRowFirstColumn="0" w:firstRowLastColumn="0" w:lastRowFirstColumn="0" w:lastRowLastColumn="0"/>
            <w:tcW w:w="2127" w:type="dxa"/>
            <w:vMerge/>
            <w:vAlign w:val="center"/>
            <w:hideMark/>
          </w:tcPr>
          <w:p w:rsidR="00F55FB9" w:rsidRPr="00D57CC1" w:rsidRDefault="00F55FB9" w:rsidP="005027CF">
            <w:pPr>
              <w:contextualSpacing/>
              <w:jc w:val="center"/>
              <w:rPr>
                <w:rFonts w:ascii="Calibri Light" w:hAnsi="Calibri Light" w:cstheme="majorHAnsi"/>
                <w:sz w:val="20"/>
                <w:szCs w:val="20"/>
                <w:lang w:val="ru-RU"/>
              </w:rPr>
            </w:pPr>
          </w:p>
        </w:tc>
        <w:tc>
          <w:tcPr>
            <w:tcW w:w="1025" w:type="dxa"/>
            <w:vMerge/>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p>
        </w:tc>
        <w:tc>
          <w:tcPr>
            <w:tcW w:w="1025" w:type="dxa"/>
            <w:vMerge/>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p>
        </w:tc>
        <w:tc>
          <w:tcPr>
            <w:tcW w:w="1025" w:type="dxa"/>
            <w:vMerge/>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p>
        </w:tc>
        <w:tc>
          <w:tcPr>
            <w:tcW w:w="923" w:type="dxa"/>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D57CC1">
              <w:rPr>
                <w:rFonts w:ascii="Calibri Light" w:hAnsi="Calibri Light" w:cstheme="majorHAnsi"/>
                <w:b/>
                <w:bCs/>
                <w:sz w:val="20"/>
                <w:szCs w:val="20"/>
                <w:lang w:val="ru-RU"/>
              </w:rPr>
              <w:t>(+/-)</w:t>
            </w:r>
          </w:p>
        </w:tc>
        <w:tc>
          <w:tcPr>
            <w:tcW w:w="827" w:type="dxa"/>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D57CC1">
              <w:rPr>
                <w:rFonts w:ascii="Calibri Light" w:hAnsi="Calibri Light" w:cstheme="majorHAnsi"/>
                <w:b/>
                <w:bCs/>
                <w:sz w:val="20"/>
                <w:szCs w:val="20"/>
                <w:lang w:val="ru-RU"/>
              </w:rPr>
              <w:t>(%)</w:t>
            </w:r>
          </w:p>
        </w:tc>
        <w:tc>
          <w:tcPr>
            <w:tcW w:w="992" w:type="dxa"/>
            <w:vMerge/>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p>
        </w:tc>
        <w:tc>
          <w:tcPr>
            <w:tcW w:w="1134" w:type="dxa"/>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D57CC1">
              <w:rPr>
                <w:rFonts w:ascii="Calibri Light" w:hAnsi="Calibri Light" w:cstheme="majorHAnsi"/>
                <w:b/>
                <w:bCs/>
                <w:sz w:val="20"/>
                <w:szCs w:val="20"/>
                <w:lang w:val="ru-RU"/>
              </w:rPr>
              <w:t>(+/-)</w:t>
            </w:r>
          </w:p>
        </w:tc>
        <w:tc>
          <w:tcPr>
            <w:tcW w:w="851" w:type="dxa"/>
            <w:vAlign w:val="center"/>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D57CC1">
              <w:rPr>
                <w:rFonts w:ascii="Calibri Light" w:hAnsi="Calibri Light" w:cstheme="majorHAnsi"/>
                <w:b/>
                <w:bCs/>
                <w:sz w:val="20"/>
                <w:szCs w:val="20"/>
                <w:lang w:val="ru-RU"/>
              </w:rPr>
              <w:t>(%)</w:t>
            </w:r>
          </w:p>
        </w:tc>
      </w:tr>
      <w:tr w:rsidR="00F55FB9" w:rsidRPr="00D57CC1" w:rsidTr="005027CF">
        <w:trPr>
          <w:trHeight w:val="192"/>
        </w:trPr>
        <w:tc>
          <w:tcPr>
            <w:cnfStyle w:val="001000000000" w:firstRow="0" w:lastRow="0" w:firstColumn="1" w:lastColumn="0" w:oddVBand="0" w:evenVBand="0" w:oddHBand="0" w:evenHBand="0" w:firstRowFirstColumn="0" w:firstRowLastColumn="0" w:lastRowFirstColumn="0" w:lastRowLastColumn="0"/>
            <w:tcW w:w="2127" w:type="dxa"/>
            <w:hideMark/>
          </w:tcPr>
          <w:p w:rsidR="00F55FB9" w:rsidRPr="00D57CC1" w:rsidRDefault="00F55FB9" w:rsidP="005027CF">
            <w:pPr>
              <w:contextualSpacing/>
              <w:jc w:val="center"/>
              <w:rPr>
                <w:rFonts w:ascii="Calibri Light" w:hAnsi="Calibri Light" w:cstheme="majorHAnsi"/>
                <w:i/>
                <w:iCs/>
                <w:sz w:val="16"/>
                <w:szCs w:val="16"/>
                <w:lang w:val="ru-RU"/>
              </w:rPr>
            </w:pPr>
            <w:r w:rsidRPr="00D57CC1">
              <w:rPr>
                <w:rFonts w:ascii="Calibri Light" w:hAnsi="Calibri Light" w:cstheme="majorHAnsi"/>
                <w:i/>
                <w:iCs/>
                <w:sz w:val="16"/>
                <w:szCs w:val="16"/>
                <w:lang w:val="ru-RU"/>
              </w:rPr>
              <w:t>1</w:t>
            </w:r>
          </w:p>
        </w:tc>
        <w:tc>
          <w:tcPr>
            <w:tcW w:w="1025" w:type="dxa"/>
            <w:noWrap/>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2</w:t>
            </w:r>
          </w:p>
        </w:tc>
        <w:tc>
          <w:tcPr>
            <w:tcW w:w="1025" w:type="dxa"/>
            <w:noWrap/>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3</w:t>
            </w:r>
          </w:p>
        </w:tc>
        <w:tc>
          <w:tcPr>
            <w:tcW w:w="1025" w:type="dxa"/>
            <w:noWrap/>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4</w:t>
            </w:r>
          </w:p>
        </w:tc>
        <w:tc>
          <w:tcPr>
            <w:tcW w:w="923" w:type="dxa"/>
            <w:noWrap/>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5=4-3</w:t>
            </w:r>
          </w:p>
        </w:tc>
        <w:tc>
          <w:tcPr>
            <w:tcW w:w="827" w:type="dxa"/>
            <w:noWrap/>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6=4/3</w:t>
            </w:r>
          </w:p>
        </w:tc>
        <w:tc>
          <w:tcPr>
            <w:tcW w:w="992" w:type="dxa"/>
            <w:noWrap/>
            <w:hideMark/>
          </w:tcPr>
          <w:p w:rsidR="00F55FB9" w:rsidRPr="00D57CC1" w:rsidRDefault="00F55FB9" w:rsidP="005027CF">
            <w:pPr>
              <w:tabs>
                <w:tab w:val="left" w:pos="330"/>
                <w:tab w:val="center" w:pos="388"/>
              </w:tabs>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ab/>
            </w:r>
            <w:r w:rsidRPr="00D57CC1">
              <w:rPr>
                <w:rFonts w:ascii="Calibri Light" w:hAnsi="Calibri Light" w:cstheme="majorHAnsi"/>
                <w:i/>
                <w:iCs/>
                <w:sz w:val="16"/>
                <w:szCs w:val="16"/>
                <w:lang w:val="ru-RU"/>
              </w:rPr>
              <w:tab/>
              <w:t>7</w:t>
            </w:r>
          </w:p>
        </w:tc>
        <w:tc>
          <w:tcPr>
            <w:tcW w:w="1134" w:type="dxa"/>
            <w:noWrap/>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8=4-7</w:t>
            </w:r>
          </w:p>
        </w:tc>
        <w:tc>
          <w:tcPr>
            <w:tcW w:w="851" w:type="dxa"/>
            <w:noWrap/>
            <w:hideMark/>
          </w:tcPr>
          <w:p w:rsidR="00F55FB9" w:rsidRPr="00D57CC1" w:rsidRDefault="00F55FB9" w:rsidP="005027CF">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16"/>
                <w:szCs w:val="16"/>
                <w:lang w:val="ru-RU"/>
              </w:rPr>
            </w:pPr>
            <w:r w:rsidRPr="00D57CC1">
              <w:rPr>
                <w:rFonts w:ascii="Calibri Light" w:hAnsi="Calibri Light" w:cstheme="majorHAnsi"/>
                <w:i/>
                <w:iCs/>
                <w:sz w:val="16"/>
                <w:szCs w:val="16"/>
                <w:lang w:val="ru-RU"/>
              </w:rPr>
              <w:t>9=4/7</w:t>
            </w:r>
          </w:p>
        </w:tc>
      </w:tr>
      <w:tr w:rsidR="00F55FB9" w:rsidRPr="00D57CC1" w:rsidTr="005027CF">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F55FB9" w:rsidRPr="00D57CC1" w:rsidRDefault="00F55FB9" w:rsidP="005027CF">
            <w:pPr>
              <w:contextualSpacing/>
              <w:rPr>
                <w:rFonts w:ascii="Calibri Light" w:hAnsi="Calibri Light" w:cstheme="majorHAnsi"/>
                <w:i/>
                <w:sz w:val="20"/>
                <w:szCs w:val="20"/>
                <w:lang w:val="ru-RU"/>
              </w:rPr>
            </w:pPr>
            <w:r w:rsidRPr="00D57CC1">
              <w:rPr>
                <w:rFonts w:ascii="Calibri Light" w:hAnsi="Calibri Light" w:cstheme="majorHAnsi"/>
                <w:i/>
                <w:sz w:val="20"/>
                <w:szCs w:val="20"/>
                <w:lang w:val="ru-RU"/>
              </w:rPr>
              <w:t>Дивиденды, поступив-шие в ГБ:</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255.200,0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302.623,0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343.364,7</w:t>
            </w:r>
          </w:p>
        </w:tc>
        <w:tc>
          <w:tcPr>
            <w:tcW w:w="923"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40.741,7</w:t>
            </w:r>
          </w:p>
        </w:tc>
        <w:tc>
          <w:tcPr>
            <w:tcW w:w="827"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113,5%</w:t>
            </w:r>
          </w:p>
        </w:tc>
        <w:tc>
          <w:tcPr>
            <w:tcW w:w="992" w:type="dxa"/>
            <w:noWrap/>
            <w:hideMark/>
          </w:tcPr>
          <w:p w:rsidR="00F55FB9" w:rsidRPr="00D57CC1" w:rsidRDefault="00F55FB9" w:rsidP="005027CF">
            <w:pPr>
              <w:ind w:left="-112"/>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511.641,8</w:t>
            </w:r>
          </w:p>
        </w:tc>
        <w:tc>
          <w:tcPr>
            <w:tcW w:w="1134" w:type="dxa"/>
            <w:noWrap/>
            <w:hideMark/>
          </w:tcPr>
          <w:p w:rsidR="00F55FB9" w:rsidRPr="00D57CC1" w:rsidRDefault="00F55FB9" w:rsidP="005027CF">
            <w:pPr>
              <w:ind w:left="-55"/>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-168.277,1</w:t>
            </w:r>
          </w:p>
        </w:tc>
        <w:tc>
          <w:tcPr>
            <w:tcW w:w="851"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i/>
                <w:sz w:val="20"/>
                <w:szCs w:val="20"/>
                <w:lang w:val="ru-RU"/>
              </w:rPr>
            </w:pPr>
            <w:r w:rsidRPr="00D57CC1">
              <w:rPr>
                <w:rFonts w:ascii="Calibri Light" w:hAnsi="Calibri Light" w:cstheme="majorHAnsi"/>
                <w:b/>
                <w:bCs/>
                <w:i/>
                <w:sz w:val="20"/>
                <w:szCs w:val="20"/>
                <w:lang w:val="ru-RU"/>
              </w:rPr>
              <w:t>67,1%</w:t>
            </w:r>
          </w:p>
        </w:tc>
      </w:tr>
      <w:tr w:rsidR="00F55FB9" w:rsidRPr="00D57CC1" w:rsidTr="005027CF">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F55FB9" w:rsidRPr="00D57CC1" w:rsidRDefault="00F55FB9" w:rsidP="005027CF">
            <w:pPr>
              <w:contextualSpacing/>
              <w:rPr>
                <w:rFonts w:ascii="Calibri Light" w:hAnsi="Calibri Light" w:cstheme="majorHAnsi"/>
                <w:sz w:val="20"/>
                <w:szCs w:val="20"/>
                <w:lang w:val="ru-RU"/>
              </w:rPr>
            </w:pPr>
            <w:r w:rsidRPr="00D57CC1">
              <w:rPr>
                <w:rFonts w:ascii="Calibri Light" w:hAnsi="Calibri Light" w:cstheme="majorHAnsi"/>
                <w:sz w:val="20"/>
                <w:szCs w:val="20"/>
                <w:lang w:val="ru-RU"/>
              </w:rPr>
              <w:t xml:space="preserve">Сальдо прибыли НБМ </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133.000,0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147.133,0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147.133,8</w:t>
            </w:r>
          </w:p>
        </w:tc>
        <w:tc>
          <w:tcPr>
            <w:tcW w:w="923"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0,8</w:t>
            </w:r>
          </w:p>
        </w:tc>
        <w:tc>
          <w:tcPr>
            <w:tcW w:w="827"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100,0%</w:t>
            </w:r>
          </w:p>
        </w:tc>
        <w:tc>
          <w:tcPr>
            <w:tcW w:w="992" w:type="dxa"/>
            <w:noWrap/>
            <w:hideMark/>
          </w:tcPr>
          <w:p w:rsidR="00F55FB9" w:rsidRPr="00D57CC1" w:rsidRDefault="00F55FB9" w:rsidP="005027CF">
            <w:pPr>
              <w:ind w:left="-112"/>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406.983,5</w:t>
            </w:r>
          </w:p>
        </w:tc>
        <w:tc>
          <w:tcPr>
            <w:tcW w:w="1134" w:type="dxa"/>
            <w:noWrap/>
            <w:hideMark/>
          </w:tcPr>
          <w:p w:rsidR="00F55FB9" w:rsidRPr="00D57CC1" w:rsidRDefault="00F55FB9" w:rsidP="005027CF">
            <w:pPr>
              <w:ind w:left="-55"/>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-259.849,7</w:t>
            </w:r>
          </w:p>
        </w:tc>
        <w:tc>
          <w:tcPr>
            <w:tcW w:w="851"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36,2%</w:t>
            </w:r>
          </w:p>
        </w:tc>
      </w:tr>
      <w:tr w:rsidR="00F55FB9" w:rsidRPr="00D57CC1" w:rsidTr="005027CF">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F55FB9" w:rsidRPr="00D57CC1" w:rsidRDefault="00F55FB9" w:rsidP="005027CF">
            <w:pPr>
              <w:contextualSpacing/>
              <w:rPr>
                <w:rFonts w:ascii="Calibri Light" w:hAnsi="Calibri Light" w:cstheme="majorHAnsi"/>
                <w:sz w:val="20"/>
                <w:szCs w:val="20"/>
                <w:lang w:val="ru-RU"/>
              </w:rPr>
            </w:pPr>
            <w:r w:rsidRPr="00D57CC1">
              <w:rPr>
                <w:rFonts w:ascii="Calibri Light" w:hAnsi="Calibri Light" w:cstheme="majorHAnsi"/>
                <w:sz w:val="20"/>
                <w:szCs w:val="20"/>
                <w:lang w:val="ru-RU"/>
              </w:rPr>
              <w:t>Дивиденды, поступив-шие</w:t>
            </w:r>
            <w:r w:rsidRPr="00D57CC1">
              <w:rPr>
                <w:rFonts w:ascii="Calibri Light" w:hAnsi="Calibri Light" w:cstheme="majorHAnsi"/>
                <w:i/>
                <w:sz w:val="20"/>
                <w:szCs w:val="20"/>
                <w:lang w:val="ru-RU"/>
              </w:rPr>
              <w:t xml:space="preserve"> </w:t>
            </w:r>
            <w:r w:rsidRPr="00D57CC1">
              <w:rPr>
                <w:rFonts w:ascii="Calibri Light" w:hAnsi="Calibri Light" w:cstheme="majorHAnsi"/>
                <w:sz w:val="20"/>
                <w:szCs w:val="20"/>
                <w:lang w:val="ru-RU"/>
              </w:rPr>
              <w:t>от доли публичной собствен-ности в АО</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67.700,0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96.600,0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133.512,2</w:t>
            </w:r>
          </w:p>
        </w:tc>
        <w:tc>
          <w:tcPr>
            <w:tcW w:w="923"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36.912,2</w:t>
            </w:r>
          </w:p>
        </w:tc>
        <w:tc>
          <w:tcPr>
            <w:tcW w:w="827"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138,2%</w:t>
            </w:r>
          </w:p>
        </w:tc>
        <w:tc>
          <w:tcPr>
            <w:tcW w:w="992"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52.625,1</w:t>
            </w:r>
          </w:p>
        </w:tc>
        <w:tc>
          <w:tcPr>
            <w:tcW w:w="1134"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80.887,2</w:t>
            </w:r>
          </w:p>
        </w:tc>
        <w:tc>
          <w:tcPr>
            <w:tcW w:w="851" w:type="dxa"/>
            <w:noWrap/>
            <w:hideMark/>
          </w:tcPr>
          <w:p w:rsidR="00F55FB9" w:rsidRPr="00D57CC1" w:rsidRDefault="00F55FB9" w:rsidP="005027CF">
            <w:pPr>
              <w:ind w:left="-107" w:right="-12"/>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253,7%</w:t>
            </w:r>
          </w:p>
        </w:tc>
      </w:tr>
      <w:tr w:rsidR="00F55FB9" w:rsidRPr="00D57CC1" w:rsidTr="005027CF">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rsidR="00F55FB9" w:rsidRPr="00D57CC1" w:rsidRDefault="00F55FB9" w:rsidP="005027CF">
            <w:pPr>
              <w:contextualSpacing/>
              <w:rPr>
                <w:rFonts w:ascii="Calibri Light" w:hAnsi="Calibri Light" w:cstheme="majorHAnsi"/>
                <w:sz w:val="20"/>
                <w:szCs w:val="20"/>
                <w:lang w:val="ru-RU"/>
              </w:rPr>
            </w:pPr>
            <w:r w:rsidRPr="00D57CC1">
              <w:rPr>
                <w:rFonts w:ascii="Calibri Light" w:hAnsi="Calibri Light" w:cstheme="majorHAnsi"/>
                <w:sz w:val="20"/>
                <w:szCs w:val="20"/>
                <w:lang w:val="ru-RU"/>
              </w:rPr>
              <w:t xml:space="preserve">Дивиденды от чистой прибыли ГП (муниципальных) </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50.000,0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49.950,0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53.433,1</w:t>
            </w:r>
          </w:p>
        </w:tc>
        <w:tc>
          <w:tcPr>
            <w:tcW w:w="923"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3.483,1</w:t>
            </w:r>
          </w:p>
        </w:tc>
        <w:tc>
          <w:tcPr>
            <w:tcW w:w="827"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107,0%</w:t>
            </w:r>
          </w:p>
        </w:tc>
        <w:tc>
          <w:tcPr>
            <w:tcW w:w="992"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47.547,1</w:t>
            </w:r>
          </w:p>
        </w:tc>
        <w:tc>
          <w:tcPr>
            <w:tcW w:w="1134"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5.886,0</w:t>
            </w:r>
          </w:p>
        </w:tc>
        <w:tc>
          <w:tcPr>
            <w:tcW w:w="851" w:type="dxa"/>
            <w:noWrap/>
            <w:hideMark/>
          </w:tcPr>
          <w:p w:rsidR="00F55FB9" w:rsidRPr="00D57CC1" w:rsidRDefault="00F55FB9" w:rsidP="005027CF">
            <w:pPr>
              <w:ind w:left="-107" w:right="-12"/>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112,4%</w:t>
            </w:r>
          </w:p>
        </w:tc>
      </w:tr>
      <w:tr w:rsidR="00F55FB9" w:rsidRPr="00D57CC1" w:rsidTr="005027CF">
        <w:trPr>
          <w:trHeight w:val="588"/>
        </w:trPr>
        <w:tc>
          <w:tcPr>
            <w:cnfStyle w:val="001000000000" w:firstRow="0" w:lastRow="0" w:firstColumn="1" w:lastColumn="0" w:oddVBand="0" w:evenVBand="0" w:oddHBand="0" w:evenHBand="0" w:firstRowFirstColumn="0" w:firstRowLastColumn="0" w:lastRowFirstColumn="0" w:lastRowLastColumn="0"/>
            <w:tcW w:w="2127" w:type="dxa"/>
            <w:hideMark/>
          </w:tcPr>
          <w:p w:rsidR="00F55FB9" w:rsidRPr="00D57CC1" w:rsidRDefault="00F55FB9" w:rsidP="005027CF">
            <w:pPr>
              <w:contextualSpacing/>
              <w:rPr>
                <w:rFonts w:ascii="Calibri Light" w:hAnsi="Calibri Light" w:cstheme="majorHAnsi"/>
                <w:sz w:val="20"/>
                <w:szCs w:val="20"/>
                <w:lang w:val="ru-RU"/>
              </w:rPr>
            </w:pPr>
            <w:r w:rsidRPr="00D57CC1">
              <w:rPr>
                <w:rFonts w:ascii="Calibri Light" w:hAnsi="Calibri Light" w:cstheme="majorHAnsi"/>
                <w:sz w:val="20"/>
                <w:szCs w:val="20"/>
                <w:lang w:val="ru-RU"/>
              </w:rPr>
              <w:t>Средства, поступив-шие</w:t>
            </w:r>
            <w:r w:rsidRPr="00D57CC1">
              <w:rPr>
                <w:rFonts w:ascii="Calibri Light" w:hAnsi="Calibri Light" w:cstheme="majorHAnsi"/>
                <w:i/>
                <w:sz w:val="20"/>
                <w:szCs w:val="20"/>
                <w:lang w:val="ru-RU"/>
              </w:rPr>
              <w:t xml:space="preserve"> </w:t>
            </w:r>
            <w:r w:rsidRPr="00D57CC1">
              <w:rPr>
                <w:rFonts w:ascii="Calibri Light" w:hAnsi="Calibri Light" w:cstheme="majorHAnsi"/>
                <w:sz w:val="20"/>
                <w:szCs w:val="20"/>
                <w:lang w:val="ru-RU"/>
              </w:rPr>
              <w:t xml:space="preserve">от превышения доходов над расходами по публичным органам/ учреждениям на самоуправлении </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4.500,0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8.940,0</w:t>
            </w:r>
          </w:p>
        </w:tc>
        <w:tc>
          <w:tcPr>
            <w:tcW w:w="1025"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9.285,6</w:t>
            </w:r>
          </w:p>
        </w:tc>
        <w:tc>
          <w:tcPr>
            <w:tcW w:w="923"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345,6</w:t>
            </w:r>
          </w:p>
        </w:tc>
        <w:tc>
          <w:tcPr>
            <w:tcW w:w="827"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103,9%</w:t>
            </w:r>
          </w:p>
        </w:tc>
        <w:tc>
          <w:tcPr>
            <w:tcW w:w="992"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4.486,2</w:t>
            </w:r>
          </w:p>
        </w:tc>
        <w:tc>
          <w:tcPr>
            <w:tcW w:w="1134" w:type="dxa"/>
            <w:noWrap/>
            <w:hideMark/>
          </w:tcPr>
          <w:p w:rsidR="00F55FB9" w:rsidRPr="00D57CC1" w:rsidRDefault="00F55FB9" w:rsidP="005027CF">
            <w:pPr>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4.799,4</w:t>
            </w:r>
          </w:p>
        </w:tc>
        <w:tc>
          <w:tcPr>
            <w:tcW w:w="851" w:type="dxa"/>
            <w:noWrap/>
            <w:hideMark/>
          </w:tcPr>
          <w:p w:rsidR="00F55FB9" w:rsidRPr="00D57CC1" w:rsidRDefault="00F55FB9" w:rsidP="005027CF">
            <w:pPr>
              <w:ind w:left="-107" w:right="-12"/>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207,0%</w:t>
            </w:r>
          </w:p>
        </w:tc>
      </w:tr>
    </w:tbl>
    <w:p w:rsidR="00F55FB9" w:rsidRPr="00D57CC1" w:rsidRDefault="00F55FB9" w:rsidP="00F55FB9">
      <w:pPr>
        <w:spacing w:after="120" w:line="276" w:lineRule="auto"/>
        <w:contextualSpacing/>
        <w:rPr>
          <w:rFonts w:ascii="Calibri Light" w:hAnsi="Calibri Light" w:cstheme="majorHAnsi"/>
          <w:i/>
          <w:sz w:val="20"/>
          <w:szCs w:val="20"/>
          <w:lang w:val="ru-RU"/>
        </w:rPr>
      </w:pPr>
      <w:r w:rsidRPr="00D57CC1">
        <w:rPr>
          <w:rFonts w:ascii="Calibri Light" w:hAnsi="Calibri Light" w:cstheme="majorHAnsi"/>
          <w:b/>
          <w:i/>
          <w:sz w:val="20"/>
          <w:szCs w:val="20"/>
          <w:lang w:val="ru-RU"/>
        </w:rPr>
        <w:t>Источник:</w:t>
      </w:r>
      <w:r w:rsidRPr="00D57CC1">
        <w:rPr>
          <w:rFonts w:ascii="Calibri Light" w:hAnsi="Calibri Light" w:cstheme="majorHAnsi"/>
          <w:i/>
          <w:sz w:val="20"/>
          <w:szCs w:val="20"/>
          <w:lang w:val="ru-RU"/>
        </w:rPr>
        <w:t xml:space="preserve"> Отчет об исполнении бюджета согласно экономической классификации по состоянию на 31.12.2022.</w:t>
      </w:r>
    </w:p>
    <w:p w:rsidR="00F55FB9" w:rsidRPr="00D57CC1" w:rsidRDefault="00F55FB9" w:rsidP="00F55FB9">
      <w:pPr>
        <w:spacing w:after="120" w:line="276" w:lineRule="auto"/>
        <w:contextualSpacing/>
        <w:rPr>
          <w:rFonts w:ascii="Calibri Light" w:hAnsi="Calibri Light" w:cstheme="majorHAnsi"/>
          <w:i/>
          <w:sz w:val="12"/>
          <w:szCs w:val="12"/>
          <w:lang w:val="ru-RU"/>
        </w:rPr>
      </w:pP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отмечает, что в 2022 году в ГБ поступили </w:t>
      </w:r>
      <w:r w:rsidRPr="00D57CC1">
        <w:rPr>
          <w:rFonts w:ascii="Calibri Light" w:eastAsia="Times New Roman" w:hAnsi="Calibri Light" w:cs="Calibri Light"/>
          <w:sz w:val="24"/>
          <w:szCs w:val="24"/>
          <w:lang w:val="ru-RU"/>
        </w:rPr>
        <w:t xml:space="preserve">дивиденды от </w:t>
      </w:r>
      <w:r w:rsidRPr="00D57CC1">
        <w:rPr>
          <w:rFonts w:ascii="Calibri Light" w:eastAsia="Times New Roman" w:hAnsi="Calibri Light" w:cstheme="majorHAnsi"/>
          <w:sz w:val="24"/>
          <w:szCs w:val="24"/>
          <w:lang w:val="ru-RU"/>
        </w:rPr>
        <w:t xml:space="preserve">21 акционерного общества на общую сумму 133,5 </w:t>
      </w:r>
      <w:r w:rsidRPr="00D57CC1">
        <w:rPr>
          <w:rFonts w:ascii="Calibri Light" w:hAnsi="Calibri Light"/>
          <w:sz w:val="24"/>
          <w:szCs w:val="24"/>
          <w:lang w:val="ru-RU"/>
        </w:rPr>
        <w:t xml:space="preserve">млн. леев, из которой наиболее существенными были от 4 АО: АО </w:t>
      </w:r>
      <w:r w:rsidRPr="00D57CC1">
        <w:rPr>
          <w:rFonts w:ascii="Calibri Light" w:eastAsia="Times New Roman" w:hAnsi="Calibri Light" w:cstheme="majorHAnsi"/>
          <w:sz w:val="24"/>
          <w:szCs w:val="24"/>
          <w:lang w:val="ru-RU"/>
        </w:rPr>
        <w:t xml:space="preserve">„Национальная лотерея Молдовы” – 52,8 </w:t>
      </w:r>
      <w:r w:rsidRPr="00D57CC1">
        <w:rPr>
          <w:rFonts w:ascii="Calibri Light" w:hAnsi="Calibri Light"/>
          <w:sz w:val="24"/>
          <w:szCs w:val="24"/>
          <w:lang w:val="ru-RU"/>
        </w:rPr>
        <w:t xml:space="preserve">млн. леев, АО </w:t>
      </w:r>
      <w:r w:rsidRPr="00D57CC1">
        <w:rPr>
          <w:rFonts w:ascii="Calibri Light" w:eastAsia="Times New Roman" w:hAnsi="Calibri Light" w:cstheme="majorHAnsi"/>
          <w:sz w:val="24"/>
          <w:szCs w:val="24"/>
          <w:lang w:val="ru-RU"/>
        </w:rPr>
        <w:t xml:space="preserve">„Moldtelecom” – 31,2 </w:t>
      </w:r>
      <w:r w:rsidRPr="00D57CC1">
        <w:rPr>
          <w:rFonts w:ascii="Calibri Light" w:hAnsi="Calibri Light"/>
          <w:sz w:val="24"/>
          <w:szCs w:val="24"/>
          <w:lang w:val="ru-RU"/>
        </w:rPr>
        <w:t xml:space="preserve">млн. леев, АО </w:t>
      </w:r>
      <w:r w:rsidRPr="00D57CC1">
        <w:rPr>
          <w:rFonts w:ascii="Calibri Light" w:eastAsia="Times New Roman" w:hAnsi="Calibri Light" w:cstheme="majorHAnsi"/>
          <w:sz w:val="24"/>
          <w:szCs w:val="24"/>
          <w:lang w:val="ru-RU"/>
        </w:rPr>
        <w:t xml:space="preserve">„Red-Nord” – 25,6 </w:t>
      </w:r>
      <w:r w:rsidRPr="00D57CC1">
        <w:rPr>
          <w:rFonts w:ascii="Calibri Light" w:hAnsi="Calibri Light"/>
          <w:sz w:val="24"/>
          <w:szCs w:val="24"/>
          <w:lang w:val="ru-RU"/>
        </w:rPr>
        <w:t xml:space="preserve">млн. леев, АО </w:t>
      </w:r>
      <w:r w:rsidRPr="00D57CC1">
        <w:rPr>
          <w:rFonts w:ascii="Calibri Light" w:eastAsia="Times New Roman" w:hAnsi="Calibri Light" w:cstheme="majorHAnsi"/>
          <w:sz w:val="24"/>
          <w:szCs w:val="24"/>
          <w:lang w:val="ru-RU"/>
        </w:rPr>
        <w:t xml:space="preserve">„Metalferos” – 11,6 </w:t>
      </w:r>
      <w:r w:rsidRPr="00D57CC1">
        <w:rPr>
          <w:rFonts w:ascii="Calibri Light" w:hAnsi="Calibri Light"/>
          <w:sz w:val="24"/>
          <w:szCs w:val="24"/>
          <w:lang w:val="ru-RU"/>
        </w:rPr>
        <w:t xml:space="preserve">млн. леев, что составляет </w:t>
      </w:r>
      <w:r w:rsidRPr="00D57CC1">
        <w:rPr>
          <w:rFonts w:ascii="Calibri Light" w:eastAsia="Times New Roman" w:hAnsi="Calibri Light" w:cstheme="majorHAnsi"/>
          <w:sz w:val="24"/>
          <w:szCs w:val="24"/>
          <w:lang w:val="ru-RU"/>
        </w:rPr>
        <w:t xml:space="preserve">90,8% от общей суммы (133,5 </w:t>
      </w:r>
      <w:r w:rsidRPr="00D57CC1">
        <w:rPr>
          <w:rFonts w:ascii="Calibri Light" w:hAnsi="Calibri Light"/>
          <w:sz w:val="24"/>
          <w:szCs w:val="24"/>
          <w:lang w:val="ru-RU"/>
        </w:rPr>
        <w:t xml:space="preserve">млн. леев). По сравнению с предыдущим годом, поступило </w:t>
      </w:r>
      <w:r w:rsidRPr="00D57CC1">
        <w:rPr>
          <w:rFonts w:ascii="Calibri Light" w:eastAsia="Times New Roman" w:hAnsi="Calibri Light" w:cs="Calibri Light"/>
          <w:sz w:val="24"/>
          <w:szCs w:val="24"/>
          <w:lang w:val="ru-RU"/>
        </w:rPr>
        <w:t xml:space="preserve">дивидендов на </w:t>
      </w:r>
      <w:r w:rsidRPr="00D57CC1">
        <w:rPr>
          <w:rFonts w:ascii="Calibri Light" w:eastAsia="Times New Roman" w:hAnsi="Calibri Light" w:cstheme="majorHAnsi"/>
          <w:sz w:val="24"/>
          <w:szCs w:val="24"/>
          <w:lang w:val="ru-RU"/>
        </w:rPr>
        <w:t xml:space="preserve">80,9 </w:t>
      </w:r>
      <w:r w:rsidRPr="00D57CC1">
        <w:rPr>
          <w:rFonts w:ascii="Calibri Light" w:hAnsi="Calibri Light"/>
          <w:sz w:val="24"/>
          <w:szCs w:val="24"/>
          <w:lang w:val="ru-RU"/>
        </w:rPr>
        <w:t xml:space="preserve">млн. леев больше. Вместе с тем, аудит установил, что в конце </w:t>
      </w:r>
      <w:r w:rsidRPr="00D57CC1">
        <w:rPr>
          <w:rFonts w:ascii="Calibri Light" w:eastAsia="Times New Roman" w:hAnsi="Calibri Light" w:cstheme="majorHAnsi"/>
          <w:sz w:val="24"/>
          <w:szCs w:val="24"/>
          <w:lang w:val="ru-RU"/>
        </w:rPr>
        <w:t xml:space="preserve">2022 года были выплачены авансовые платежи на общую сумму 4,6 </w:t>
      </w:r>
      <w:r w:rsidRPr="00D57CC1">
        <w:rPr>
          <w:rFonts w:ascii="Calibri Light" w:hAnsi="Calibri Light"/>
          <w:sz w:val="24"/>
          <w:szCs w:val="24"/>
          <w:lang w:val="ru-RU"/>
        </w:rPr>
        <w:t xml:space="preserve">млн. леев, из которых: АО </w:t>
      </w:r>
      <w:r w:rsidRPr="00D57CC1">
        <w:rPr>
          <w:rFonts w:ascii="Calibri Light" w:eastAsia="Times New Roman" w:hAnsi="Calibri Light" w:cstheme="majorHAnsi"/>
          <w:sz w:val="24"/>
          <w:szCs w:val="24"/>
          <w:lang w:val="ru-RU"/>
        </w:rPr>
        <w:t xml:space="preserve">„Moldtelecom” – 2,0 </w:t>
      </w:r>
      <w:r w:rsidRPr="00D57CC1">
        <w:rPr>
          <w:rFonts w:ascii="Calibri Light" w:hAnsi="Calibri Light"/>
          <w:sz w:val="24"/>
          <w:szCs w:val="24"/>
          <w:lang w:val="ru-RU"/>
        </w:rPr>
        <w:t xml:space="preserve">млн. леев, АО </w:t>
      </w:r>
      <w:r w:rsidRPr="00D57CC1">
        <w:rPr>
          <w:rFonts w:ascii="Calibri Light" w:eastAsia="Times New Roman" w:hAnsi="Calibri Light" w:cstheme="majorHAnsi"/>
          <w:sz w:val="24"/>
          <w:szCs w:val="24"/>
          <w:lang w:val="ru-RU"/>
        </w:rPr>
        <w:t>„Franzeluța” – 1,9</w:t>
      </w:r>
      <w:r w:rsidRPr="00D57CC1">
        <w:rPr>
          <w:rFonts w:ascii="Calibri Light" w:hAnsi="Calibri Light"/>
          <w:sz w:val="24"/>
          <w:szCs w:val="24"/>
          <w:lang w:val="ru-RU"/>
        </w:rPr>
        <w:t xml:space="preserve"> млн. леев и др.</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Также, в 2022 году в ГБ поступили отчисления от чистой прибыли ГП в сумме 53,4 </w:t>
      </w:r>
      <w:r w:rsidRPr="00D57CC1">
        <w:rPr>
          <w:rFonts w:ascii="Calibri Light" w:hAnsi="Calibri Light"/>
          <w:sz w:val="24"/>
          <w:szCs w:val="24"/>
          <w:lang w:val="ru-RU"/>
        </w:rPr>
        <w:t xml:space="preserve">млн. леев, на </w:t>
      </w:r>
      <w:r w:rsidRPr="00D57CC1">
        <w:rPr>
          <w:rFonts w:ascii="Calibri Light" w:eastAsia="Times New Roman" w:hAnsi="Calibri Light" w:cstheme="majorHAnsi"/>
          <w:sz w:val="24"/>
          <w:szCs w:val="24"/>
          <w:lang w:val="ru-RU"/>
        </w:rPr>
        <w:t xml:space="preserve">3,5 </w:t>
      </w:r>
      <w:r w:rsidRPr="00D57CC1">
        <w:rPr>
          <w:rFonts w:ascii="Calibri Light" w:hAnsi="Calibri Light"/>
          <w:sz w:val="24"/>
          <w:szCs w:val="24"/>
          <w:lang w:val="ru-RU"/>
        </w:rPr>
        <w:t xml:space="preserve">млн. леев больше уточненной суммы и на </w:t>
      </w:r>
      <w:r w:rsidRPr="00D57CC1">
        <w:rPr>
          <w:rFonts w:ascii="Calibri Light" w:eastAsia="Times New Roman" w:hAnsi="Calibri Light" w:cstheme="majorHAnsi"/>
          <w:sz w:val="24"/>
          <w:szCs w:val="24"/>
          <w:lang w:val="ru-RU"/>
        </w:rPr>
        <w:t xml:space="preserve">5,9 </w:t>
      </w:r>
      <w:r w:rsidRPr="00D57CC1">
        <w:rPr>
          <w:rFonts w:ascii="Calibri Light" w:hAnsi="Calibri Light"/>
          <w:sz w:val="24"/>
          <w:szCs w:val="24"/>
          <w:lang w:val="ru-RU"/>
        </w:rPr>
        <w:t xml:space="preserve">млн. леев больше против </w:t>
      </w:r>
      <w:r w:rsidRPr="00D57CC1">
        <w:rPr>
          <w:rFonts w:ascii="Calibri Light" w:eastAsia="Times New Roman" w:hAnsi="Calibri Light" w:cstheme="majorHAnsi"/>
          <w:sz w:val="24"/>
          <w:szCs w:val="24"/>
          <w:lang w:val="ru-RU"/>
        </w:rPr>
        <w:t xml:space="preserve">2021 года. Среди отчислений наиболее существенными были от: ГП „Nodul hidroenergetic Costești” – 18,6 </w:t>
      </w:r>
      <w:r w:rsidRPr="00D57CC1">
        <w:rPr>
          <w:rFonts w:ascii="Calibri Light" w:hAnsi="Calibri Light"/>
          <w:sz w:val="24"/>
          <w:szCs w:val="24"/>
          <w:lang w:val="ru-RU"/>
        </w:rPr>
        <w:t xml:space="preserve">млн. леев, ГП </w:t>
      </w:r>
      <w:r w:rsidRPr="00D57CC1">
        <w:rPr>
          <w:rFonts w:ascii="Calibri Light" w:eastAsia="Times New Roman" w:hAnsi="Calibri Light" w:cstheme="majorHAnsi"/>
          <w:sz w:val="24"/>
          <w:szCs w:val="24"/>
          <w:lang w:val="ru-RU"/>
        </w:rPr>
        <w:t xml:space="preserve">„Moldelectrica” – 13,7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Института геодезии, технических изысканий и кадастра ,,Ingeocad” – 2,3 </w:t>
      </w:r>
      <w:r w:rsidRPr="00D57CC1">
        <w:rPr>
          <w:rFonts w:ascii="Calibri Light" w:hAnsi="Calibri Light"/>
          <w:sz w:val="24"/>
          <w:szCs w:val="24"/>
          <w:lang w:val="ru-RU"/>
        </w:rPr>
        <w:t>млн. леев и др.</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Одновременно, в 2022 году публичные органы/учреждения на самоуправлении перечислили в ГБ финансовые средства, не использованные в течение предыдущего бюджетного года, на общую сумму 9,3 </w:t>
      </w:r>
      <w:r w:rsidRPr="00D57CC1">
        <w:rPr>
          <w:rFonts w:ascii="Calibri Light" w:hAnsi="Calibri Light"/>
          <w:sz w:val="24"/>
          <w:szCs w:val="24"/>
          <w:lang w:val="ru-RU"/>
        </w:rPr>
        <w:t xml:space="preserve">млн. леев, на </w:t>
      </w:r>
      <w:r w:rsidRPr="00D57CC1">
        <w:rPr>
          <w:rFonts w:ascii="Calibri Light" w:eastAsia="Times New Roman" w:hAnsi="Calibri Light" w:cstheme="majorHAnsi"/>
          <w:sz w:val="24"/>
          <w:szCs w:val="24"/>
          <w:lang w:val="ru-RU"/>
        </w:rPr>
        <w:t xml:space="preserve">4,8 </w:t>
      </w:r>
      <w:r w:rsidRPr="00D57CC1">
        <w:rPr>
          <w:rFonts w:ascii="Calibri Light" w:hAnsi="Calibri Light"/>
          <w:sz w:val="24"/>
          <w:szCs w:val="24"/>
          <w:lang w:val="ru-RU"/>
        </w:rPr>
        <w:t xml:space="preserve">млн. леев больше против предыдущего года, из которых: ПУ </w:t>
      </w:r>
      <w:r w:rsidRPr="00D57CC1">
        <w:rPr>
          <w:rFonts w:ascii="Calibri Light" w:eastAsia="Times New Roman" w:hAnsi="Calibri Light" w:cstheme="majorHAnsi"/>
          <w:sz w:val="24"/>
          <w:szCs w:val="24"/>
          <w:lang w:val="ru-RU"/>
        </w:rPr>
        <w:t xml:space="preserve">„Национальная служба управления использованием частот” – 8,6 </w:t>
      </w:r>
      <w:r w:rsidRPr="00D57CC1">
        <w:rPr>
          <w:rFonts w:ascii="Calibri Light" w:hAnsi="Calibri Light"/>
          <w:sz w:val="24"/>
          <w:szCs w:val="24"/>
          <w:lang w:val="ru-RU"/>
        </w:rPr>
        <w:t xml:space="preserve">млн. леев, ПУ </w:t>
      </w:r>
      <w:r w:rsidRPr="00D57CC1">
        <w:rPr>
          <w:rFonts w:ascii="Calibri Light" w:eastAsia="Times New Roman" w:hAnsi="Calibri Light" w:cstheme="majorHAnsi"/>
          <w:sz w:val="24"/>
          <w:szCs w:val="24"/>
          <w:lang w:val="ru-RU"/>
        </w:rPr>
        <w:t xml:space="preserve">„Государственная палата по надзору за маркировкой” – 0,4 </w:t>
      </w:r>
      <w:r w:rsidRPr="00D57CC1">
        <w:rPr>
          <w:rFonts w:ascii="Calibri Light" w:hAnsi="Calibri Light"/>
          <w:sz w:val="24"/>
          <w:szCs w:val="24"/>
          <w:lang w:val="ru-RU"/>
        </w:rPr>
        <w:t xml:space="preserve">млн. леев, ПУ </w:t>
      </w:r>
      <w:r w:rsidRPr="00D57CC1">
        <w:rPr>
          <w:rFonts w:ascii="Calibri Light" w:eastAsia="Times New Roman" w:hAnsi="Calibri Light" w:cstheme="majorHAnsi"/>
          <w:sz w:val="24"/>
          <w:szCs w:val="24"/>
          <w:lang w:val="ru-RU"/>
        </w:rPr>
        <w:t>„</w:t>
      </w:r>
      <w:r w:rsidRPr="00D57CC1">
        <w:rPr>
          <w:rFonts w:ascii="Calibri Light" w:hAnsi="Calibri Light"/>
          <w:sz w:val="24"/>
          <w:szCs w:val="24"/>
          <w:lang w:val="ru-RU"/>
        </w:rPr>
        <w:t>Агентство государственных услуг</w:t>
      </w:r>
      <w:r w:rsidRPr="00D57CC1">
        <w:rPr>
          <w:rFonts w:ascii="Calibri Light" w:eastAsia="Times New Roman" w:hAnsi="Calibri Light" w:cstheme="majorHAnsi"/>
          <w:sz w:val="24"/>
          <w:szCs w:val="24"/>
          <w:lang w:val="ru-RU"/>
        </w:rPr>
        <w:t xml:space="preserve">” – 0,3 </w:t>
      </w:r>
      <w:r w:rsidRPr="00D57CC1">
        <w:rPr>
          <w:rFonts w:ascii="Calibri Light" w:hAnsi="Calibri Light"/>
          <w:sz w:val="24"/>
          <w:szCs w:val="24"/>
          <w:lang w:val="ru-RU"/>
        </w:rPr>
        <w:t xml:space="preserve">млн. леев. </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ст.20 (1) k) Закона №181 от 25.07.2014, МФ осуществляет финансовый мониторинг публичных органов на самоуправлении, </w:t>
      </w:r>
      <w:r w:rsidRPr="00D57CC1">
        <w:rPr>
          <w:rFonts w:ascii="Calibri Light" w:hAnsi="Calibri Light" w:cstheme="majorHAnsi"/>
          <w:sz w:val="24"/>
          <w:szCs w:val="24"/>
          <w:lang w:val="ru-RU"/>
        </w:rPr>
        <w:t xml:space="preserve">государственных предприятий и коммерческих обществ с полностью или мажоритарной долей государственного капитала, но обобщение результатов отражено в отчетности в </w:t>
      </w:r>
      <w:r w:rsidRPr="00D57CC1">
        <w:rPr>
          <w:rFonts w:ascii="Calibri Light" w:eastAsia="Times New Roman" w:hAnsi="Calibri Light" w:cstheme="majorHAnsi"/>
          <w:sz w:val="24"/>
          <w:szCs w:val="24"/>
          <w:lang w:val="ru-RU"/>
        </w:rPr>
        <w:t>I полугодии 2022 года. Отчет размещен на сайте МФ.</w:t>
      </w:r>
    </w:p>
    <w:p w:rsidR="00F55FB9" w:rsidRPr="00D57CC1" w:rsidRDefault="00F55FB9" w:rsidP="00F55FB9">
      <w:pPr>
        <w:pStyle w:val="2"/>
        <w:numPr>
          <w:ilvl w:val="1"/>
          <w:numId w:val="24"/>
        </w:numPr>
        <w:spacing w:after="240" w:line="240" w:lineRule="auto"/>
        <w:ind w:left="0" w:firstLine="0"/>
        <w:rPr>
          <w:rFonts w:ascii="Calibri Light" w:eastAsia="Times New Roman" w:hAnsi="Calibri Light" w:cstheme="majorHAnsi"/>
          <w:b/>
          <w:color w:val="auto"/>
          <w:sz w:val="24"/>
          <w:szCs w:val="24"/>
          <w:shd w:val="clear" w:color="auto" w:fill="FFFFFF"/>
          <w:lang w:val="ru-RU" w:eastAsia="ro-RO" w:bidi="ro-RO"/>
        </w:rPr>
      </w:pPr>
      <w:r w:rsidRPr="00D57CC1">
        <w:rPr>
          <w:rFonts w:ascii="Calibri Light" w:hAnsi="Calibri Light" w:cstheme="majorHAnsi"/>
          <w:b/>
          <w:color w:val="auto"/>
          <w:sz w:val="24"/>
          <w:szCs w:val="24"/>
          <w:lang w:val="ru-RU"/>
        </w:rPr>
        <w:t>Отмечаются существенные резервы при планировании лимитов расходов по некоторым ЦПО и при исполнении расходов для внедрения единой системы оплаты труда в бюджетной сфере</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Согласно приложению №5 к Закону о ГБ на 2022 год, были определены лимиты расходов на персонал для 47 ЦПО в сумме 9 127,3 </w:t>
      </w:r>
      <w:r w:rsidRPr="00D57CC1">
        <w:rPr>
          <w:rFonts w:ascii="Calibri Light" w:hAnsi="Calibri Light"/>
          <w:sz w:val="24"/>
          <w:szCs w:val="24"/>
          <w:lang w:val="ru-RU"/>
        </w:rPr>
        <w:t xml:space="preserve">млн. леев, из которых по </w:t>
      </w:r>
      <w:r w:rsidRPr="00D57CC1">
        <w:rPr>
          <w:rFonts w:ascii="Calibri Light" w:eastAsia="Times New Roman" w:hAnsi="Calibri Light" w:cstheme="majorHAnsi"/>
          <w:sz w:val="24"/>
          <w:szCs w:val="24"/>
          <w:lang w:val="ru-RU" w:eastAsia="ro-RO" w:bidi="ro-RO"/>
        </w:rPr>
        <w:t xml:space="preserve">0799 „Общие мероприятия” – в сумме 592,0 </w:t>
      </w:r>
      <w:r w:rsidRPr="00D57CC1">
        <w:rPr>
          <w:rFonts w:ascii="Calibri Light" w:hAnsi="Calibri Light"/>
          <w:sz w:val="24"/>
          <w:szCs w:val="24"/>
          <w:lang w:val="ru-RU"/>
        </w:rPr>
        <w:t xml:space="preserve">млн. леев. Впоследствии, лимиты ассигнований были увеличены на </w:t>
      </w:r>
      <w:r w:rsidRPr="00D57CC1">
        <w:rPr>
          <w:rFonts w:ascii="Calibri Light" w:eastAsia="Times New Roman" w:hAnsi="Calibri Light" w:cstheme="majorHAnsi"/>
          <w:sz w:val="24"/>
          <w:szCs w:val="24"/>
          <w:lang w:val="ru-RU" w:eastAsia="ro-RO" w:bidi="ro-RO"/>
        </w:rPr>
        <w:t xml:space="preserve">288,5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eastAsia="ro-RO" w:bidi="ro-RO"/>
        </w:rPr>
        <w:t xml:space="preserve">(9 415,8 </w:t>
      </w:r>
      <w:r w:rsidRPr="00D57CC1">
        <w:rPr>
          <w:rFonts w:ascii="Calibri Light" w:hAnsi="Calibri Light"/>
          <w:sz w:val="24"/>
          <w:szCs w:val="24"/>
          <w:lang w:val="ru-RU"/>
        </w:rPr>
        <w:t xml:space="preserve">млн. леев), а по позиции </w:t>
      </w:r>
      <w:r w:rsidRPr="00D57CC1">
        <w:rPr>
          <w:rFonts w:ascii="Calibri Light" w:eastAsia="Times New Roman" w:hAnsi="Calibri Light" w:cstheme="majorHAnsi"/>
          <w:sz w:val="24"/>
          <w:szCs w:val="24"/>
          <w:lang w:val="ru-RU" w:eastAsia="ro-RO" w:bidi="ro-RO"/>
        </w:rPr>
        <w:t xml:space="preserve">0799 „Общие мероприятия” – в сумме 680,0 </w:t>
      </w:r>
      <w:r w:rsidRPr="00D57CC1">
        <w:rPr>
          <w:rFonts w:ascii="Calibri Light" w:hAnsi="Calibri Light"/>
          <w:sz w:val="24"/>
          <w:szCs w:val="24"/>
          <w:lang w:val="ru-RU"/>
        </w:rPr>
        <w:t xml:space="preserve">млн. леев. Причины, стоящие в основе дополнительных ассигнований </w:t>
      </w:r>
      <w:r w:rsidRPr="00D57CC1">
        <w:rPr>
          <w:rFonts w:ascii="Calibri Light" w:hAnsi="Calibri Light" w:cstheme="majorHAnsi"/>
          <w:sz w:val="24"/>
          <w:szCs w:val="24"/>
          <w:lang w:val="ru-RU"/>
        </w:rPr>
        <w:t xml:space="preserve">государственного бюджета для расходов на персонал по разделу </w:t>
      </w:r>
      <w:r w:rsidRPr="00D57CC1">
        <w:rPr>
          <w:rFonts w:ascii="Calibri Light" w:eastAsia="Times New Roman" w:hAnsi="Calibri Light" w:cstheme="majorHAnsi"/>
          <w:sz w:val="24"/>
          <w:szCs w:val="24"/>
          <w:lang w:val="ru-RU" w:eastAsia="ro-RO" w:bidi="ro-RO"/>
        </w:rPr>
        <w:t>„Общие мероприятия”, были обусловлены следующими факторами: (i) обеспечение предоставления годовой премии за результаты деятельности за 2021 год в строгом соответствии с запросами ЦПО/МПО по оценке потребности в средствах для покрытия недостатка на эту цель, они были распределены согласно ПП №163 от 16.03.2022; (ii) обеспечение предоставления годовой премии за результаты деятельности в 2022 году с целью информирования и предотвращения возможных ситуаций ее неуплаты; (iii) обеспечение дополнительными ассигнованиями с целью выплаты заработной платы в текущем году для учебных заведений начального, гимназического и лицейского образования, которые финансируются на основе стандартных расходов на одного учащегося на основании Постановления Правительства №868/2014; (iv) новые меры политики в области оплаты труда, утвержденные на 2022 год.</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Дополнительно, Решениями КЧС/ПП из фонда интервенции Правительства были выделены финансовые средства в сумме 364,6 </w:t>
      </w:r>
      <w:r w:rsidRPr="00D57CC1">
        <w:rPr>
          <w:rFonts w:ascii="Calibri Light" w:hAnsi="Calibri Light"/>
          <w:sz w:val="24"/>
          <w:szCs w:val="24"/>
          <w:lang w:val="ru-RU"/>
        </w:rPr>
        <w:t xml:space="preserve">млн. леев с целью </w:t>
      </w:r>
      <w:r w:rsidRPr="00D57CC1">
        <w:rPr>
          <w:rFonts w:ascii="Calibri Light" w:eastAsia="Times New Roman" w:hAnsi="Calibri Light" w:cstheme="majorHAnsi"/>
          <w:sz w:val="24"/>
          <w:szCs w:val="24"/>
          <w:lang w:val="ru-RU" w:eastAsia="ro-RO" w:bidi="ro-RO"/>
        </w:rPr>
        <w:t xml:space="preserve">предоставления компенсационной </w:t>
      </w:r>
      <w:r w:rsidRPr="00D57CC1">
        <w:rPr>
          <w:rFonts w:ascii="Calibri Light" w:eastAsia="Times New Roman" w:hAnsi="Calibri Light" w:cstheme="majorHAnsi"/>
          <w:sz w:val="24"/>
          <w:szCs w:val="24"/>
          <w:lang w:val="ru-RU"/>
        </w:rPr>
        <w:t>надбавки за работу, выполняемую в условиях повышенного риска для здоровья.</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eastAsia="Times New Roman" w:hAnsi="Calibri Light" w:cstheme="majorHAnsi"/>
          <w:sz w:val="24"/>
          <w:szCs w:val="24"/>
          <w:lang w:val="ru-RU" w:eastAsia="ro-RO" w:bidi="ro-RO"/>
        </w:rPr>
        <w:t xml:space="preserve">Аудит отмечает, что расходы на персонал были исполнены в сумме 9 023,3 </w:t>
      </w:r>
      <w:r w:rsidRPr="00D57CC1">
        <w:rPr>
          <w:rFonts w:ascii="Calibri Light" w:hAnsi="Calibri Light"/>
          <w:sz w:val="24"/>
          <w:szCs w:val="24"/>
          <w:lang w:val="ru-RU"/>
        </w:rPr>
        <w:t xml:space="preserve">млн. леев, из которых из чрезвычайного фонда </w:t>
      </w:r>
      <w:r w:rsidRPr="00D57CC1">
        <w:rPr>
          <w:rFonts w:ascii="Calibri Light" w:eastAsia="Times New Roman" w:hAnsi="Calibri Light" w:cstheme="majorHAnsi"/>
          <w:sz w:val="24"/>
          <w:szCs w:val="24"/>
          <w:lang w:val="ru-RU" w:eastAsia="ro-RO" w:bidi="ro-RO"/>
        </w:rPr>
        <w:t xml:space="preserve">– 359,2 </w:t>
      </w:r>
      <w:r w:rsidRPr="00D57CC1">
        <w:rPr>
          <w:rFonts w:ascii="Calibri Light" w:hAnsi="Calibri Light"/>
          <w:sz w:val="24"/>
          <w:szCs w:val="24"/>
          <w:lang w:val="ru-RU"/>
        </w:rPr>
        <w:t>млн. леев</w:t>
      </w:r>
      <w:r w:rsidRPr="00D57CC1">
        <w:rPr>
          <w:rStyle w:val="ac"/>
          <w:rFonts w:ascii="Calibri Light" w:eastAsia="Times New Roman" w:hAnsi="Calibri Light" w:cstheme="majorHAnsi"/>
          <w:sz w:val="24"/>
          <w:szCs w:val="24"/>
          <w:lang w:val="ru-RU" w:eastAsia="ro-RO" w:bidi="ro-RO"/>
        </w:rPr>
        <w:footnoteReference w:id="81"/>
      </w:r>
      <w:r w:rsidRPr="00D57CC1">
        <w:rPr>
          <w:rFonts w:ascii="Calibri Light" w:eastAsia="Times New Roman" w:hAnsi="Calibri Light" w:cstheme="majorHAnsi"/>
          <w:sz w:val="24"/>
          <w:szCs w:val="24"/>
          <w:lang w:val="ru-RU" w:eastAsia="ro-RO" w:bidi="ro-RO"/>
        </w:rPr>
        <w:t xml:space="preserve">, которые составляют 31,7% из общих расходов и нефинансовых активов </w:t>
      </w:r>
      <w:r w:rsidRPr="00D57CC1">
        <w:rPr>
          <w:rFonts w:ascii="Calibri Light" w:eastAsia="Times New Roman" w:hAnsi="Calibri Light" w:cstheme="majorHAnsi"/>
          <w:sz w:val="24"/>
          <w:szCs w:val="24"/>
          <w:lang w:val="ru-RU"/>
        </w:rPr>
        <w:t xml:space="preserve">бюджетных органов/ учреждений, исполненных в </w:t>
      </w:r>
      <w:r w:rsidRPr="00D57CC1">
        <w:rPr>
          <w:rFonts w:ascii="Calibri Light" w:eastAsia="Times New Roman" w:hAnsi="Calibri Light" w:cstheme="majorHAnsi"/>
          <w:sz w:val="24"/>
          <w:szCs w:val="24"/>
          <w:lang w:val="ru-RU" w:eastAsia="ro-RO" w:bidi="ro-RO"/>
        </w:rPr>
        <w:t xml:space="preserve">2022 году, они возросли на 1 219,5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eastAsia="ro-RO" w:bidi="ro-RO"/>
        </w:rPr>
        <w:t xml:space="preserve">15,6% по сравнению с 2021 годом. Вместе с тем, фактические расходы на конец года составили 8 879,1 </w:t>
      </w:r>
      <w:r w:rsidRPr="00D57CC1">
        <w:rPr>
          <w:rFonts w:ascii="Calibri Light" w:hAnsi="Calibri Light"/>
          <w:sz w:val="24"/>
          <w:szCs w:val="24"/>
          <w:lang w:val="ru-RU"/>
        </w:rPr>
        <w:t xml:space="preserve">млн. леев или на </w:t>
      </w:r>
      <w:r w:rsidRPr="00D57CC1">
        <w:rPr>
          <w:rFonts w:ascii="Calibri Light" w:eastAsia="Times New Roman" w:hAnsi="Calibri Light" w:cstheme="majorHAnsi"/>
          <w:sz w:val="24"/>
          <w:szCs w:val="24"/>
          <w:lang w:val="ru-RU" w:eastAsia="ro-RO" w:bidi="ro-RO"/>
        </w:rPr>
        <w:t xml:space="preserve">144,2 </w:t>
      </w:r>
      <w:r w:rsidRPr="00D57CC1">
        <w:rPr>
          <w:rFonts w:ascii="Calibri Light" w:hAnsi="Calibri Light"/>
          <w:sz w:val="24"/>
          <w:szCs w:val="24"/>
          <w:lang w:val="ru-RU"/>
        </w:rPr>
        <w:t xml:space="preserve">млн. леев больше, что </w:t>
      </w:r>
      <w:r w:rsidRPr="00D57CC1">
        <w:rPr>
          <w:rFonts w:ascii="Calibri Light" w:hAnsi="Calibri Light" w:cstheme="majorHAnsi"/>
          <w:sz w:val="24"/>
          <w:szCs w:val="24"/>
          <w:lang w:val="ru-RU"/>
        </w:rPr>
        <w:t>свидетельствуют о превышении лимита ассигнований.</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Анализ аудита показывает, что публичные </w:t>
      </w:r>
      <w:r w:rsidRPr="00D57CC1">
        <w:rPr>
          <w:rFonts w:ascii="Calibri Light" w:eastAsia="Times New Roman" w:hAnsi="Calibri Light" w:cstheme="majorHAnsi"/>
          <w:sz w:val="24"/>
          <w:szCs w:val="24"/>
          <w:lang w:val="ru-RU"/>
        </w:rPr>
        <w:t xml:space="preserve">органы/ бюджетные учреждения </w:t>
      </w:r>
      <w:r w:rsidRPr="00D57CC1">
        <w:rPr>
          <w:rFonts w:ascii="Calibri Light" w:hAnsi="Calibri Light"/>
          <w:sz w:val="24"/>
          <w:szCs w:val="24"/>
          <w:lang w:val="ru-RU"/>
        </w:rPr>
        <w:t xml:space="preserve">зарегистрировали обязательства по </w:t>
      </w:r>
      <w:r w:rsidRPr="00D57CC1">
        <w:rPr>
          <w:rFonts w:ascii="Calibri Light" w:eastAsia="Times New Roman" w:hAnsi="Calibri Light" w:cstheme="majorHAnsi"/>
          <w:sz w:val="24"/>
          <w:szCs w:val="24"/>
          <w:lang w:val="ru-RU" w:eastAsia="ro-RO" w:bidi="ro-RO"/>
        </w:rPr>
        <w:t xml:space="preserve">расходам на персонал на общую сумму 12,3 </w:t>
      </w:r>
      <w:r w:rsidRPr="00D57CC1">
        <w:rPr>
          <w:rFonts w:ascii="Calibri Light" w:hAnsi="Calibri Light"/>
          <w:sz w:val="24"/>
          <w:szCs w:val="24"/>
          <w:lang w:val="ru-RU"/>
        </w:rPr>
        <w:t xml:space="preserve">млн. леев. За счет экономии средств фонда оплаты труда, была выплачена авансом заработная плата и взносы. </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Так, наиболее существенные обязательства </w:t>
      </w:r>
      <w:r w:rsidRPr="00D57CC1">
        <w:rPr>
          <w:rFonts w:ascii="Calibri Light" w:hAnsi="Calibri Light"/>
          <w:sz w:val="24"/>
          <w:szCs w:val="24"/>
          <w:lang w:val="ru-RU"/>
        </w:rPr>
        <w:t xml:space="preserve">зарегистрированы: МВД </w:t>
      </w:r>
      <w:r w:rsidRPr="00D57CC1">
        <w:rPr>
          <w:rFonts w:ascii="Calibri Light" w:eastAsia="Times New Roman" w:hAnsi="Calibri Light" w:cstheme="majorHAnsi"/>
          <w:sz w:val="24"/>
          <w:szCs w:val="24"/>
          <w:lang w:val="ru-RU" w:eastAsia="ro-RO" w:bidi="ro-RO"/>
        </w:rPr>
        <w:t xml:space="preserve">– 4,4 </w:t>
      </w:r>
      <w:r w:rsidRPr="00D57CC1">
        <w:rPr>
          <w:rFonts w:ascii="Calibri Light" w:hAnsi="Calibri Light"/>
          <w:sz w:val="24"/>
          <w:szCs w:val="24"/>
          <w:lang w:val="ru-RU"/>
        </w:rPr>
        <w:t xml:space="preserve">млн. леев, МЮ </w:t>
      </w:r>
      <w:r w:rsidRPr="00D57CC1">
        <w:rPr>
          <w:rFonts w:ascii="Calibri Light" w:eastAsia="Times New Roman" w:hAnsi="Calibri Light" w:cstheme="majorHAnsi"/>
          <w:sz w:val="24"/>
          <w:szCs w:val="24"/>
          <w:lang w:val="ru-RU" w:eastAsia="ro-RO" w:bidi="ro-RO"/>
        </w:rPr>
        <w:t xml:space="preserve">– 1,7 </w:t>
      </w:r>
      <w:r w:rsidRPr="00D57CC1">
        <w:rPr>
          <w:rFonts w:ascii="Calibri Light" w:hAnsi="Calibri Light"/>
          <w:sz w:val="24"/>
          <w:szCs w:val="24"/>
          <w:lang w:val="ru-RU"/>
        </w:rPr>
        <w:t xml:space="preserve">млн. леев, МОИ </w:t>
      </w:r>
      <w:r w:rsidRPr="00D57CC1">
        <w:rPr>
          <w:rFonts w:ascii="Calibri Light" w:eastAsia="Times New Roman" w:hAnsi="Calibri Light" w:cstheme="majorHAnsi"/>
          <w:sz w:val="24"/>
          <w:szCs w:val="24"/>
          <w:lang w:val="ru-RU" w:eastAsia="ro-RO" w:bidi="ro-RO"/>
        </w:rPr>
        <w:t xml:space="preserve">– 1,3 </w:t>
      </w:r>
      <w:r w:rsidRPr="00D57CC1">
        <w:rPr>
          <w:rFonts w:ascii="Calibri Light" w:hAnsi="Calibri Light"/>
          <w:sz w:val="24"/>
          <w:szCs w:val="24"/>
          <w:lang w:val="ru-RU"/>
        </w:rPr>
        <w:t xml:space="preserve">млн. леев и МО </w:t>
      </w:r>
      <w:r w:rsidRPr="00D57CC1">
        <w:rPr>
          <w:rFonts w:ascii="Calibri Light" w:eastAsia="Times New Roman" w:hAnsi="Calibri Light" w:cstheme="majorHAnsi"/>
          <w:sz w:val="24"/>
          <w:szCs w:val="24"/>
          <w:lang w:val="ru-RU" w:eastAsia="ro-RO" w:bidi="ro-RO"/>
        </w:rPr>
        <w:t xml:space="preserve">– 0,6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 xml:space="preserve">Также, проверками аудита установлено, что на конец 2022 года был </w:t>
      </w:r>
      <w:r w:rsidRPr="00D57CC1">
        <w:rPr>
          <w:rFonts w:ascii="Calibri Light" w:hAnsi="Calibri Light"/>
          <w:sz w:val="24"/>
          <w:szCs w:val="24"/>
          <w:lang w:val="ru-RU"/>
        </w:rPr>
        <w:t xml:space="preserve">зарегистрирован остаток неосвоенных ассигнований по </w:t>
      </w:r>
      <w:r w:rsidRPr="00D57CC1">
        <w:rPr>
          <w:rFonts w:ascii="Calibri Light" w:eastAsia="Times New Roman" w:hAnsi="Calibri Light" w:cstheme="majorHAnsi"/>
          <w:sz w:val="24"/>
          <w:szCs w:val="24"/>
          <w:lang w:val="ru-RU" w:eastAsia="ro-RO" w:bidi="ro-RO"/>
        </w:rPr>
        <w:t xml:space="preserve">расходам на персонал на общую сумму 284,6 </w:t>
      </w:r>
      <w:r w:rsidRPr="00D57CC1">
        <w:rPr>
          <w:rFonts w:ascii="Calibri Light" w:hAnsi="Calibri Light"/>
          <w:sz w:val="24"/>
          <w:szCs w:val="24"/>
          <w:lang w:val="ru-RU"/>
        </w:rPr>
        <w:t xml:space="preserve">млн. леев, из которых наибольшие остатки ассигнований числятся за: МСХПП </w:t>
      </w:r>
      <w:r w:rsidRPr="00D57CC1">
        <w:rPr>
          <w:rFonts w:ascii="Calibri Light" w:eastAsia="Times New Roman" w:hAnsi="Calibri Light" w:cstheme="majorHAnsi"/>
          <w:sz w:val="24"/>
          <w:szCs w:val="24"/>
          <w:lang w:val="ru-RU" w:eastAsia="ro-RO" w:bidi="ro-RO"/>
        </w:rPr>
        <w:t xml:space="preserve">– 13,4 </w:t>
      </w:r>
      <w:r w:rsidRPr="00D57CC1">
        <w:rPr>
          <w:rFonts w:ascii="Calibri Light" w:hAnsi="Calibri Light"/>
          <w:sz w:val="24"/>
          <w:szCs w:val="24"/>
          <w:lang w:val="ru-RU"/>
        </w:rPr>
        <w:t xml:space="preserve">млн. леев, МОИ </w:t>
      </w:r>
      <w:r w:rsidRPr="00D57CC1">
        <w:rPr>
          <w:rFonts w:ascii="Calibri Light" w:eastAsia="Times New Roman" w:hAnsi="Calibri Light" w:cstheme="majorHAnsi"/>
          <w:sz w:val="24"/>
          <w:szCs w:val="24"/>
          <w:lang w:val="ru-RU" w:eastAsia="ro-RO" w:bidi="ro-RO"/>
        </w:rPr>
        <w:t xml:space="preserve">– 13,1 </w:t>
      </w:r>
      <w:r w:rsidRPr="00D57CC1">
        <w:rPr>
          <w:rFonts w:ascii="Calibri Light" w:hAnsi="Calibri Light"/>
          <w:sz w:val="24"/>
          <w:szCs w:val="24"/>
          <w:lang w:val="ru-RU"/>
        </w:rPr>
        <w:t xml:space="preserve">млн. леев, МТСЗ </w:t>
      </w:r>
      <w:r w:rsidRPr="00D57CC1">
        <w:rPr>
          <w:rFonts w:ascii="Calibri Light" w:eastAsia="Times New Roman" w:hAnsi="Calibri Light" w:cstheme="majorHAnsi"/>
          <w:sz w:val="24"/>
          <w:szCs w:val="24"/>
          <w:lang w:val="ru-RU" w:eastAsia="ro-RO" w:bidi="ro-RO"/>
        </w:rPr>
        <w:t xml:space="preserve">– 20,2 </w:t>
      </w:r>
      <w:r w:rsidRPr="00D57CC1">
        <w:rPr>
          <w:rFonts w:ascii="Calibri Light" w:hAnsi="Calibri Light"/>
          <w:sz w:val="24"/>
          <w:szCs w:val="24"/>
          <w:lang w:val="ru-RU"/>
        </w:rPr>
        <w:t xml:space="preserve">млн. леев, МЗ </w:t>
      </w:r>
      <w:r w:rsidRPr="00D57CC1">
        <w:rPr>
          <w:rFonts w:ascii="Calibri Light" w:eastAsia="Times New Roman" w:hAnsi="Calibri Light" w:cstheme="majorHAnsi"/>
          <w:sz w:val="24"/>
          <w:szCs w:val="24"/>
          <w:lang w:val="ru-RU" w:eastAsia="ro-RO" w:bidi="ro-RO"/>
        </w:rPr>
        <w:t xml:space="preserve">– 31,2 </w:t>
      </w:r>
      <w:r w:rsidRPr="00D57CC1">
        <w:rPr>
          <w:rFonts w:ascii="Calibri Light" w:hAnsi="Calibri Light"/>
          <w:sz w:val="24"/>
          <w:szCs w:val="24"/>
          <w:lang w:val="ru-RU"/>
        </w:rPr>
        <w:t>млн. леев, ГП</w:t>
      </w:r>
      <w:r w:rsidRPr="00D57CC1">
        <w:rPr>
          <w:rFonts w:ascii="Calibri Light" w:eastAsia="Times New Roman" w:hAnsi="Calibri Light" w:cstheme="majorHAnsi"/>
          <w:sz w:val="24"/>
          <w:szCs w:val="24"/>
          <w:lang w:val="ru-RU" w:eastAsia="ro-RO" w:bidi="ro-RO"/>
        </w:rPr>
        <w:t xml:space="preserve">– 11,8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eastAsia="ro-RO" w:bidi="ro-RO"/>
        </w:rPr>
        <w:t xml:space="preserve"> </w:t>
      </w:r>
      <w:r w:rsidRPr="00D57CC1">
        <w:rPr>
          <w:rFonts w:ascii="Calibri Light" w:eastAsia="Times New Roman" w:hAnsi="Calibri Light" w:cstheme="majorHAnsi"/>
          <w:sz w:val="24"/>
          <w:szCs w:val="24"/>
          <w:lang w:val="ru-RU"/>
        </w:rPr>
        <w:t xml:space="preserve">ГСЗО </w:t>
      </w:r>
      <w:r w:rsidRPr="00D57CC1">
        <w:rPr>
          <w:rFonts w:ascii="Calibri Light" w:eastAsia="Times New Roman" w:hAnsi="Calibri Light" w:cstheme="majorHAnsi"/>
          <w:sz w:val="24"/>
          <w:szCs w:val="24"/>
          <w:lang w:val="ru-RU" w:eastAsia="ro-RO" w:bidi="ro-RO"/>
        </w:rPr>
        <w:t xml:space="preserve">– 15,6 </w:t>
      </w:r>
      <w:r w:rsidRPr="00D57CC1">
        <w:rPr>
          <w:rFonts w:ascii="Calibri Light" w:hAnsi="Calibri Light"/>
          <w:sz w:val="24"/>
          <w:szCs w:val="24"/>
          <w:lang w:val="ru-RU"/>
        </w:rPr>
        <w:t>млн. леев и др.</w:t>
      </w:r>
    </w:p>
    <w:p w:rsidR="00F55FB9" w:rsidRPr="00D57CC1" w:rsidRDefault="00F55FB9" w:rsidP="00F55FB9">
      <w:pPr>
        <w:spacing w:line="276" w:lineRule="auto"/>
        <w:rPr>
          <w:rFonts w:ascii="Calibri Light" w:eastAsia="Times New Roman" w:hAnsi="Calibri Light" w:cstheme="majorHAnsi"/>
          <w:sz w:val="24"/>
          <w:szCs w:val="24"/>
          <w:lang w:val="ru-RU" w:eastAsia="ro-RO" w:bidi="ro-RO"/>
        </w:rPr>
      </w:pPr>
      <w:r w:rsidRPr="00D57CC1">
        <w:rPr>
          <w:rFonts w:ascii="Calibri Light" w:eastAsia="Times New Roman" w:hAnsi="Calibri Light" w:cstheme="majorHAnsi"/>
          <w:sz w:val="24"/>
          <w:szCs w:val="24"/>
          <w:lang w:val="ru-RU" w:eastAsia="ro-RO" w:bidi="ro-RO"/>
        </w:rPr>
        <w:t>Согласно регламентирующей базе</w:t>
      </w:r>
      <w:r w:rsidRPr="00D57CC1">
        <w:rPr>
          <w:rFonts w:ascii="Calibri Light" w:hAnsi="Calibri Light" w:cstheme="majorHAnsi"/>
          <w:sz w:val="24"/>
          <w:szCs w:val="24"/>
          <w:vertAlign w:val="superscript"/>
          <w:lang w:val="ru-RU" w:eastAsia="ro-RO" w:bidi="ro-RO"/>
        </w:rPr>
        <w:footnoteReference w:id="82"/>
      </w:r>
      <w:r w:rsidRPr="00D57CC1">
        <w:rPr>
          <w:rFonts w:ascii="Calibri Light" w:hAnsi="Calibri Light" w:cstheme="majorHAnsi"/>
          <w:sz w:val="24"/>
          <w:szCs w:val="24"/>
          <w:lang w:val="ru-RU" w:eastAsia="ro-RO" w:bidi="ro-RO"/>
        </w:rPr>
        <w:t>,</w:t>
      </w:r>
      <w:r w:rsidRPr="00D57CC1">
        <w:rPr>
          <w:rFonts w:ascii="Calibri Light" w:eastAsia="Times New Roman" w:hAnsi="Calibri Light" w:cstheme="majorHAnsi"/>
          <w:sz w:val="24"/>
          <w:szCs w:val="24"/>
          <w:lang w:val="ru-RU" w:eastAsia="ro-RO" w:bidi="ro-RO"/>
        </w:rPr>
        <w:t xml:space="preserve"> расходы на персонал являются основной экономической категорией текущих расходов, с важным влиянием на экономическую структуру бюджета и требуют строгого контроля со стороны центральных и местных публичных органов. Размер расходов на персонал в условиях ограниченных ресурсов влияет на структуру и объем других категорий расходов бюджета.</w:t>
      </w:r>
    </w:p>
    <w:p w:rsidR="00F55FB9" w:rsidRPr="00D57CC1" w:rsidRDefault="00F55FB9" w:rsidP="00F55FB9">
      <w:pPr>
        <w:spacing w:line="276" w:lineRule="auto"/>
        <w:rPr>
          <w:rFonts w:ascii="Calibri Light" w:hAnsi="Calibri Light" w:cstheme="majorHAnsi"/>
          <w:sz w:val="24"/>
          <w:szCs w:val="24"/>
          <w:lang w:val="ru-RU" w:eastAsia="ro-RO" w:bidi="ro-RO"/>
        </w:rPr>
      </w:pPr>
      <w:r w:rsidRPr="00D57CC1">
        <w:rPr>
          <w:rFonts w:ascii="Calibri Light" w:hAnsi="Calibri Light" w:cstheme="majorHAnsi"/>
          <w:sz w:val="24"/>
          <w:szCs w:val="24"/>
          <w:lang w:val="ru-RU" w:eastAsia="ro-RO" w:bidi="ro-RO"/>
        </w:rPr>
        <w:t>В контексте вышеизложенного, аудит отмечает необходимость применения МФ, сквозь призму возложенных полномочий, более эффективного/дополнительного рассмотрения/ пересмотра лимитов расходов, учитывая уровень исполнения расходов, в том числе фактических.</w:t>
      </w:r>
    </w:p>
    <w:p w:rsidR="00F55FB9" w:rsidRPr="00D57CC1" w:rsidRDefault="00F55FB9" w:rsidP="00F55FB9">
      <w:pPr>
        <w:pStyle w:val="2"/>
        <w:numPr>
          <w:ilvl w:val="1"/>
          <w:numId w:val="25"/>
        </w:numPr>
        <w:spacing w:after="240" w:line="276" w:lineRule="auto"/>
        <w:ind w:left="0" w:firstLine="0"/>
        <w:rPr>
          <w:rFonts w:ascii="Calibri Light" w:eastAsia="Times New Roman" w:hAnsi="Calibri Light" w:cstheme="majorHAnsi"/>
          <w:b/>
          <w:color w:val="auto"/>
          <w:sz w:val="24"/>
          <w:szCs w:val="24"/>
          <w:shd w:val="clear" w:color="auto" w:fill="FFFFFF"/>
          <w:lang w:val="ru-RU" w:eastAsia="ro-RO" w:bidi="ro-RO"/>
        </w:rPr>
      </w:pPr>
      <w:r w:rsidRPr="00D57CC1">
        <w:rPr>
          <w:rFonts w:ascii="Calibri Light" w:eastAsia="Times New Roman" w:hAnsi="Calibri Light" w:cstheme="majorHAnsi"/>
          <w:b/>
          <w:color w:val="auto"/>
          <w:sz w:val="24"/>
          <w:szCs w:val="24"/>
          <w:shd w:val="clear" w:color="auto" w:fill="FFFFFF"/>
          <w:lang w:val="ru-RU" w:eastAsia="ro-RO" w:bidi="ro-RO"/>
        </w:rPr>
        <w:t>Выполнение финансовых обязательств перед международными и региональными организациями, частью которых является Республика Молдова, является важной целью в процессе продвижения внешней политики и способствует созданию положительного имиджа страны как надежного партнера в качестве члена.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Постановлением Правительства №17 от 12.01.2022</w:t>
      </w:r>
      <w:r w:rsidRPr="00D57CC1">
        <w:rPr>
          <w:rFonts w:ascii="Calibri Light" w:eastAsia="Times New Roman" w:hAnsi="Calibri Light" w:cstheme="majorHAnsi"/>
          <w:sz w:val="24"/>
          <w:szCs w:val="24"/>
          <w:vertAlign w:val="superscript"/>
          <w:lang w:val="ru-RU"/>
        </w:rPr>
        <w:footnoteReference w:id="83"/>
      </w:r>
      <w:r w:rsidRPr="00D57CC1">
        <w:rPr>
          <w:rFonts w:ascii="Calibri Light" w:eastAsia="Times New Roman" w:hAnsi="Calibri Light" w:cstheme="majorHAnsi"/>
          <w:sz w:val="24"/>
          <w:szCs w:val="24"/>
          <w:lang w:val="ru-RU"/>
        </w:rPr>
        <w:t xml:space="preserve"> был утвержден список </w:t>
      </w:r>
      <w:r w:rsidRPr="00D57CC1">
        <w:rPr>
          <w:rFonts w:ascii="Calibri Light" w:eastAsia="Times New Roman" w:hAnsi="Calibri Light" w:cstheme="majorHAnsi"/>
          <w:sz w:val="24"/>
          <w:szCs w:val="24"/>
          <w:shd w:val="clear" w:color="auto" w:fill="FFFFFF"/>
          <w:lang w:val="ru-RU" w:eastAsia="ro-RO" w:bidi="ro-RO"/>
        </w:rPr>
        <w:t xml:space="preserve">международных и региональных организаций, которым Республика Молдова должна выплатить из </w:t>
      </w:r>
      <w:r w:rsidRPr="00D57CC1">
        <w:rPr>
          <w:rFonts w:ascii="Calibri Light" w:hAnsi="Calibri Light" w:cstheme="majorHAnsi"/>
          <w:sz w:val="24"/>
          <w:szCs w:val="24"/>
          <w:lang w:val="ru-RU"/>
        </w:rPr>
        <w:t xml:space="preserve">государственного бюджета за </w:t>
      </w:r>
      <w:r w:rsidRPr="00D57CC1">
        <w:rPr>
          <w:rFonts w:ascii="Calibri Light" w:eastAsia="Times New Roman" w:hAnsi="Calibri Light" w:cstheme="majorHAnsi"/>
          <w:sz w:val="24"/>
          <w:szCs w:val="24"/>
          <w:lang w:val="ru-RU"/>
        </w:rPr>
        <w:t xml:space="preserve">2022 год членские взносы и соответствующие долги. Министерство финансов обеспечивает перечисление из </w:t>
      </w:r>
      <w:r w:rsidRPr="00D57CC1">
        <w:rPr>
          <w:rFonts w:ascii="Calibri Light" w:hAnsi="Calibri Light" w:cstheme="majorHAnsi"/>
          <w:sz w:val="24"/>
          <w:szCs w:val="24"/>
          <w:lang w:val="ru-RU"/>
        </w:rPr>
        <w:t xml:space="preserve">государственного бюджета за </w:t>
      </w:r>
      <w:r w:rsidRPr="00D57CC1">
        <w:rPr>
          <w:rFonts w:ascii="Calibri Light" w:eastAsia="Times New Roman" w:hAnsi="Calibri Light" w:cstheme="majorHAnsi"/>
          <w:sz w:val="24"/>
          <w:szCs w:val="24"/>
          <w:lang w:val="ru-RU"/>
        </w:rPr>
        <w:t>2022 год финансовые средства, предусмотренные в списке.</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соответствии с положениями ст.3 a) </w:t>
      </w:r>
      <w:r w:rsidRPr="00D57CC1">
        <w:rPr>
          <w:rFonts w:ascii="Calibri Light" w:eastAsia="Times New Roman" w:hAnsi="Calibri Light" w:cstheme="majorHAnsi"/>
          <w:bCs/>
          <w:sz w:val="24"/>
          <w:szCs w:val="24"/>
          <w:lang w:val="ru-RU"/>
        </w:rPr>
        <w:t xml:space="preserve">Закона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с целью выполнения </w:t>
      </w:r>
      <w:r w:rsidRPr="00D57CC1">
        <w:rPr>
          <w:rFonts w:ascii="Calibri Light" w:eastAsia="Times New Roman" w:hAnsi="Calibri Light" w:cstheme="majorHAnsi"/>
          <w:sz w:val="24"/>
          <w:szCs w:val="24"/>
          <w:shd w:val="clear" w:color="auto" w:fill="FFFFFF"/>
          <w:lang w:val="ru-RU" w:eastAsia="ro-RO" w:bidi="ro-RO"/>
        </w:rPr>
        <w:t xml:space="preserve">финансовых обязательств перед международными и региональными организациями, частью которых является Республика Молдова, была утверждена плата взносов в международные организации, членом которых является Республика Молдова, в сумме </w:t>
      </w:r>
      <w:r w:rsidRPr="00D57CC1">
        <w:rPr>
          <w:rFonts w:ascii="Calibri Light" w:eastAsia="Times New Roman" w:hAnsi="Calibri Light" w:cstheme="majorHAnsi"/>
          <w:sz w:val="24"/>
          <w:szCs w:val="24"/>
          <w:lang w:val="ru-RU"/>
        </w:rPr>
        <w:t xml:space="preserve">62,4 </w:t>
      </w:r>
      <w:r w:rsidRPr="00D57CC1">
        <w:rPr>
          <w:rFonts w:ascii="Calibri Light" w:hAnsi="Calibri Light"/>
          <w:sz w:val="24"/>
          <w:szCs w:val="24"/>
          <w:lang w:val="ru-RU"/>
        </w:rPr>
        <w:t>млн. леев. Распределение этих ассигнований производится на основании постановлений Правительства.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bCs/>
          <w:sz w:val="24"/>
          <w:szCs w:val="24"/>
          <w:lang w:val="ru-RU"/>
        </w:rPr>
        <w:t xml:space="preserve">Вместе с тем, оплата </w:t>
      </w:r>
      <w:r w:rsidRPr="00D57CC1">
        <w:rPr>
          <w:rFonts w:ascii="Calibri Light" w:eastAsia="Times New Roman" w:hAnsi="Calibri Light" w:cstheme="majorHAnsi"/>
          <w:sz w:val="24"/>
          <w:szCs w:val="24"/>
          <w:lang w:val="ru-RU"/>
        </w:rPr>
        <w:t xml:space="preserve">членских взносов </w:t>
      </w:r>
      <w:r w:rsidRPr="00D57CC1">
        <w:rPr>
          <w:rFonts w:ascii="Calibri Light" w:eastAsia="Times New Roman" w:hAnsi="Calibri Light" w:cstheme="majorHAnsi"/>
          <w:sz w:val="24"/>
          <w:szCs w:val="24"/>
          <w:shd w:val="clear" w:color="auto" w:fill="FFFFFF"/>
          <w:lang w:val="ru-RU" w:eastAsia="ro-RO" w:bidi="ro-RO"/>
        </w:rPr>
        <w:t xml:space="preserve">международным и региональным организациям, частью которых является Республика Молдова, </w:t>
      </w:r>
      <w:r w:rsidRPr="00D57CC1">
        <w:rPr>
          <w:rFonts w:ascii="Calibri Light" w:eastAsia="Times New Roman" w:hAnsi="Calibri Light" w:cstheme="majorHAnsi"/>
          <w:sz w:val="24"/>
          <w:szCs w:val="24"/>
          <w:lang w:val="ru-RU"/>
        </w:rPr>
        <w:t xml:space="preserve">представляет собой императивную цель в процессе продвижения внешней политики и имиджа страны, как </w:t>
      </w:r>
      <w:r w:rsidRPr="00D57CC1">
        <w:rPr>
          <w:rFonts w:ascii="Calibri Light" w:eastAsia="Times New Roman" w:hAnsi="Calibri Light" w:cstheme="majorHAnsi"/>
          <w:sz w:val="24"/>
          <w:szCs w:val="24"/>
          <w:shd w:val="clear" w:color="auto" w:fill="FFFFFF"/>
          <w:lang w:val="ru-RU" w:eastAsia="ro-RO" w:bidi="ro-RO"/>
        </w:rPr>
        <w:t xml:space="preserve">надежного партнера, а также </w:t>
      </w:r>
      <w:r w:rsidRPr="00D57CC1">
        <w:rPr>
          <w:rFonts w:ascii="Calibri Light" w:eastAsia="Times New Roman" w:hAnsi="Calibri Light" w:cstheme="majorHAnsi"/>
          <w:sz w:val="24"/>
          <w:szCs w:val="24"/>
          <w:lang w:val="ru-RU"/>
        </w:rPr>
        <w:t xml:space="preserve">использования потенциала членства в международных структурах. Таким образом, финансовые средства, включенные в </w:t>
      </w:r>
      <w:r w:rsidRPr="00D57CC1">
        <w:rPr>
          <w:rFonts w:ascii="Calibri Light" w:eastAsia="Times New Roman" w:hAnsi="Calibri Light" w:cstheme="majorHAnsi"/>
          <w:bCs/>
          <w:sz w:val="24"/>
          <w:szCs w:val="24"/>
          <w:lang w:val="ru-RU"/>
        </w:rPr>
        <w:t xml:space="preserve">Закон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распределяются для оплаты членских взносов 69 </w:t>
      </w:r>
      <w:r w:rsidRPr="00D57CC1">
        <w:rPr>
          <w:rFonts w:ascii="Calibri Light" w:eastAsia="Times New Roman" w:hAnsi="Calibri Light" w:cstheme="majorHAnsi"/>
          <w:sz w:val="24"/>
          <w:szCs w:val="24"/>
          <w:shd w:val="clear" w:color="auto" w:fill="FFFFFF"/>
          <w:lang w:val="ru-RU" w:eastAsia="ro-RO" w:bidi="ro-RO"/>
        </w:rPr>
        <w:t xml:space="preserve">международным и региональным организациям, они распределены по трем категориям: парламентские организации (5 структур), международные организации (57 структур); организации в рамках СНГ </w:t>
      </w:r>
      <w:r w:rsidRPr="00D57CC1">
        <w:rPr>
          <w:rFonts w:ascii="Calibri Light" w:eastAsia="Times New Roman" w:hAnsi="Calibri Light" w:cstheme="majorHAnsi"/>
          <w:sz w:val="24"/>
          <w:szCs w:val="24"/>
          <w:lang w:val="ru-RU"/>
        </w:rPr>
        <w:t>(7 структур).</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 xml:space="preserve">Аудит отмечает, что хотя в </w:t>
      </w:r>
      <w:r w:rsidRPr="00D57CC1">
        <w:rPr>
          <w:rFonts w:ascii="Calibri Light" w:eastAsia="Times New Roman" w:hAnsi="Calibri Light" w:cstheme="majorHAnsi"/>
          <w:bCs/>
          <w:sz w:val="24"/>
          <w:szCs w:val="24"/>
          <w:lang w:val="ru-RU"/>
        </w:rPr>
        <w:t xml:space="preserve">Законе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была утверждена сумма 62,4 </w:t>
      </w:r>
      <w:r w:rsidRPr="00D57CC1">
        <w:rPr>
          <w:rFonts w:ascii="Calibri Light" w:hAnsi="Calibri Light"/>
          <w:sz w:val="24"/>
          <w:szCs w:val="24"/>
          <w:lang w:val="ru-RU"/>
        </w:rPr>
        <w:t xml:space="preserve">млн. леев, в течение </w:t>
      </w:r>
      <w:r w:rsidRPr="00D57CC1">
        <w:rPr>
          <w:rFonts w:ascii="Calibri Light" w:eastAsia="Times New Roman" w:hAnsi="Calibri Light" w:cstheme="majorHAnsi"/>
          <w:sz w:val="24"/>
          <w:szCs w:val="24"/>
          <w:lang w:val="ru-RU"/>
        </w:rPr>
        <w:t xml:space="preserve">2022 года МФ и ЦПО утвердили платежи для взносов в </w:t>
      </w:r>
      <w:r w:rsidRPr="00D57CC1">
        <w:rPr>
          <w:rFonts w:ascii="Calibri Light" w:eastAsia="Times New Roman" w:hAnsi="Calibri Light" w:cstheme="majorHAnsi"/>
          <w:sz w:val="24"/>
          <w:szCs w:val="24"/>
          <w:shd w:val="clear" w:color="auto" w:fill="FFFFFF"/>
          <w:lang w:val="ru-RU" w:eastAsia="ro-RO" w:bidi="ro-RO"/>
        </w:rPr>
        <w:t xml:space="preserve">международные организации на общую сумму </w:t>
      </w:r>
      <w:r w:rsidRPr="00D57CC1">
        <w:rPr>
          <w:rFonts w:ascii="Calibri Light" w:eastAsia="Times New Roman" w:hAnsi="Calibri Light" w:cstheme="majorHAnsi"/>
          <w:sz w:val="24"/>
          <w:szCs w:val="24"/>
          <w:lang w:val="ru-RU"/>
        </w:rPr>
        <w:t xml:space="preserve">93,8 </w:t>
      </w:r>
      <w:r w:rsidRPr="00D57CC1">
        <w:rPr>
          <w:rFonts w:ascii="Calibri Light" w:hAnsi="Calibri Light"/>
          <w:sz w:val="24"/>
          <w:szCs w:val="24"/>
          <w:lang w:val="ru-RU"/>
        </w:rPr>
        <w:t xml:space="preserve">млн. леев, на </w:t>
      </w:r>
      <w:r w:rsidRPr="00D57CC1">
        <w:rPr>
          <w:rFonts w:ascii="Calibri Light" w:eastAsia="Times New Roman" w:hAnsi="Calibri Light" w:cstheme="majorHAnsi"/>
          <w:sz w:val="24"/>
          <w:szCs w:val="24"/>
          <w:lang w:val="ru-RU"/>
        </w:rPr>
        <w:t xml:space="preserve">31,4 </w:t>
      </w:r>
      <w:r w:rsidRPr="00D57CC1">
        <w:rPr>
          <w:rFonts w:ascii="Calibri Light" w:hAnsi="Calibri Light"/>
          <w:sz w:val="24"/>
          <w:szCs w:val="24"/>
          <w:lang w:val="ru-RU"/>
        </w:rPr>
        <w:t xml:space="preserve">млн. леев больше против суммы, предусмотренной в законе. Из нее были исполнены </w:t>
      </w:r>
      <w:r w:rsidRPr="00D57CC1">
        <w:rPr>
          <w:rFonts w:ascii="Calibri Light" w:eastAsia="Times New Roman" w:hAnsi="Calibri Light" w:cstheme="majorHAnsi"/>
          <w:sz w:val="24"/>
          <w:szCs w:val="24"/>
          <w:lang w:val="ru-RU"/>
        </w:rPr>
        <w:t xml:space="preserve">83,6 </w:t>
      </w:r>
      <w:r w:rsidRPr="00D57CC1">
        <w:rPr>
          <w:rFonts w:ascii="Calibri Light" w:hAnsi="Calibri Light"/>
          <w:sz w:val="24"/>
          <w:szCs w:val="24"/>
          <w:lang w:val="ru-RU"/>
        </w:rPr>
        <w:t xml:space="preserve">млн. леев, а наибольший удельный вес приходится на выплаты из </w:t>
      </w:r>
      <w:r w:rsidRPr="00D57CC1">
        <w:rPr>
          <w:rFonts w:ascii="Calibri Light" w:hAnsi="Calibri Light" w:cstheme="majorHAnsi"/>
          <w:sz w:val="24"/>
          <w:szCs w:val="24"/>
          <w:lang w:val="ru-RU"/>
        </w:rPr>
        <w:t xml:space="preserve">государственного бюджета в сумме </w:t>
      </w:r>
      <w:r w:rsidRPr="00D57CC1">
        <w:rPr>
          <w:rFonts w:ascii="Calibri Light" w:eastAsia="Times New Roman" w:hAnsi="Calibri Light" w:cstheme="majorHAnsi"/>
          <w:sz w:val="24"/>
          <w:szCs w:val="24"/>
          <w:lang w:val="ru-RU"/>
        </w:rPr>
        <w:t xml:space="preserve">54,1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(64,7%), выплачиваемые МФ в качестве ответственного органа, и 23,4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(28,0%), выплачиваемые МОИ. </w:t>
      </w:r>
      <w:r w:rsidRPr="00D57CC1">
        <w:rPr>
          <w:rFonts w:ascii="Calibri Light" w:eastAsia="Times New Roman" w:hAnsi="Calibri Light" w:cstheme="majorHAnsi"/>
          <w:i/>
          <w:sz w:val="24"/>
          <w:szCs w:val="24"/>
          <w:lang w:val="ru-RU"/>
        </w:rPr>
        <w:t xml:space="preserve">Информация о суммах взносов, выплачиваемых из </w:t>
      </w:r>
      <w:r w:rsidRPr="00D57CC1">
        <w:rPr>
          <w:rFonts w:ascii="Calibri Light" w:hAnsi="Calibri Light" w:cstheme="majorHAnsi"/>
          <w:i/>
          <w:sz w:val="24"/>
          <w:szCs w:val="24"/>
          <w:lang w:val="ru-RU"/>
        </w:rPr>
        <w:t xml:space="preserve">государственного бюджета в </w:t>
      </w:r>
      <w:r w:rsidRPr="00D57CC1">
        <w:rPr>
          <w:rFonts w:ascii="Calibri Light" w:eastAsia="Times New Roman" w:hAnsi="Calibri Light" w:cstheme="majorHAnsi"/>
          <w:i/>
          <w:sz w:val="24"/>
          <w:szCs w:val="24"/>
          <w:shd w:val="clear" w:color="auto" w:fill="FFFFFF"/>
          <w:lang w:val="ru-RU" w:eastAsia="ro-RO" w:bidi="ro-RO"/>
        </w:rPr>
        <w:t>международные организации МФ и другими бюджетными органы,</w:t>
      </w:r>
      <w:r w:rsidRPr="00D57CC1">
        <w:rPr>
          <w:rFonts w:ascii="Calibri Light" w:hAnsi="Calibri Light"/>
          <w:i/>
          <w:sz w:val="24"/>
          <w:szCs w:val="24"/>
          <w:lang w:val="ru-RU"/>
        </w:rPr>
        <w:t xml:space="preserve"> представлена в приложении №12 к настоящему Отчету аудита.</w:t>
      </w:r>
    </w:p>
    <w:p w:rsidR="00F55FB9" w:rsidRPr="00D57CC1" w:rsidRDefault="00F55FB9" w:rsidP="00F55FB9">
      <w:pPr>
        <w:spacing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 xml:space="preserve">Так, </w:t>
      </w:r>
      <w:r w:rsidRPr="00D57CC1">
        <w:rPr>
          <w:rFonts w:ascii="Calibri Light" w:hAnsi="Calibri Light" w:cstheme="majorHAnsi"/>
          <w:sz w:val="24"/>
          <w:szCs w:val="24"/>
          <w:lang w:val="ru-RU"/>
        </w:rPr>
        <w:t xml:space="preserve">Министерство финансов обеспечило осуществление выплат членских взносов и долгов </w:t>
      </w:r>
      <w:r w:rsidRPr="00D57CC1">
        <w:rPr>
          <w:rFonts w:ascii="Calibri Light" w:hAnsi="Calibri Light"/>
          <w:sz w:val="24"/>
          <w:szCs w:val="24"/>
          <w:lang w:val="ru-RU"/>
        </w:rPr>
        <w:t>Республики Молдова</w:t>
      </w:r>
      <w:r w:rsidRPr="00D57CC1">
        <w:rPr>
          <w:rFonts w:ascii="Calibri Light" w:hAnsi="Calibri Light" w:cstheme="majorHAnsi"/>
          <w:sz w:val="24"/>
          <w:szCs w:val="24"/>
          <w:lang w:val="ru-RU"/>
        </w:rPr>
        <w:t xml:space="preserve"> перед </w:t>
      </w:r>
      <w:r w:rsidRPr="00D57CC1">
        <w:rPr>
          <w:rFonts w:ascii="Calibri Light" w:eastAsia="Times New Roman" w:hAnsi="Calibri Light" w:cstheme="majorHAnsi"/>
          <w:sz w:val="24"/>
          <w:szCs w:val="24"/>
          <w:shd w:val="clear" w:color="auto" w:fill="FFFFFF"/>
          <w:lang w:val="ru-RU" w:eastAsia="ro-RO" w:bidi="ro-RO"/>
        </w:rPr>
        <w:t>международными организациями</w:t>
      </w:r>
      <w:r w:rsidRPr="00D57CC1">
        <w:rPr>
          <w:rFonts w:ascii="Calibri Light" w:hAnsi="Calibri Light" w:cstheme="majorHAnsi"/>
          <w:sz w:val="24"/>
          <w:szCs w:val="24"/>
          <w:lang w:val="ru-RU"/>
        </w:rPr>
        <w:t xml:space="preserve"> на общую сумму </w:t>
      </w:r>
      <w:r w:rsidRPr="00D57CC1">
        <w:rPr>
          <w:rFonts w:ascii="Calibri Light" w:eastAsia="Times New Roman" w:hAnsi="Calibri Light" w:cstheme="majorHAnsi"/>
          <w:sz w:val="24"/>
          <w:szCs w:val="24"/>
          <w:lang w:val="ru-RU"/>
        </w:rPr>
        <w:t xml:space="preserve">54,1 </w:t>
      </w:r>
      <w:r w:rsidRPr="00D57CC1">
        <w:rPr>
          <w:rFonts w:ascii="Calibri Light" w:hAnsi="Calibri Light"/>
          <w:sz w:val="24"/>
          <w:szCs w:val="24"/>
          <w:lang w:val="ru-RU"/>
        </w:rPr>
        <w:t xml:space="preserve">млн. леев из </w:t>
      </w:r>
      <w:r w:rsidRPr="00D57CC1">
        <w:rPr>
          <w:rFonts w:ascii="Calibri Light" w:eastAsia="Times New Roman" w:hAnsi="Calibri Light" w:cstheme="majorHAnsi"/>
          <w:sz w:val="24"/>
          <w:szCs w:val="24"/>
          <w:lang w:val="ru-RU"/>
        </w:rPr>
        <w:t xml:space="preserve">62,4 </w:t>
      </w:r>
      <w:r w:rsidRPr="00D57CC1">
        <w:rPr>
          <w:rFonts w:ascii="Calibri Light" w:hAnsi="Calibri Light"/>
          <w:sz w:val="24"/>
          <w:szCs w:val="24"/>
          <w:lang w:val="ru-RU"/>
        </w:rPr>
        <w:t xml:space="preserve">млн. леев, утвержденных </w:t>
      </w:r>
      <w:r w:rsidRPr="00D57CC1">
        <w:rPr>
          <w:rFonts w:ascii="Calibri Light" w:eastAsia="Times New Roman" w:hAnsi="Calibri Light" w:cstheme="majorHAnsi"/>
          <w:sz w:val="24"/>
          <w:szCs w:val="24"/>
          <w:lang w:val="ru-RU"/>
        </w:rPr>
        <w:t>Постановлением Правительства №17 от 12 января 2022 года</w:t>
      </w:r>
      <w:r w:rsidRPr="00D57CC1">
        <w:rPr>
          <w:rFonts w:ascii="Calibri Light" w:eastAsia="Times New Roman" w:hAnsi="Calibri Light" w:cstheme="majorHAnsi"/>
          <w:sz w:val="24"/>
          <w:szCs w:val="24"/>
          <w:vertAlign w:val="superscript"/>
          <w:lang w:val="ru-RU"/>
        </w:rPr>
        <w:footnoteReference w:id="84"/>
      </w:r>
      <w:r w:rsidRPr="00D57CC1">
        <w:rPr>
          <w:rFonts w:ascii="Calibri Light" w:eastAsia="Times New Roman" w:hAnsi="Calibri Light" w:cstheme="majorHAnsi"/>
          <w:sz w:val="24"/>
          <w:szCs w:val="24"/>
          <w:lang w:val="ru-RU"/>
        </w:rPr>
        <w:t xml:space="preserve"> согласно списку </w:t>
      </w:r>
      <w:r w:rsidRPr="00D57CC1">
        <w:rPr>
          <w:rFonts w:ascii="Calibri Light" w:eastAsia="Times New Roman" w:hAnsi="Calibri Light" w:cstheme="majorHAnsi"/>
          <w:sz w:val="24"/>
          <w:szCs w:val="24"/>
          <w:shd w:val="clear" w:color="auto" w:fill="FFFFFF"/>
          <w:lang w:val="ru-RU" w:eastAsia="ro-RO" w:bidi="ro-RO"/>
        </w:rPr>
        <w:t xml:space="preserve">международных и региональных организаций, которым РМ должна выплатить из </w:t>
      </w:r>
      <w:r w:rsidRPr="00D57CC1">
        <w:rPr>
          <w:rFonts w:ascii="Calibri Light" w:hAnsi="Calibri Light" w:cstheme="majorHAnsi"/>
          <w:sz w:val="24"/>
          <w:szCs w:val="24"/>
          <w:lang w:val="ru-RU"/>
        </w:rPr>
        <w:t xml:space="preserve">государственного бюджета в </w:t>
      </w:r>
      <w:r w:rsidRPr="00D57CC1">
        <w:rPr>
          <w:rFonts w:ascii="Calibri Light" w:eastAsia="Times New Roman" w:hAnsi="Calibri Light" w:cstheme="majorHAnsi"/>
          <w:sz w:val="24"/>
          <w:szCs w:val="24"/>
          <w:lang w:val="ru-RU"/>
        </w:rPr>
        <w:t xml:space="preserve">2022 году. Вместе с тем, по состоянию на 31.12.2022 долг </w:t>
      </w:r>
      <w:r w:rsidRPr="00D57CC1">
        <w:rPr>
          <w:rFonts w:ascii="Calibri Light" w:hAnsi="Calibri Light"/>
          <w:sz w:val="24"/>
          <w:szCs w:val="24"/>
          <w:lang w:val="ru-RU"/>
        </w:rPr>
        <w:t>Республики Молдова</w:t>
      </w:r>
      <w:r w:rsidRPr="00D57CC1">
        <w:rPr>
          <w:rFonts w:ascii="Calibri Light" w:hAnsi="Calibri Light" w:cstheme="majorHAnsi"/>
          <w:sz w:val="24"/>
          <w:szCs w:val="24"/>
          <w:lang w:val="ru-RU"/>
        </w:rPr>
        <w:t xml:space="preserve"> перед </w:t>
      </w:r>
      <w:r w:rsidRPr="00D57CC1">
        <w:rPr>
          <w:rFonts w:ascii="Calibri Light" w:eastAsia="Times New Roman" w:hAnsi="Calibri Light" w:cstheme="majorHAnsi"/>
          <w:sz w:val="24"/>
          <w:szCs w:val="24"/>
          <w:shd w:val="clear" w:color="auto" w:fill="FFFFFF"/>
          <w:lang w:val="ru-RU" w:eastAsia="ro-RO" w:bidi="ro-RO"/>
        </w:rPr>
        <w:t xml:space="preserve">международными организациями оценивается в сумме </w:t>
      </w:r>
      <w:r w:rsidRPr="00D57CC1">
        <w:rPr>
          <w:rFonts w:ascii="Calibri Light" w:eastAsia="Times New Roman" w:hAnsi="Calibri Light" w:cstheme="majorHAnsi"/>
          <w:sz w:val="24"/>
          <w:szCs w:val="24"/>
          <w:lang w:val="ru-RU"/>
        </w:rPr>
        <w:t xml:space="preserve">12,7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i/>
          <w:sz w:val="24"/>
          <w:szCs w:val="24"/>
          <w:lang w:val="ru-RU"/>
        </w:rPr>
        <w:t xml:space="preserve">Учет членских взносов и долгов перед </w:t>
      </w:r>
      <w:r w:rsidRPr="00D57CC1">
        <w:rPr>
          <w:rFonts w:ascii="Calibri Light" w:eastAsia="Times New Roman" w:hAnsi="Calibri Light" w:cstheme="majorHAnsi"/>
          <w:i/>
          <w:sz w:val="24"/>
          <w:szCs w:val="24"/>
          <w:shd w:val="clear" w:color="auto" w:fill="FFFFFF"/>
          <w:lang w:val="ru-RU" w:eastAsia="ro-RO" w:bidi="ro-RO"/>
        </w:rPr>
        <w:t>международными/ региональными организациями, утвержденных и исполненных в</w:t>
      </w:r>
      <w:r w:rsidRPr="00D57CC1">
        <w:rPr>
          <w:rFonts w:ascii="Calibri Light" w:eastAsia="Times New Roman" w:hAnsi="Calibri Light" w:cstheme="majorHAnsi"/>
          <w:sz w:val="24"/>
          <w:szCs w:val="24"/>
          <w:shd w:val="clear" w:color="auto" w:fill="FFFFFF"/>
          <w:lang w:val="ru-RU" w:eastAsia="ro-RO" w:bidi="ro-RO"/>
        </w:rPr>
        <w:t xml:space="preserve"> </w:t>
      </w:r>
      <w:r w:rsidRPr="00D57CC1">
        <w:rPr>
          <w:rFonts w:ascii="Calibri Light" w:eastAsia="Times New Roman" w:hAnsi="Calibri Light" w:cstheme="majorHAnsi"/>
          <w:i/>
          <w:sz w:val="24"/>
          <w:szCs w:val="24"/>
          <w:lang w:val="ru-RU"/>
        </w:rPr>
        <w:t>2022 году,</w:t>
      </w:r>
      <w:r w:rsidRPr="00D57CC1">
        <w:rPr>
          <w:rFonts w:ascii="Calibri Light" w:hAnsi="Calibri Light"/>
          <w:i/>
          <w:sz w:val="24"/>
          <w:szCs w:val="24"/>
          <w:lang w:val="ru-RU"/>
        </w:rPr>
        <w:t xml:space="preserve"> представлен в приложении №13 к настоящему Отчету аудита.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На запрос аудиторской группы об объяснениях относительно причины несвоевременной оплаты членских взносов в 9 </w:t>
      </w:r>
      <w:r w:rsidRPr="00D57CC1">
        <w:rPr>
          <w:rFonts w:ascii="Calibri Light" w:eastAsia="Times New Roman" w:hAnsi="Calibri Light" w:cstheme="majorHAnsi"/>
          <w:sz w:val="24"/>
          <w:szCs w:val="24"/>
          <w:shd w:val="clear" w:color="auto" w:fill="FFFFFF"/>
          <w:lang w:val="ru-RU" w:eastAsia="ro-RO" w:bidi="ro-RO"/>
        </w:rPr>
        <w:t>международных и региональных структур/организаций, частью которых является Республика Молдова</w:t>
      </w:r>
      <w:r w:rsidRPr="00D57CC1">
        <w:rPr>
          <w:rFonts w:ascii="Calibri Light" w:eastAsia="Times New Roman" w:hAnsi="Calibri Light" w:cstheme="majorHAnsi"/>
          <w:sz w:val="24"/>
          <w:szCs w:val="24"/>
          <w:vertAlign w:val="superscript"/>
          <w:lang w:val="ru-RU"/>
        </w:rPr>
        <w:footnoteReference w:id="85"/>
      </w:r>
      <w:r w:rsidRPr="00D57CC1">
        <w:rPr>
          <w:rFonts w:ascii="Calibri Light" w:eastAsia="Times New Roman" w:hAnsi="Calibri Light" w:cstheme="majorHAnsi"/>
          <w:sz w:val="24"/>
          <w:szCs w:val="24"/>
          <w:lang w:val="ru-RU"/>
        </w:rPr>
        <w:t xml:space="preserve">, МФ сообщило, что по 2 </w:t>
      </w:r>
      <w:r w:rsidRPr="00D57CC1">
        <w:rPr>
          <w:rFonts w:ascii="Calibri Light" w:eastAsia="Times New Roman" w:hAnsi="Calibri Light" w:cstheme="majorHAnsi"/>
          <w:sz w:val="24"/>
          <w:szCs w:val="24"/>
          <w:shd w:val="clear" w:color="auto" w:fill="FFFFFF"/>
          <w:lang w:val="ru-RU" w:eastAsia="ro-RO" w:bidi="ro-RO"/>
        </w:rPr>
        <w:t>международным организациям эти долги являются историческими, а именно:</w:t>
      </w:r>
    </w:p>
    <w:p w:rsidR="00F55FB9" w:rsidRPr="00D57CC1" w:rsidRDefault="00F55FB9" w:rsidP="00F55FB9">
      <w:pPr>
        <w:pStyle w:val="af0"/>
        <w:numPr>
          <w:ilvl w:val="0"/>
          <w:numId w:val="2"/>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b/>
          <w:sz w:val="24"/>
          <w:szCs w:val="24"/>
          <w:lang w:val="ru-RU"/>
        </w:rPr>
        <w:t xml:space="preserve">Межпарламентская ассамблея СНГ (МПА СНГ), </w:t>
      </w:r>
      <w:r w:rsidRPr="00D57CC1">
        <w:rPr>
          <w:rFonts w:ascii="Calibri Light" w:eastAsia="Times New Roman" w:hAnsi="Calibri Light" w:cstheme="majorHAnsi"/>
          <w:sz w:val="24"/>
          <w:szCs w:val="24"/>
          <w:lang w:val="ru-RU"/>
        </w:rPr>
        <w:t xml:space="preserve">на основании официального запроса </w:t>
      </w:r>
      <w:r w:rsidRPr="00D57CC1">
        <w:rPr>
          <w:rFonts w:ascii="Calibri Light" w:eastAsia="Times New Roman" w:hAnsi="Calibri Light" w:cstheme="majorHAnsi"/>
          <w:sz w:val="24"/>
          <w:szCs w:val="24"/>
          <w:shd w:val="clear" w:color="auto" w:fill="FFFFFF"/>
          <w:lang w:val="ru-RU" w:eastAsia="ro-RO" w:bidi="ro-RO"/>
        </w:rPr>
        <w:t xml:space="preserve">организации, МФ обеспечило перечисление суммы </w:t>
      </w:r>
      <w:r w:rsidRPr="00D57CC1">
        <w:rPr>
          <w:rFonts w:ascii="Calibri Light" w:eastAsia="Times New Roman" w:hAnsi="Calibri Light" w:cstheme="majorHAnsi"/>
          <w:sz w:val="24"/>
          <w:szCs w:val="24"/>
          <w:lang w:val="ru-RU"/>
        </w:rPr>
        <w:t>226 133,02 долларов США (платежным поручением в иностранной валюте №17001 от 18.02.2022), таким образом, было полностью реализовано финансовое обязательство РМ перед МПА СНГ за отчетный период. Относительно исторического долга РМ перед МПА СНГ в сумме 254 400,0 долларов США и   603 800,0 российских рублей, на основании информации, представленной Секретариатом Парламента, он сформировался в период 1997-2001 годов в результате невыполнения РМ годовых финансовых обязательств из-за отсутствия бюджетных средств, имеющихся на эту цель;</w:t>
      </w:r>
    </w:p>
    <w:p w:rsidR="00F55FB9" w:rsidRPr="00D57CC1" w:rsidRDefault="00F55FB9" w:rsidP="00F55FB9">
      <w:pPr>
        <w:pStyle w:val="af0"/>
        <w:numPr>
          <w:ilvl w:val="0"/>
          <w:numId w:val="2"/>
        </w:numPr>
        <w:spacing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b/>
          <w:sz w:val="24"/>
          <w:szCs w:val="24"/>
          <w:shd w:val="clear" w:color="auto" w:fill="FFFFFF"/>
          <w:lang w:val="ru-RU" w:eastAsia="ro-RO" w:bidi="ro-RO"/>
        </w:rPr>
        <w:t>Международная организация по труду</w:t>
      </w:r>
      <w:r w:rsidRPr="00D57CC1">
        <w:rPr>
          <w:rFonts w:ascii="Calibri Light" w:eastAsia="Times New Roman" w:hAnsi="Calibri Light" w:cstheme="majorHAnsi"/>
          <w:sz w:val="24"/>
          <w:szCs w:val="24"/>
          <w:shd w:val="clear" w:color="auto" w:fill="FFFFFF"/>
          <w:lang w:val="ru-RU" w:eastAsia="ro-RO" w:bidi="ro-RO"/>
        </w:rPr>
        <w:t xml:space="preserve"> </w:t>
      </w:r>
      <w:r w:rsidRPr="00D57CC1">
        <w:rPr>
          <w:rFonts w:ascii="Calibri Light" w:eastAsia="Times New Roman" w:hAnsi="Calibri Light" w:cstheme="majorHAnsi"/>
          <w:b/>
          <w:bCs/>
          <w:sz w:val="24"/>
          <w:szCs w:val="24"/>
          <w:lang w:val="ru-RU"/>
        </w:rPr>
        <w:t>(ILO)</w:t>
      </w:r>
      <w:r w:rsidRPr="00D57CC1">
        <w:rPr>
          <w:rFonts w:ascii="Calibri Light" w:eastAsia="Times New Roman" w:hAnsi="Calibri Light" w:cstheme="majorHAnsi"/>
          <w:sz w:val="24"/>
          <w:szCs w:val="24"/>
          <w:lang w:val="ru-RU"/>
        </w:rPr>
        <w:t xml:space="preserve">, на основании официального запроса </w:t>
      </w:r>
      <w:r w:rsidRPr="00D57CC1">
        <w:rPr>
          <w:rFonts w:ascii="Calibri Light" w:eastAsia="Times New Roman" w:hAnsi="Calibri Light" w:cstheme="majorHAnsi"/>
          <w:sz w:val="24"/>
          <w:szCs w:val="24"/>
          <w:shd w:val="clear" w:color="auto" w:fill="FFFFFF"/>
          <w:lang w:val="ru-RU" w:eastAsia="ro-RO" w:bidi="ro-RO"/>
        </w:rPr>
        <w:t xml:space="preserve">организации, сумма </w:t>
      </w:r>
      <w:r w:rsidRPr="00D57CC1">
        <w:rPr>
          <w:rFonts w:ascii="Calibri Light" w:eastAsia="Times New Roman" w:hAnsi="Calibri Light" w:cstheme="majorHAnsi"/>
          <w:sz w:val="24"/>
          <w:szCs w:val="24"/>
          <w:lang w:val="ru-RU"/>
        </w:rPr>
        <w:t xml:space="preserve">финансового обязательства РМ за 2022 год составила 147 137,0 швейцарских франков. Соответственно, МФ обеспечило перечисление суммы 10 670,0 швейцарских франков (членский взнос за 2022 год) платежным поручением в иностранной валюте №17061 от 15.06.2022 и суммы 136 467,0 швейцарских франков (перевод исторического долга согласно графику по реструктуризации, утвержденному на 20 лет) платежным поручением №17089 от 18.10.2022. Таким образом, финансовое обязательство РМ перед </w:t>
      </w:r>
      <w:r w:rsidRPr="00D57CC1">
        <w:rPr>
          <w:rFonts w:ascii="Calibri Light" w:eastAsia="Times New Roman" w:hAnsi="Calibri Light" w:cstheme="majorHAnsi"/>
          <w:bCs/>
          <w:sz w:val="24"/>
          <w:szCs w:val="24"/>
          <w:lang w:val="ru-RU"/>
        </w:rPr>
        <w:t>ILO</w:t>
      </w:r>
      <w:r w:rsidRPr="00D57CC1">
        <w:rPr>
          <w:rFonts w:ascii="Calibri Light" w:eastAsia="Times New Roman" w:hAnsi="Calibri Light" w:cstheme="majorHAnsi"/>
          <w:sz w:val="24"/>
          <w:szCs w:val="24"/>
          <w:lang w:val="ru-RU"/>
        </w:rPr>
        <w:t xml:space="preserve"> за 2022 год было полностью реализовано. Что касается сформированного исторического долга, отмечается, что в 2006 году МФ и </w:t>
      </w:r>
      <w:r w:rsidRPr="00D57CC1">
        <w:rPr>
          <w:rFonts w:ascii="Calibri Light" w:eastAsia="Times New Roman" w:hAnsi="Calibri Light" w:cstheme="majorHAnsi"/>
          <w:bCs/>
          <w:sz w:val="24"/>
          <w:szCs w:val="24"/>
          <w:lang w:val="ru-RU"/>
        </w:rPr>
        <w:t xml:space="preserve">ILO утвердили </w:t>
      </w:r>
      <w:r w:rsidRPr="00D57CC1">
        <w:rPr>
          <w:rFonts w:ascii="Calibri Light" w:eastAsia="Times New Roman" w:hAnsi="Calibri Light" w:cstheme="majorHAnsi"/>
          <w:sz w:val="24"/>
          <w:szCs w:val="24"/>
          <w:lang w:val="ru-RU"/>
        </w:rPr>
        <w:t>график по реструктуризации долга в сумме 2 729 346,0 швейцарских франков на период 20 лет.</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Ссылаясь на другие 6 </w:t>
      </w:r>
      <w:r w:rsidRPr="00D57CC1">
        <w:rPr>
          <w:rFonts w:ascii="Calibri Light" w:eastAsia="Times New Roman" w:hAnsi="Calibri Light" w:cstheme="majorHAnsi"/>
          <w:b/>
          <w:sz w:val="24"/>
          <w:szCs w:val="24"/>
          <w:lang w:val="ru-RU"/>
        </w:rPr>
        <w:t>структур в рамках СНГ</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i/>
          <w:sz w:val="24"/>
          <w:szCs w:val="24"/>
          <w:lang w:val="ru-RU"/>
        </w:rPr>
        <w:t xml:space="preserve">Исполнительный комитет, Комитет по статистике, Бюро по борьбе с преступностью, Антитеррористический центр, Совет руководителей государств, руководителей правительства, министров внешних связей, Экономический совет, Координирующий совет генеральных прокуроров), </w:t>
      </w:r>
      <w:r w:rsidRPr="00D57CC1">
        <w:rPr>
          <w:rFonts w:ascii="Calibri Light" w:eastAsia="Times New Roman" w:hAnsi="Calibri Light" w:cstheme="majorHAnsi"/>
          <w:sz w:val="24"/>
          <w:szCs w:val="24"/>
          <w:lang w:val="ru-RU"/>
        </w:rPr>
        <w:t xml:space="preserve">в текущем году из суммы 2 122,6 тыс. леев (эквивалент 7 450, 4 тыс. российских рублей), утвержденной в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на эту цель, до 31.12.2022 не было произведено никаких перечислений исходя из применения банковских санкций/ограничений на </w:t>
      </w:r>
      <w:r w:rsidRPr="00D57CC1">
        <w:rPr>
          <w:rFonts w:ascii="Calibri Light" w:eastAsia="Times New Roman" w:hAnsi="Calibri Light" w:cstheme="majorHAnsi"/>
          <w:sz w:val="24"/>
          <w:szCs w:val="24"/>
          <w:shd w:val="clear" w:color="auto" w:fill="FFFFFF"/>
          <w:lang w:val="ru-RU" w:eastAsia="ro-RO" w:bidi="ro-RO"/>
        </w:rPr>
        <w:t xml:space="preserve">международном уровне против Российской Федерации путем системы межбанковских переводов/платежей </w:t>
      </w:r>
      <w:r w:rsidRPr="00D57CC1">
        <w:rPr>
          <w:rFonts w:ascii="Calibri Light" w:eastAsia="Times New Roman" w:hAnsi="Calibri Light" w:cstheme="majorHAnsi"/>
          <w:sz w:val="24"/>
          <w:szCs w:val="24"/>
          <w:lang w:val="ru-RU"/>
        </w:rPr>
        <w:t>SWIFT.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Вместе с тем, ссылаясь на </w:t>
      </w:r>
      <w:r w:rsidRPr="00D57CC1">
        <w:rPr>
          <w:rFonts w:ascii="Calibri Light" w:eastAsia="Times New Roman" w:hAnsi="Calibri Light" w:cstheme="majorHAnsi"/>
          <w:b/>
          <w:sz w:val="24"/>
          <w:szCs w:val="24"/>
          <w:lang w:val="ru-RU"/>
        </w:rPr>
        <w:t>Представительство от РМ Межгосударственной телерадиокомпании „МИР</w:t>
      </w:r>
      <w:r w:rsidRPr="00D57CC1">
        <w:rPr>
          <w:rFonts w:ascii="Calibri Light" w:eastAsia="Times New Roman" w:hAnsi="Calibri Light" w:cstheme="majorHAnsi"/>
          <w:sz w:val="24"/>
          <w:szCs w:val="24"/>
          <w:lang w:val="ru-RU"/>
        </w:rPr>
        <w:t xml:space="preserve">” (МТРК </w:t>
      </w:r>
      <w:r w:rsidRPr="00D57CC1">
        <w:rPr>
          <w:rFonts w:ascii="Calibri Light" w:eastAsiaTheme="minorEastAsia" w:hAnsi="Calibri Light" w:cstheme="majorHAnsi"/>
          <w:sz w:val="24"/>
          <w:szCs w:val="24"/>
          <w:lang w:val="ru-RU"/>
        </w:rPr>
        <w:t>„Мир”</w:t>
      </w:r>
      <w:r w:rsidRPr="00D57CC1">
        <w:rPr>
          <w:rFonts w:ascii="Calibri Light" w:eastAsia="Times New Roman" w:hAnsi="Calibri Light" w:cstheme="majorHAnsi"/>
          <w:sz w:val="24"/>
          <w:szCs w:val="24"/>
          <w:lang w:val="ru-RU"/>
        </w:rPr>
        <w:t xml:space="preserve">), аудит отмечает, что на основании Постановления Правительства №17/2022, МФ перечислило 18.02.2022 Представительству от РМ МТРК </w:t>
      </w:r>
      <w:r w:rsidRPr="00D57CC1">
        <w:rPr>
          <w:rFonts w:ascii="Calibri Light" w:eastAsiaTheme="minorEastAsia" w:hAnsi="Calibri Light" w:cstheme="majorHAnsi"/>
          <w:sz w:val="24"/>
          <w:szCs w:val="24"/>
          <w:lang w:val="ru-RU"/>
        </w:rPr>
        <w:t xml:space="preserve">„Мир” сумму </w:t>
      </w:r>
      <w:r w:rsidRPr="00D57CC1">
        <w:rPr>
          <w:rFonts w:ascii="Calibri Light" w:eastAsia="Times New Roman" w:hAnsi="Calibri Light" w:cstheme="majorHAnsi"/>
          <w:sz w:val="24"/>
          <w:szCs w:val="24"/>
          <w:lang w:val="ru-RU"/>
        </w:rPr>
        <w:t xml:space="preserve">0,9 </w:t>
      </w:r>
      <w:r w:rsidRPr="00D57CC1">
        <w:rPr>
          <w:rFonts w:ascii="Calibri Light" w:hAnsi="Calibri Light"/>
          <w:sz w:val="24"/>
          <w:szCs w:val="24"/>
          <w:lang w:val="ru-RU"/>
        </w:rPr>
        <w:t xml:space="preserve">млн. леев, что составляет </w:t>
      </w:r>
      <w:r w:rsidRPr="00D57CC1">
        <w:rPr>
          <w:rFonts w:ascii="Calibri Light" w:eastAsia="Times New Roman" w:hAnsi="Calibri Light" w:cstheme="majorHAnsi"/>
          <w:sz w:val="24"/>
          <w:szCs w:val="24"/>
          <w:lang w:val="ru-RU"/>
        </w:rPr>
        <w:t xml:space="preserve">0,25% от ассигнований, утвержденных на эту цель в 2022 году в сумме 3,5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На основании п.6 Решения КЧС РМ №5 от 02.03.2022, дистрибьюторы телевизионных аудиовизуальных медиауслуг, среди которых и Представительство от РМ МТРК </w:t>
      </w:r>
      <w:r w:rsidRPr="00D57CC1">
        <w:rPr>
          <w:rFonts w:ascii="Calibri Light" w:eastAsiaTheme="minorEastAsia" w:hAnsi="Calibri Light" w:cstheme="majorHAnsi"/>
          <w:sz w:val="24"/>
          <w:szCs w:val="24"/>
          <w:lang w:val="ru-RU"/>
        </w:rPr>
        <w:t xml:space="preserve">„Мир”, </w:t>
      </w:r>
      <w:r w:rsidRPr="00D57CC1">
        <w:rPr>
          <w:rFonts w:ascii="Calibri Light" w:eastAsia="Times New Roman" w:hAnsi="Calibri Light" w:cstheme="majorHAnsi"/>
          <w:sz w:val="24"/>
          <w:szCs w:val="24"/>
          <w:lang w:val="ru-RU"/>
        </w:rPr>
        <w:t>приостановили ретрансляцию на территории РМ всех программ, которые изначально производились в государствах, не ратифицировавших Европейскую конвенцию о трансграничном телевидении.</w:t>
      </w:r>
    </w:p>
    <w:p w:rsidR="00F55FB9" w:rsidRPr="00D57CC1" w:rsidRDefault="00F55FB9" w:rsidP="00F55FB9">
      <w:pPr>
        <w:spacing w:line="276" w:lineRule="auto"/>
        <w:rPr>
          <w:rFonts w:ascii="Calibri Light" w:eastAsiaTheme="minorEastAsia" w:hAnsi="Calibri Light" w:cstheme="majorHAnsi"/>
          <w:sz w:val="24"/>
          <w:szCs w:val="24"/>
          <w:lang w:val="ru-RU"/>
        </w:rPr>
      </w:pPr>
      <w:r w:rsidRPr="00D57CC1">
        <w:rPr>
          <w:rFonts w:ascii="Calibri Light" w:eastAsia="Times New Roman" w:hAnsi="Calibri Light" w:cstheme="majorHAnsi"/>
          <w:sz w:val="24"/>
          <w:szCs w:val="24"/>
          <w:lang w:val="ru-RU"/>
        </w:rPr>
        <w:t xml:space="preserve">Аудит отмечает, что Представительство </w:t>
      </w:r>
      <w:r w:rsidRPr="00D57CC1">
        <w:rPr>
          <w:rFonts w:ascii="Calibri Light" w:eastAsiaTheme="minorEastAsia" w:hAnsi="Calibri Light" w:cstheme="majorHAnsi"/>
          <w:sz w:val="24"/>
          <w:szCs w:val="24"/>
          <w:lang w:val="ru-RU"/>
        </w:rPr>
        <w:t xml:space="preserve">было создано на основании ПП №400 от 14.06.1995 „О </w:t>
      </w:r>
      <w:r w:rsidRPr="00D57CC1">
        <w:rPr>
          <w:rFonts w:ascii="Calibri Light" w:eastAsia="Times New Roman" w:hAnsi="Calibri Light" w:cstheme="majorHAnsi"/>
          <w:sz w:val="24"/>
          <w:szCs w:val="24"/>
          <w:lang w:val="ru-RU"/>
        </w:rPr>
        <w:t xml:space="preserve">Представительстве от </w:t>
      </w:r>
      <w:r w:rsidRPr="00D57CC1">
        <w:rPr>
          <w:rFonts w:ascii="Calibri Light" w:hAnsi="Calibri Light"/>
          <w:sz w:val="24"/>
          <w:szCs w:val="24"/>
          <w:lang w:val="ru-RU"/>
        </w:rPr>
        <w:t>Республики Молдова</w:t>
      </w:r>
      <w:r w:rsidRPr="00D57CC1">
        <w:rPr>
          <w:rFonts w:ascii="Calibri Light" w:hAnsi="Calibri Light" w:cstheme="majorHAnsi"/>
          <w:sz w:val="24"/>
          <w:szCs w:val="24"/>
          <w:lang w:val="ru-RU"/>
        </w:rPr>
        <w:t xml:space="preserve"> </w:t>
      </w:r>
      <w:r w:rsidRPr="00D57CC1">
        <w:rPr>
          <w:rFonts w:ascii="Calibri Light" w:eastAsia="Times New Roman" w:hAnsi="Calibri Light" w:cstheme="majorHAnsi"/>
          <w:sz w:val="24"/>
          <w:szCs w:val="24"/>
          <w:lang w:val="ru-RU"/>
        </w:rPr>
        <w:t>Межгосударственной телерадиокомпании</w:t>
      </w:r>
      <w:r w:rsidRPr="00D57CC1">
        <w:rPr>
          <w:rFonts w:ascii="Calibri Light" w:hAnsi="Calibri Light" w:cstheme="majorHAnsi"/>
          <w:sz w:val="24"/>
          <w:szCs w:val="24"/>
          <w:lang w:val="ru-RU"/>
        </w:rPr>
        <w:t xml:space="preserve"> </w:t>
      </w:r>
      <w:r w:rsidRPr="00D57CC1">
        <w:rPr>
          <w:rFonts w:ascii="Calibri Light" w:eastAsiaTheme="minorEastAsia" w:hAnsi="Calibri Light" w:cstheme="majorHAnsi"/>
          <w:sz w:val="24"/>
          <w:szCs w:val="24"/>
          <w:lang w:val="ru-RU"/>
        </w:rPr>
        <w:t xml:space="preserve">„Мир” с целью реализации Межправительственного соглашения, подписанного руководителями и представителями государств членов СНГ. Соответствующее соглашение включает 3 составные части: (i) расходы для содержания деятельности </w:t>
      </w:r>
      <w:r w:rsidRPr="00D57CC1">
        <w:rPr>
          <w:rFonts w:ascii="Calibri Light" w:eastAsia="Times New Roman" w:hAnsi="Calibri Light" w:cstheme="majorHAnsi"/>
          <w:sz w:val="24"/>
          <w:szCs w:val="24"/>
          <w:lang w:val="ru-RU"/>
        </w:rPr>
        <w:t xml:space="preserve">Представительства в РМ МТРК </w:t>
      </w:r>
      <w:r w:rsidRPr="00D57CC1">
        <w:rPr>
          <w:rFonts w:ascii="Calibri Light" w:eastAsiaTheme="minorEastAsia" w:hAnsi="Calibri Light" w:cstheme="majorHAnsi"/>
          <w:sz w:val="24"/>
          <w:szCs w:val="24"/>
          <w:lang w:val="ru-RU"/>
        </w:rPr>
        <w:t>„Мир” (производство программ ТВ и радио), (ii) аренда сегмента спутниковой станции „INTERSAT-604”</w:t>
      </w:r>
      <w:r w:rsidRPr="00D57CC1">
        <w:rPr>
          <w:rFonts w:ascii="Calibri Light" w:eastAsiaTheme="minorEastAsia" w:hAnsi="Calibri Light" w:cstheme="majorHAnsi"/>
          <w:sz w:val="24"/>
          <w:szCs w:val="24"/>
          <w:vertAlign w:val="superscript"/>
          <w:lang w:val="ru-RU"/>
        </w:rPr>
        <w:footnoteReference w:id="86"/>
      </w:r>
      <w:r w:rsidRPr="00D57CC1">
        <w:rPr>
          <w:rFonts w:ascii="Calibri Light" w:eastAsiaTheme="minorEastAsia" w:hAnsi="Calibri Light" w:cstheme="majorHAnsi"/>
          <w:sz w:val="24"/>
          <w:szCs w:val="24"/>
          <w:lang w:val="ru-RU"/>
        </w:rPr>
        <w:t xml:space="preserve">, (iii) доля для содержания центрального офиса </w:t>
      </w:r>
      <w:r w:rsidRPr="00D57CC1">
        <w:rPr>
          <w:rFonts w:ascii="Calibri Light" w:eastAsia="Times New Roman" w:hAnsi="Calibri Light" w:cstheme="majorHAnsi"/>
          <w:sz w:val="24"/>
          <w:szCs w:val="24"/>
          <w:lang w:val="ru-RU"/>
        </w:rPr>
        <w:t xml:space="preserve">МТРК </w:t>
      </w:r>
      <w:r w:rsidRPr="00D57CC1">
        <w:rPr>
          <w:rFonts w:ascii="Calibri Light" w:eastAsiaTheme="minorEastAsia" w:hAnsi="Calibri Light" w:cstheme="majorHAnsi"/>
          <w:sz w:val="24"/>
          <w:szCs w:val="24"/>
          <w:lang w:val="ru-RU"/>
        </w:rPr>
        <w:t xml:space="preserve">„Мир” в Москве. Постановление о переходе </w:t>
      </w:r>
      <w:r w:rsidRPr="00D57CC1">
        <w:rPr>
          <w:rFonts w:ascii="Calibri Light" w:eastAsia="Times New Roman" w:hAnsi="Calibri Light" w:cstheme="majorHAnsi"/>
          <w:sz w:val="24"/>
          <w:szCs w:val="24"/>
          <w:lang w:val="ru-RU"/>
        </w:rPr>
        <w:t xml:space="preserve">МТРК </w:t>
      </w:r>
      <w:r w:rsidRPr="00D57CC1">
        <w:rPr>
          <w:rFonts w:ascii="Calibri Light" w:eastAsiaTheme="minorEastAsia" w:hAnsi="Calibri Light" w:cstheme="majorHAnsi"/>
          <w:sz w:val="24"/>
          <w:szCs w:val="24"/>
          <w:lang w:val="ru-RU"/>
        </w:rPr>
        <w:t xml:space="preserve">„Мир”, национальных филиалов и своих </w:t>
      </w:r>
      <w:r w:rsidRPr="00D57CC1">
        <w:rPr>
          <w:rFonts w:ascii="Calibri Light" w:eastAsia="Times New Roman" w:hAnsi="Calibri Light" w:cstheme="majorHAnsi"/>
          <w:sz w:val="24"/>
          <w:szCs w:val="24"/>
          <w:lang w:val="ru-RU"/>
        </w:rPr>
        <w:t xml:space="preserve">представительств к цифровым и </w:t>
      </w:r>
      <w:r w:rsidRPr="00D57CC1">
        <w:rPr>
          <w:rFonts w:ascii="Calibri Light" w:eastAsiaTheme="minorEastAsia" w:hAnsi="Calibri Light" w:cstheme="majorHAnsi"/>
          <w:sz w:val="24"/>
          <w:szCs w:val="24"/>
          <w:lang w:val="ru-RU"/>
        </w:rPr>
        <w:t>мультимедийным</w:t>
      </w:r>
      <w:r w:rsidRPr="00D57CC1">
        <w:rPr>
          <w:rFonts w:ascii="Calibri Light" w:eastAsia="Times New Roman" w:hAnsi="Calibri Light" w:cstheme="majorHAnsi"/>
          <w:sz w:val="24"/>
          <w:szCs w:val="24"/>
          <w:lang w:val="ru-RU"/>
        </w:rPr>
        <w:t xml:space="preserve"> технологиям в </w:t>
      </w:r>
      <w:r w:rsidRPr="00D57CC1">
        <w:rPr>
          <w:rFonts w:ascii="Calibri Light" w:eastAsiaTheme="minorEastAsia" w:hAnsi="Calibri Light" w:cstheme="majorHAnsi"/>
          <w:sz w:val="24"/>
          <w:szCs w:val="24"/>
          <w:lang w:val="ru-RU"/>
        </w:rPr>
        <w:t>2009-2011 годах было подписано РМ „с оговоркой”</w:t>
      </w:r>
      <w:r w:rsidRPr="00D57CC1">
        <w:rPr>
          <w:rFonts w:asciiTheme="majorHAnsi" w:eastAsiaTheme="minorEastAsia" w:hAnsiTheme="majorHAnsi" w:cstheme="majorHAnsi"/>
          <w:sz w:val="24"/>
          <w:szCs w:val="24"/>
          <w:vertAlign w:val="superscript"/>
          <w:lang w:val="ru-RU"/>
        </w:rPr>
        <w:footnoteReference w:id="87"/>
      </w:r>
      <w:r w:rsidRPr="00D57CC1">
        <w:rPr>
          <w:rFonts w:asciiTheme="majorHAnsi" w:eastAsiaTheme="minorEastAsia" w:hAnsiTheme="majorHAnsi" w:cstheme="majorHAnsi"/>
          <w:sz w:val="24"/>
          <w:szCs w:val="24"/>
          <w:lang w:val="ru-RU"/>
        </w:rPr>
        <w:t>,</w:t>
      </w:r>
      <w:r w:rsidRPr="00D57CC1">
        <w:rPr>
          <w:rFonts w:ascii="Calibri Light" w:eastAsiaTheme="minorEastAsia" w:hAnsi="Calibri Light" w:cstheme="majorHAnsi"/>
          <w:sz w:val="24"/>
          <w:szCs w:val="24"/>
          <w:lang w:val="ru-RU"/>
        </w:rPr>
        <w:t xml:space="preserve"> что </w:t>
      </w:r>
      <w:r w:rsidRPr="00D57CC1">
        <w:rPr>
          <w:rFonts w:ascii="Calibri Light" w:eastAsiaTheme="minorEastAsia" w:hAnsi="Calibri Light" w:cstheme="majorHAnsi"/>
          <w:i/>
          <w:sz w:val="24"/>
          <w:szCs w:val="24"/>
          <w:lang w:val="ru-RU"/>
        </w:rPr>
        <w:t xml:space="preserve">„РМ осуществит </w:t>
      </w:r>
      <w:r w:rsidRPr="00D57CC1">
        <w:rPr>
          <w:rFonts w:ascii="Calibri Light" w:hAnsi="Calibri Light" w:cstheme="majorHAnsi"/>
          <w:i/>
          <w:sz w:val="24"/>
          <w:szCs w:val="24"/>
          <w:lang w:val="ru-RU"/>
        </w:rPr>
        <w:t>финансирование расходов МТРК „Мир” в пределах расходов, утвержденных в государственном бюджете РМ</w:t>
      </w:r>
      <w:r w:rsidRPr="00D57CC1">
        <w:rPr>
          <w:rFonts w:ascii="Calibri Light" w:eastAsiaTheme="minorEastAsia" w:hAnsi="Calibri Light" w:cstheme="majorHAnsi"/>
          <w:i/>
          <w:sz w:val="24"/>
          <w:szCs w:val="24"/>
          <w:lang w:val="ru-RU"/>
        </w:rPr>
        <w:t xml:space="preserve">”. </w:t>
      </w:r>
      <w:r w:rsidRPr="00D57CC1">
        <w:rPr>
          <w:rFonts w:ascii="Calibri Light" w:eastAsiaTheme="minorEastAsia" w:hAnsi="Calibri Light" w:cstheme="majorHAnsi"/>
          <w:sz w:val="24"/>
          <w:szCs w:val="24"/>
          <w:lang w:val="ru-RU"/>
        </w:rPr>
        <w:t xml:space="preserve">Таким образом, РМ финансирует лишь расходы для содержания деятельности </w:t>
      </w:r>
      <w:r w:rsidRPr="00D57CC1">
        <w:rPr>
          <w:rFonts w:ascii="Calibri Light" w:eastAsia="Times New Roman" w:hAnsi="Calibri Light" w:cstheme="majorHAnsi"/>
          <w:sz w:val="24"/>
          <w:szCs w:val="24"/>
          <w:lang w:val="ru-RU"/>
        </w:rPr>
        <w:t xml:space="preserve">Представительства от РМ МТРК </w:t>
      </w:r>
      <w:r w:rsidRPr="00D57CC1">
        <w:rPr>
          <w:rFonts w:ascii="Calibri Light" w:eastAsiaTheme="minorEastAsia" w:hAnsi="Calibri Light" w:cstheme="majorHAnsi"/>
          <w:sz w:val="24"/>
          <w:szCs w:val="24"/>
          <w:lang w:val="ru-RU"/>
        </w:rPr>
        <w:t>„Мир”.</w:t>
      </w:r>
    </w:p>
    <w:p w:rsidR="00F55FB9" w:rsidRPr="00D57CC1" w:rsidRDefault="00F55FB9" w:rsidP="00F55FB9">
      <w:pPr>
        <w:spacing w:line="276" w:lineRule="auto"/>
        <w:rPr>
          <w:rFonts w:ascii="Calibri Light" w:eastAsiaTheme="minorEastAsia" w:hAnsi="Calibri Light" w:cstheme="majorHAnsi"/>
          <w:sz w:val="24"/>
          <w:szCs w:val="24"/>
          <w:lang w:val="ru-RU"/>
        </w:rPr>
      </w:pPr>
      <w:r w:rsidRPr="00D57CC1">
        <w:rPr>
          <w:rFonts w:ascii="Calibri Light" w:eastAsia="Times New Roman" w:hAnsi="Calibri Light" w:cstheme="majorHAnsi"/>
          <w:sz w:val="24"/>
          <w:szCs w:val="24"/>
          <w:lang w:val="ru-RU"/>
        </w:rPr>
        <w:t xml:space="preserve">МТРК </w:t>
      </w:r>
      <w:r w:rsidRPr="00D57CC1">
        <w:rPr>
          <w:rFonts w:ascii="Calibri Light" w:eastAsiaTheme="minorEastAsia" w:hAnsi="Calibri Light" w:cstheme="majorHAnsi"/>
          <w:sz w:val="24"/>
          <w:szCs w:val="24"/>
          <w:lang w:val="ru-RU"/>
        </w:rPr>
        <w:t xml:space="preserve">„Мир” ежегодно направляет МФ предложения по проекту бюджета, включающие 2 приложения, согласно которым на 2022 год: приложение №1. Смета доходов и расходов </w:t>
      </w:r>
      <w:r w:rsidRPr="00D57CC1">
        <w:rPr>
          <w:rFonts w:ascii="Calibri Light" w:eastAsia="Times New Roman" w:hAnsi="Calibri Light" w:cstheme="majorHAnsi"/>
          <w:sz w:val="24"/>
          <w:szCs w:val="24"/>
          <w:lang w:val="ru-RU"/>
        </w:rPr>
        <w:t>Межгосударственной телерадиокомпании</w:t>
      </w:r>
      <w:r w:rsidRPr="00D57CC1">
        <w:rPr>
          <w:rFonts w:ascii="Calibri Light" w:hAnsi="Calibri Light" w:cstheme="majorHAnsi"/>
          <w:sz w:val="24"/>
          <w:szCs w:val="24"/>
          <w:lang w:val="ru-RU"/>
        </w:rPr>
        <w:t xml:space="preserve"> </w:t>
      </w:r>
      <w:r w:rsidRPr="00D57CC1">
        <w:rPr>
          <w:rFonts w:ascii="Calibri Light" w:eastAsiaTheme="minorEastAsia" w:hAnsi="Calibri Light" w:cstheme="majorHAnsi"/>
          <w:sz w:val="24"/>
          <w:szCs w:val="24"/>
          <w:lang w:val="ru-RU"/>
        </w:rPr>
        <w:t xml:space="preserve">„Мир” для содержания центрального офиса, представительств и филиалов, производства и трансляции программ ТВ и радио в сумме      103 993,2 тыс. </w:t>
      </w:r>
      <w:r w:rsidRPr="00D57CC1">
        <w:rPr>
          <w:rFonts w:ascii="Calibri Light" w:eastAsia="Times New Roman" w:hAnsi="Calibri Light" w:cstheme="majorHAnsi"/>
          <w:sz w:val="24"/>
          <w:szCs w:val="24"/>
          <w:lang w:val="ru-RU"/>
        </w:rPr>
        <w:t xml:space="preserve">российских рублей, и </w:t>
      </w:r>
      <w:r w:rsidRPr="00D57CC1">
        <w:rPr>
          <w:rFonts w:ascii="Calibri Light" w:eastAsiaTheme="minorEastAsia" w:hAnsi="Calibri Light" w:cstheme="majorHAnsi"/>
          <w:sz w:val="24"/>
          <w:szCs w:val="24"/>
          <w:lang w:val="ru-RU"/>
        </w:rPr>
        <w:t xml:space="preserve">приложение №2. Смета расходов </w:t>
      </w:r>
      <w:r w:rsidRPr="00D57CC1">
        <w:rPr>
          <w:rFonts w:ascii="Calibri Light" w:eastAsia="Times New Roman" w:hAnsi="Calibri Light" w:cstheme="majorHAnsi"/>
          <w:sz w:val="24"/>
          <w:szCs w:val="24"/>
          <w:lang w:val="ru-RU"/>
        </w:rPr>
        <w:t xml:space="preserve">Представительства от РМ МТРК </w:t>
      </w:r>
      <w:r w:rsidRPr="00D57CC1">
        <w:rPr>
          <w:rFonts w:ascii="Calibri Light" w:eastAsiaTheme="minorEastAsia" w:hAnsi="Calibri Light" w:cstheme="majorHAnsi"/>
          <w:sz w:val="24"/>
          <w:szCs w:val="24"/>
          <w:lang w:val="ru-RU"/>
        </w:rPr>
        <w:t xml:space="preserve">„Мир” в сумме 4,6 </w:t>
      </w:r>
      <w:r w:rsidRPr="00D57CC1">
        <w:rPr>
          <w:rFonts w:ascii="Calibri Light" w:hAnsi="Calibri Light"/>
          <w:sz w:val="24"/>
          <w:szCs w:val="24"/>
          <w:lang w:val="ru-RU"/>
        </w:rPr>
        <w:t xml:space="preserve">млн. леев, из которых расходы на персонал </w:t>
      </w:r>
      <w:r w:rsidRPr="00D57CC1">
        <w:rPr>
          <w:rFonts w:ascii="Calibri Light" w:eastAsiaTheme="minorEastAsia" w:hAnsi="Calibri Light" w:cstheme="majorHAnsi"/>
          <w:sz w:val="24"/>
          <w:szCs w:val="24"/>
          <w:lang w:val="ru-RU"/>
        </w:rPr>
        <w:t xml:space="preserve">– 2,9 </w:t>
      </w:r>
      <w:r w:rsidRPr="00D57CC1">
        <w:rPr>
          <w:rFonts w:ascii="Calibri Light" w:hAnsi="Calibri Light"/>
          <w:sz w:val="24"/>
          <w:szCs w:val="24"/>
          <w:lang w:val="ru-RU"/>
        </w:rPr>
        <w:t xml:space="preserve">млн. леев, управленческие расходы </w:t>
      </w:r>
      <w:r w:rsidRPr="00D57CC1">
        <w:rPr>
          <w:rFonts w:ascii="Calibri Light" w:eastAsiaTheme="minorEastAsia" w:hAnsi="Calibri Light" w:cstheme="majorHAnsi"/>
          <w:sz w:val="24"/>
          <w:szCs w:val="24"/>
          <w:lang w:val="ru-RU"/>
        </w:rPr>
        <w:t xml:space="preserve">– 0,9 </w:t>
      </w:r>
      <w:r w:rsidRPr="00D57CC1">
        <w:rPr>
          <w:rFonts w:ascii="Calibri Light" w:hAnsi="Calibri Light"/>
          <w:sz w:val="24"/>
          <w:szCs w:val="24"/>
          <w:lang w:val="ru-RU"/>
        </w:rPr>
        <w:t xml:space="preserve">млн. леев, транспортные расходы </w:t>
      </w:r>
      <w:r w:rsidRPr="00D57CC1">
        <w:rPr>
          <w:rFonts w:ascii="Calibri Light" w:eastAsiaTheme="minorEastAsia" w:hAnsi="Calibri Light" w:cstheme="majorHAnsi"/>
          <w:sz w:val="24"/>
          <w:szCs w:val="24"/>
          <w:lang w:val="ru-RU"/>
        </w:rPr>
        <w:t xml:space="preserve">– 0,3 </w:t>
      </w:r>
      <w:r w:rsidRPr="00D57CC1">
        <w:rPr>
          <w:rFonts w:ascii="Calibri Light" w:hAnsi="Calibri Light"/>
          <w:sz w:val="24"/>
          <w:szCs w:val="24"/>
          <w:lang w:val="ru-RU"/>
        </w:rPr>
        <w:t xml:space="preserve">млн. леев, оборудование </w:t>
      </w:r>
      <w:r w:rsidRPr="00D57CC1">
        <w:rPr>
          <w:rFonts w:ascii="Calibri Light" w:eastAsiaTheme="minorEastAsia" w:hAnsi="Calibri Light" w:cstheme="majorHAnsi"/>
          <w:sz w:val="24"/>
          <w:szCs w:val="24"/>
          <w:lang w:val="ru-RU"/>
        </w:rPr>
        <w:t xml:space="preserve">– 0,5 </w:t>
      </w:r>
      <w:r w:rsidRPr="00D57CC1">
        <w:rPr>
          <w:rFonts w:ascii="Calibri Light" w:hAnsi="Calibri Light"/>
          <w:sz w:val="24"/>
          <w:szCs w:val="24"/>
          <w:lang w:val="ru-RU"/>
        </w:rPr>
        <w:t xml:space="preserve">млн. леев и др. Так, в результате рассмотрения информации, представленной </w:t>
      </w:r>
      <w:r w:rsidRPr="00D57CC1">
        <w:rPr>
          <w:rFonts w:ascii="Calibri Light" w:hAnsi="Calibri Light" w:cstheme="majorHAnsi"/>
          <w:sz w:val="24"/>
          <w:szCs w:val="24"/>
          <w:lang w:val="ru-RU"/>
        </w:rPr>
        <w:t xml:space="preserve">Министерством финансов, аудит отмечает, что оно полностью финансируется из государственного бюджета, посредством статьи расходов </w:t>
      </w:r>
      <w:r w:rsidRPr="00D57CC1">
        <w:rPr>
          <w:rFonts w:ascii="Calibri Light" w:eastAsiaTheme="minorEastAsia" w:hAnsi="Calibri Light" w:cstheme="majorHAnsi"/>
          <w:sz w:val="24"/>
          <w:szCs w:val="24"/>
          <w:lang w:val="ru-RU"/>
        </w:rPr>
        <w:t xml:space="preserve">2811 „Членские взносы”, а согласно экономическому смыслу, расходы на содержание </w:t>
      </w:r>
      <w:r w:rsidRPr="00D57CC1">
        <w:rPr>
          <w:rFonts w:ascii="Calibri Light" w:eastAsia="Times New Roman" w:hAnsi="Calibri Light" w:cstheme="majorHAnsi"/>
          <w:sz w:val="24"/>
          <w:szCs w:val="24"/>
          <w:lang w:val="ru-RU"/>
        </w:rPr>
        <w:t xml:space="preserve">МТРК </w:t>
      </w:r>
      <w:r w:rsidRPr="00D57CC1">
        <w:rPr>
          <w:rFonts w:ascii="Calibri Light" w:eastAsiaTheme="minorEastAsia" w:hAnsi="Calibri Light" w:cstheme="majorHAnsi"/>
          <w:sz w:val="24"/>
          <w:szCs w:val="24"/>
          <w:lang w:val="ru-RU"/>
        </w:rPr>
        <w:t xml:space="preserve">„Мир” не являются частью членских взносов. </w:t>
      </w:r>
    </w:p>
    <w:p w:rsidR="00F55FB9" w:rsidRPr="00D57CC1" w:rsidRDefault="00F55FB9" w:rsidP="00F55FB9">
      <w:pPr>
        <w:spacing w:line="276" w:lineRule="auto"/>
        <w:rPr>
          <w:rFonts w:ascii="Calibri Light" w:eastAsiaTheme="minorEastAsia" w:hAnsi="Calibri Light" w:cstheme="majorHAnsi"/>
          <w:sz w:val="24"/>
          <w:szCs w:val="24"/>
          <w:lang w:val="ru-RU"/>
        </w:rPr>
      </w:pPr>
      <w:r w:rsidRPr="00D57CC1">
        <w:rPr>
          <w:rFonts w:ascii="Calibri Light" w:eastAsiaTheme="minorEastAsia" w:hAnsi="Calibri Light" w:cstheme="majorHAnsi"/>
          <w:sz w:val="24"/>
          <w:szCs w:val="24"/>
          <w:lang w:val="ru-RU"/>
        </w:rPr>
        <w:t xml:space="preserve">Вместе с тем, хотя </w:t>
      </w:r>
      <w:r w:rsidRPr="00D57CC1">
        <w:rPr>
          <w:rFonts w:ascii="Calibri Light" w:eastAsia="Times New Roman" w:hAnsi="Calibri Light" w:cstheme="majorHAnsi"/>
          <w:sz w:val="24"/>
          <w:szCs w:val="24"/>
          <w:lang w:val="ru-RU"/>
        </w:rPr>
        <w:t xml:space="preserve">МТРК </w:t>
      </w:r>
      <w:r w:rsidRPr="00D57CC1">
        <w:rPr>
          <w:rFonts w:ascii="Calibri Light" w:eastAsiaTheme="minorEastAsia" w:hAnsi="Calibri Light" w:cstheme="majorHAnsi"/>
          <w:sz w:val="24"/>
          <w:szCs w:val="24"/>
          <w:lang w:val="ru-RU"/>
        </w:rPr>
        <w:t>„Мир” запросила „увеличение бюджета”, смета расходов не сопровождалась в этой связи аргументациями, а компания не имеет обязательство и не представляет финансовые отчеты в конце отчетного года.</w:t>
      </w:r>
    </w:p>
    <w:p w:rsidR="00F55FB9" w:rsidRPr="00D57CC1" w:rsidRDefault="00F55FB9" w:rsidP="00F55FB9">
      <w:pPr>
        <w:spacing w:line="276" w:lineRule="auto"/>
        <w:rPr>
          <w:rFonts w:ascii="Calibri Light" w:eastAsiaTheme="minorEastAsia" w:hAnsi="Calibri Light" w:cstheme="majorHAnsi"/>
          <w:sz w:val="24"/>
          <w:szCs w:val="24"/>
          <w:lang w:val="ru-RU"/>
        </w:rPr>
      </w:pPr>
      <w:r w:rsidRPr="00D57CC1">
        <w:rPr>
          <w:rFonts w:ascii="Calibri Light" w:eastAsia="Times New Roman" w:hAnsi="Calibri Light" w:cstheme="majorHAnsi"/>
          <w:sz w:val="24"/>
          <w:szCs w:val="24"/>
          <w:lang w:val="ru-RU"/>
        </w:rPr>
        <w:t xml:space="preserve">Представительство от РМ МТРК </w:t>
      </w:r>
      <w:r w:rsidRPr="00D57CC1">
        <w:rPr>
          <w:rFonts w:ascii="Calibri Light" w:eastAsiaTheme="minorEastAsia" w:hAnsi="Calibri Light" w:cstheme="majorHAnsi"/>
          <w:sz w:val="24"/>
          <w:szCs w:val="24"/>
          <w:lang w:val="ru-RU"/>
        </w:rPr>
        <w:t xml:space="preserve">„Мир”, письмом №51/09 от 01.09.2021 относительно проекта бюджета на 2022 год, сообщило, что по состоянию на 01.01.2021 РМ имеет долги, рассчитанные за период 1999-2021 годов, на общую сумму 23,0 </w:t>
      </w:r>
      <w:r w:rsidRPr="00D57CC1">
        <w:rPr>
          <w:rFonts w:ascii="Calibri Light" w:hAnsi="Calibri Light"/>
          <w:sz w:val="24"/>
          <w:szCs w:val="24"/>
          <w:lang w:val="ru-RU"/>
        </w:rPr>
        <w:t>млн. леев</w:t>
      </w:r>
      <w:r w:rsidRPr="00D57CC1">
        <w:rPr>
          <w:rFonts w:ascii="Calibri Light" w:eastAsiaTheme="minorEastAsia" w:hAnsi="Calibri Light" w:cstheme="majorHAnsi"/>
          <w:sz w:val="24"/>
          <w:szCs w:val="24"/>
          <w:vertAlign w:val="superscript"/>
          <w:lang w:val="ru-RU"/>
        </w:rPr>
        <w:footnoteReference w:id="88"/>
      </w:r>
      <w:r w:rsidRPr="00D57CC1">
        <w:rPr>
          <w:rFonts w:ascii="Calibri Light" w:hAnsi="Calibri Light"/>
          <w:sz w:val="24"/>
          <w:szCs w:val="24"/>
          <w:lang w:val="ru-RU"/>
        </w:rPr>
        <w:t xml:space="preserve"> перед </w:t>
      </w:r>
      <w:r w:rsidRPr="00D57CC1">
        <w:rPr>
          <w:rFonts w:ascii="Calibri Light" w:eastAsia="Times New Roman" w:hAnsi="Calibri Light" w:cstheme="majorHAnsi"/>
          <w:sz w:val="24"/>
          <w:szCs w:val="24"/>
          <w:lang w:val="ru-RU"/>
        </w:rPr>
        <w:t xml:space="preserve">МТРК </w:t>
      </w:r>
      <w:r w:rsidRPr="00D57CC1">
        <w:rPr>
          <w:rFonts w:ascii="Calibri Light" w:eastAsiaTheme="minorEastAsia" w:hAnsi="Calibri Light" w:cstheme="majorHAnsi"/>
          <w:sz w:val="24"/>
          <w:szCs w:val="24"/>
          <w:lang w:val="ru-RU"/>
        </w:rPr>
        <w:t>„Мир”, по компоненту 2 „Доля для уплаты аренды сегмента спутниковой станции „INTERSAT-604””.</w:t>
      </w:r>
    </w:p>
    <w:p w:rsidR="00F55FB9" w:rsidRPr="00D57CC1" w:rsidRDefault="00F55FB9" w:rsidP="00F55FB9">
      <w:pPr>
        <w:spacing w:line="276" w:lineRule="auto"/>
        <w:rPr>
          <w:rFonts w:ascii="Calibri Light" w:eastAsiaTheme="minorEastAsia" w:hAnsi="Calibri Light" w:cstheme="majorHAnsi"/>
          <w:sz w:val="24"/>
          <w:szCs w:val="24"/>
          <w:lang w:val="ru-RU"/>
        </w:rPr>
      </w:pPr>
      <w:r w:rsidRPr="00D57CC1">
        <w:rPr>
          <w:rFonts w:ascii="Calibri Light" w:eastAsiaTheme="minorEastAsia" w:hAnsi="Calibri Light" w:cstheme="majorHAnsi"/>
          <w:sz w:val="24"/>
          <w:szCs w:val="24"/>
          <w:lang w:val="ru-RU"/>
        </w:rPr>
        <w:t xml:space="preserve">Необходимо отметить, что при утверждении Постановления Комитета СНГ относительно перехода </w:t>
      </w:r>
      <w:r w:rsidRPr="00D57CC1">
        <w:rPr>
          <w:rFonts w:ascii="Calibri Light" w:eastAsia="Times New Roman" w:hAnsi="Calibri Light" w:cstheme="majorHAnsi"/>
          <w:sz w:val="24"/>
          <w:szCs w:val="24"/>
          <w:lang w:val="ru-RU"/>
        </w:rPr>
        <w:t xml:space="preserve">МТРК </w:t>
      </w:r>
      <w:r w:rsidRPr="00D57CC1">
        <w:rPr>
          <w:rFonts w:ascii="Calibri Light" w:eastAsiaTheme="minorEastAsia" w:hAnsi="Calibri Light" w:cstheme="majorHAnsi"/>
          <w:sz w:val="24"/>
          <w:szCs w:val="24"/>
          <w:lang w:val="ru-RU"/>
        </w:rPr>
        <w:t xml:space="preserve">„Мир”, национальных филиалов и своих </w:t>
      </w:r>
      <w:r w:rsidRPr="00D57CC1">
        <w:rPr>
          <w:rFonts w:ascii="Calibri Light" w:eastAsia="Times New Roman" w:hAnsi="Calibri Light" w:cstheme="majorHAnsi"/>
          <w:sz w:val="24"/>
          <w:szCs w:val="24"/>
          <w:lang w:val="ru-RU"/>
        </w:rPr>
        <w:t xml:space="preserve">представительств на цифровые и </w:t>
      </w:r>
      <w:r w:rsidRPr="00D57CC1">
        <w:rPr>
          <w:rFonts w:ascii="Calibri Light" w:eastAsiaTheme="minorEastAsia" w:hAnsi="Calibri Light" w:cstheme="majorHAnsi"/>
          <w:sz w:val="24"/>
          <w:szCs w:val="24"/>
          <w:lang w:val="ru-RU"/>
        </w:rPr>
        <w:t>мультимедийные</w:t>
      </w:r>
      <w:r w:rsidRPr="00D57CC1">
        <w:rPr>
          <w:rFonts w:ascii="Calibri Light" w:eastAsia="Times New Roman" w:hAnsi="Calibri Light" w:cstheme="majorHAnsi"/>
          <w:sz w:val="24"/>
          <w:szCs w:val="24"/>
          <w:lang w:val="ru-RU"/>
        </w:rPr>
        <w:t xml:space="preserve"> технологии, РМ высказала мнение о несогласии уплаты доли за аренду </w:t>
      </w:r>
      <w:r w:rsidRPr="00D57CC1">
        <w:rPr>
          <w:rFonts w:ascii="Calibri Light" w:eastAsiaTheme="minorEastAsia" w:hAnsi="Calibri Light" w:cstheme="majorHAnsi"/>
          <w:sz w:val="24"/>
          <w:szCs w:val="24"/>
          <w:lang w:val="ru-RU"/>
        </w:rPr>
        <w:t>сегмента спутниковой станции „INTERSAT-604”.</w:t>
      </w:r>
    </w:p>
    <w:p w:rsidR="00F55FB9" w:rsidRPr="00D57CC1" w:rsidRDefault="00F55FB9" w:rsidP="00F55FB9">
      <w:pPr>
        <w:spacing w:line="276" w:lineRule="auto"/>
        <w:rPr>
          <w:rFonts w:ascii="Calibri Light" w:eastAsiaTheme="minorEastAsia" w:hAnsi="Calibri Light" w:cstheme="majorHAnsi"/>
          <w:sz w:val="24"/>
          <w:szCs w:val="24"/>
          <w:lang w:val="ru-RU"/>
        </w:rPr>
      </w:pPr>
      <w:r w:rsidRPr="00D57CC1">
        <w:rPr>
          <w:rFonts w:ascii="Calibri Light" w:eastAsiaTheme="minorEastAsia" w:hAnsi="Calibri Light" w:cstheme="majorHAnsi"/>
          <w:sz w:val="24"/>
          <w:szCs w:val="24"/>
          <w:lang w:val="ru-RU"/>
        </w:rPr>
        <w:t xml:space="preserve">Ссылаясь на членские взносы, оплачиваемые МОИ, аудит отмечает, что из </w:t>
      </w:r>
      <w:r w:rsidRPr="00D57CC1">
        <w:rPr>
          <w:rFonts w:ascii="Calibri Light" w:eastAsia="Times New Roman" w:hAnsi="Calibri Light" w:cstheme="majorHAnsi"/>
          <w:sz w:val="24"/>
          <w:szCs w:val="24"/>
          <w:lang w:val="ru-RU"/>
        </w:rPr>
        <w:t xml:space="preserve">23,4 </w:t>
      </w:r>
      <w:r w:rsidRPr="00D57CC1">
        <w:rPr>
          <w:rFonts w:ascii="Calibri Light" w:hAnsi="Calibri Light"/>
          <w:sz w:val="24"/>
          <w:szCs w:val="24"/>
          <w:lang w:val="ru-RU"/>
        </w:rPr>
        <w:t xml:space="preserve">млн. леев, платежи для выплаты финансовых взносов и сбора за участие в Программе Европейского Союза </w:t>
      </w:r>
      <w:r w:rsidRPr="00D57CC1">
        <w:rPr>
          <w:rFonts w:ascii="Calibri Light" w:eastAsia="Times New Roman" w:hAnsi="Calibri Light" w:cstheme="majorHAnsi"/>
          <w:sz w:val="24"/>
          <w:szCs w:val="24"/>
          <w:lang w:val="ru-RU"/>
        </w:rPr>
        <w:t xml:space="preserve">„Европейский горизонт” – рамочной программы для исследований и инноваций, составляют 21,9 </w:t>
      </w:r>
      <w:r w:rsidRPr="00D57CC1">
        <w:rPr>
          <w:rFonts w:ascii="Calibri Light" w:hAnsi="Calibri Light"/>
          <w:sz w:val="24"/>
          <w:szCs w:val="24"/>
          <w:lang w:val="ru-RU"/>
        </w:rPr>
        <w:t xml:space="preserve">млн. леев. Одновременно, хотя в </w:t>
      </w:r>
      <w:r w:rsidRPr="00D57CC1">
        <w:rPr>
          <w:rFonts w:ascii="Calibri Light" w:eastAsia="Times New Roman" w:hAnsi="Calibri Light" w:cstheme="majorHAnsi"/>
          <w:sz w:val="24"/>
          <w:szCs w:val="24"/>
          <w:lang w:val="ru-RU"/>
        </w:rPr>
        <w:t xml:space="preserve">2022 году по этому проекту первоначально были запланированы доходы в форме текущих грантов, полученных от международных организаций в сумме 22,1 </w:t>
      </w:r>
      <w:r w:rsidRPr="00D57CC1">
        <w:rPr>
          <w:rFonts w:ascii="Calibri Light" w:hAnsi="Calibri Light"/>
          <w:sz w:val="24"/>
          <w:szCs w:val="24"/>
          <w:lang w:val="ru-RU"/>
        </w:rPr>
        <w:t xml:space="preserve">млн. леев, уточнены </w:t>
      </w:r>
      <w:r w:rsidRPr="00D57CC1">
        <w:rPr>
          <w:rFonts w:ascii="Calibri Light" w:eastAsia="Times New Roman" w:hAnsi="Calibri Light" w:cstheme="majorHAnsi"/>
          <w:sz w:val="24"/>
          <w:szCs w:val="24"/>
          <w:lang w:val="ru-RU"/>
        </w:rPr>
        <w:t xml:space="preserve">– 19,4 </w:t>
      </w:r>
      <w:r w:rsidRPr="00D57CC1">
        <w:rPr>
          <w:rFonts w:ascii="Calibri Light" w:hAnsi="Calibri Light"/>
          <w:sz w:val="24"/>
          <w:szCs w:val="24"/>
          <w:lang w:val="ru-RU"/>
        </w:rPr>
        <w:t xml:space="preserve">млн. леев, фактически поступили гранты лишь в сумме </w:t>
      </w:r>
      <w:r w:rsidRPr="00D57CC1">
        <w:rPr>
          <w:rFonts w:ascii="Calibri Light" w:eastAsia="Times New Roman" w:hAnsi="Calibri Light" w:cstheme="majorHAnsi"/>
          <w:sz w:val="24"/>
          <w:szCs w:val="24"/>
          <w:lang w:val="ru-RU"/>
        </w:rPr>
        <w:t xml:space="preserve">5,9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Ссылаясь на Постановление Правительства №454 от 24 марта 2008 года</w:t>
      </w:r>
      <w:r w:rsidRPr="00D57CC1">
        <w:rPr>
          <w:rFonts w:ascii="Calibri Light" w:eastAsia="Times New Roman" w:hAnsi="Calibri Light" w:cstheme="majorHAnsi"/>
          <w:sz w:val="24"/>
          <w:szCs w:val="24"/>
          <w:vertAlign w:val="superscript"/>
          <w:lang w:val="ru-RU"/>
        </w:rPr>
        <w:footnoteReference w:id="89"/>
      </w:r>
      <w:r w:rsidRPr="00D57CC1">
        <w:rPr>
          <w:rFonts w:ascii="Calibri Light" w:eastAsia="Times New Roman" w:hAnsi="Calibri Light" w:cstheme="majorHAnsi"/>
          <w:sz w:val="24"/>
          <w:szCs w:val="24"/>
          <w:lang w:val="ru-RU"/>
        </w:rPr>
        <w:t>, аудит отмечает, что хотя в него несколько раз были внесены изменений, последнее изменение было утверждено Постановлением Правительства №11 от 11.01.2023, некоторые положения устарели, например: Закон №847-XIII от 24.05.1996, список отраслевых центральных органов публичного управления, ответственные центральные административные органы.</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результате проверок относительно </w:t>
      </w:r>
      <w:r w:rsidRPr="00D57CC1">
        <w:rPr>
          <w:rFonts w:ascii="Calibri Light" w:eastAsiaTheme="minorEastAsia" w:hAnsi="Calibri Light" w:cstheme="majorHAnsi"/>
          <w:sz w:val="24"/>
          <w:szCs w:val="24"/>
          <w:lang w:val="ru-RU"/>
        </w:rPr>
        <w:t xml:space="preserve">подписки на капитал в некоторых международных организациях, аудит отмечает, что ситуация не претерпела существенных изменений, не были разработаны нормы, связанные с ведением финансового учета этих долей государства, в том числе в валюте подписки. </w:t>
      </w:r>
    </w:p>
    <w:p w:rsidR="00F55FB9" w:rsidRPr="00D57CC1" w:rsidRDefault="00F55FB9" w:rsidP="00F55FB9">
      <w:pPr>
        <w:spacing w:line="276" w:lineRule="auto"/>
        <w:rPr>
          <w:rFonts w:ascii="Calibri Light" w:eastAsiaTheme="minorEastAsia" w:hAnsi="Calibri Light" w:cstheme="majorHAnsi"/>
          <w:sz w:val="24"/>
          <w:szCs w:val="24"/>
          <w:lang w:val="ru-RU"/>
        </w:rPr>
      </w:pPr>
      <w:r w:rsidRPr="00D57CC1">
        <w:rPr>
          <w:rFonts w:ascii="Calibri Light" w:eastAsiaTheme="minorEastAsia" w:hAnsi="Calibri Light" w:cstheme="majorHAnsi"/>
          <w:sz w:val="24"/>
          <w:szCs w:val="24"/>
          <w:lang w:val="ru-RU"/>
        </w:rPr>
        <w:t xml:space="preserve">Вместе с тем отмечается, что размер капитала, подписанного в международных финансовых организациях, членом которых является РМ, ежегодно отражается в отчетности с момента создания внебюджетных счетов (811460 „Стоимость подписного капитала в международных организациях, в которых Республика Молдова является членом, оплаченная в форме „paid-in”” – 302,6 </w:t>
      </w:r>
      <w:r w:rsidRPr="00D57CC1">
        <w:rPr>
          <w:rFonts w:ascii="Calibri Light" w:hAnsi="Calibri Light"/>
          <w:sz w:val="24"/>
          <w:szCs w:val="24"/>
          <w:lang w:val="ru-RU"/>
        </w:rPr>
        <w:t xml:space="preserve">млн. леев; </w:t>
      </w:r>
      <w:r w:rsidRPr="00D57CC1">
        <w:rPr>
          <w:rFonts w:ascii="Calibri Light" w:eastAsiaTheme="minorEastAsia" w:hAnsi="Calibri Light" w:cstheme="majorHAnsi"/>
          <w:sz w:val="24"/>
          <w:szCs w:val="24"/>
          <w:lang w:val="ru-RU"/>
        </w:rPr>
        <w:t xml:space="preserve">812460 „Стоимость подписного капитала в международных организациях, в которых Республика Молдова является членом” – 5 090,4 </w:t>
      </w:r>
      <w:r w:rsidRPr="00D57CC1">
        <w:rPr>
          <w:rFonts w:ascii="Calibri Light" w:hAnsi="Calibri Light"/>
          <w:sz w:val="24"/>
          <w:szCs w:val="24"/>
          <w:lang w:val="ru-RU"/>
        </w:rPr>
        <w:t xml:space="preserve">млн. леев). Стоимость </w:t>
      </w:r>
      <w:r w:rsidRPr="00D57CC1">
        <w:rPr>
          <w:rFonts w:ascii="Calibri Light" w:eastAsiaTheme="minorEastAsia" w:hAnsi="Calibri Light" w:cstheme="majorHAnsi"/>
          <w:sz w:val="24"/>
          <w:szCs w:val="24"/>
          <w:lang w:val="ru-RU"/>
        </w:rPr>
        <w:t>подписного капитала остается неизменной, исходя из того, что с 2016 года и до настоящего времени РМ не участвовала в увеличении капитала в рамках международных финансовых организаций.</w:t>
      </w:r>
    </w:p>
    <w:p w:rsidR="00F55FB9" w:rsidRPr="00D57CC1" w:rsidRDefault="00F55FB9" w:rsidP="00F55FB9">
      <w:pPr>
        <w:pStyle w:val="2"/>
        <w:numPr>
          <w:ilvl w:val="1"/>
          <w:numId w:val="25"/>
        </w:numPr>
        <w:spacing w:after="240"/>
        <w:ind w:left="0" w:firstLine="0"/>
        <w:rPr>
          <w:rFonts w:ascii="Calibri Light" w:hAnsi="Calibri Light"/>
          <w:color w:val="auto"/>
          <w:sz w:val="24"/>
          <w:szCs w:val="24"/>
          <w:lang w:val="ru-RU" w:eastAsia="ro-RO" w:bidi="ro-RO"/>
        </w:rPr>
      </w:pPr>
      <w:r w:rsidRPr="00D57CC1">
        <w:rPr>
          <w:rFonts w:ascii="Calibri Light" w:hAnsi="Calibri Light"/>
          <w:b/>
          <w:color w:val="auto"/>
          <w:sz w:val="24"/>
          <w:szCs w:val="24"/>
          <w:lang w:val="ru-RU" w:eastAsia="ro-RO" w:bidi="ro-RO"/>
        </w:rPr>
        <w:t xml:space="preserve">Трансферты из ГБ бюджетам другого уровня сохраняют тенденцию постоянного роста, составив в </w:t>
      </w:r>
      <w:r w:rsidRPr="00D57CC1">
        <w:rPr>
          <w:rFonts w:ascii="Calibri Light" w:hAnsi="Calibri Light"/>
          <w:b/>
          <w:color w:val="auto"/>
          <w:sz w:val="24"/>
          <w:szCs w:val="24"/>
          <w:shd w:val="clear" w:color="auto" w:fill="FFFFFF"/>
          <w:lang w:val="ru-RU" w:eastAsia="ro-RO" w:bidi="ro-RO"/>
        </w:rPr>
        <w:t xml:space="preserve">2022 году </w:t>
      </w:r>
      <w:r w:rsidRPr="00D57CC1">
        <w:rPr>
          <w:rFonts w:ascii="Calibri Light" w:hAnsi="Calibri Light"/>
          <w:b/>
          <w:color w:val="auto"/>
          <w:sz w:val="24"/>
          <w:szCs w:val="24"/>
          <w:lang w:val="ru-RU" w:eastAsia="ro-RO" w:bidi="ro-RO"/>
        </w:rPr>
        <w:t>в общих расходах удельный вес около</w:t>
      </w:r>
      <w:r w:rsidRPr="00D57CC1">
        <w:rPr>
          <w:rFonts w:ascii="Calibri Light" w:hAnsi="Calibri Light"/>
          <w:color w:val="auto"/>
          <w:sz w:val="24"/>
          <w:szCs w:val="24"/>
          <w:lang w:val="ru-RU" w:eastAsia="ro-RO" w:bidi="ro-RO"/>
        </w:rPr>
        <w:t xml:space="preserve"> </w:t>
      </w:r>
      <w:r w:rsidRPr="00D57CC1">
        <w:rPr>
          <w:rFonts w:ascii="Calibri Light" w:hAnsi="Calibri Light"/>
          <w:b/>
          <w:color w:val="auto"/>
          <w:sz w:val="24"/>
          <w:szCs w:val="24"/>
          <w:shd w:val="clear" w:color="auto" w:fill="FFFFFF"/>
          <w:lang w:val="ru-RU" w:eastAsia="ro-RO" w:bidi="ro-RO"/>
        </w:rPr>
        <w:t>57,6%.</w:t>
      </w:r>
    </w:p>
    <w:p w:rsidR="00F55FB9" w:rsidRPr="00D57CC1" w:rsidRDefault="00F55FB9" w:rsidP="00F55FB9">
      <w:pPr>
        <w:shd w:val="clear" w:color="auto" w:fill="FFFFFF" w:themeFill="background1"/>
        <w:spacing w:after="120" w:line="276" w:lineRule="auto"/>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Годовым законом о бюджете</w:t>
      </w:r>
      <w:r w:rsidRPr="00D57CC1">
        <w:rPr>
          <w:rFonts w:ascii="Calibri Light" w:eastAsia="MS Mincho" w:hAnsi="Calibri Light" w:cstheme="majorHAnsi"/>
          <w:sz w:val="24"/>
          <w:szCs w:val="24"/>
          <w:vertAlign w:val="superscript"/>
          <w:lang w:val="ru-RU" w:eastAsia="ja-JP"/>
        </w:rPr>
        <w:footnoteReference w:id="90"/>
      </w:r>
      <w:r w:rsidRPr="00D57CC1">
        <w:rPr>
          <w:rFonts w:ascii="Calibri Light" w:eastAsia="MS Mincho" w:hAnsi="Calibri Light" w:cstheme="majorHAnsi"/>
          <w:sz w:val="24"/>
          <w:szCs w:val="24"/>
          <w:lang w:val="ru-RU" w:eastAsia="ja-JP"/>
        </w:rPr>
        <w:t xml:space="preserve"> первоначально были утверждены трансферты из ГБ другим бюджетам в размере 33 535,9 </w:t>
      </w:r>
      <w:r w:rsidRPr="00D57CC1">
        <w:rPr>
          <w:rFonts w:ascii="Calibri Light" w:hAnsi="Calibri Light"/>
          <w:sz w:val="24"/>
          <w:szCs w:val="24"/>
          <w:lang w:val="ru-RU"/>
        </w:rPr>
        <w:t xml:space="preserve">млн. леев, из которых в: БГСС </w:t>
      </w:r>
      <w:r w:rsidRPr="00D57CC1">
        <w:rPr>
          <w:rFonts w:ascii="Calibri Light" w:eastAsia="MS Mincho" w:hAnsi="Calibri Light" w:cstheme="majorHAnsi"/>
          <w:sz w:val="24"/>
          <w:szCs w:val="24"/>
          <w:lang w:val="ru-RU" w:eastAsia="ja-JP"/>
        </w:rPr>
        <w:t xml:space="preserve">– 12 550,0 </w:t>
      </w:r>
      <w:r w:rsidRPr="00D57CC1">
        <w:rPr>
          <w:rFonts w:ascii="Calibri Light" w:hAnsi="Calibri Light"/>
          <w:sz w:val="24"/>
          <w:szCs w:val="24"/>
          <w:lang w:val="ru-RU"/>
        </w:rPr>
        <w:t xml:space="preserve">млн. леев, ФОМС </w:t>
      </w:r>
      <w:r w:rsidRPr="00D57CC1">
        <w:rPr>
          <w:rFonts w:ascii="Calibri Light" w:eastAsia="MS Mincho" w:hAnsi="Calibri Light" w:cstheme="majorHAnsi"/>
          <w:sz w:val="24"/>
          <w:szCs w:val="24"/>
          <w:lang w:val="ru-RU" w:eastAsia="ja-JP"/>
        </w:rPr>
        <w:t xml:space="preserve">–        6 071,9 </w:t>
      </w:r>
      <w:r w:rsidRPr="00D57CC1">
        <w:rPr>
          <w:rFonts w:ascii="Calibri Light" w:hAnsi="Calibri Light"/>
          <w:sz w:val="24"/>
          <w:szCs w:val="24"/>
          <w:lang w:val="ru-RU"/>
        </w:rPr>
        <w:t xml:space="preserve">млн. леев и БАТЕ </w:t>
      </w:r>
      <w:r w:rsidRPr="00D57CC1">
        <w:rPr>
          <w:rFonts w:ascii="Calibri Light" w:eastAsia="MS Mincho" w:hAnsi="Calibri Light" w:cstheme="majorHAnsi"/>
          <w:sz w:val="24"/>
          <w:szCs w:val="24"/>
          <w:lang w:val="ru-RU" w:eastAsia="ja-JP"/>
        </w:rPr>
        <w:t xml:space="preserve">– 14 913,9 </w:t>
      </w:r>
      <w:r w:rsidRPr="00D57CC1">
        <w:rPr>
          <w:rFonts w:ascii="Calibri Light" w:hAnsi="Calibri Light"/>
          <w:sz w:val="24"/>
          <w:szCs w:val="24"/>
          <w:lang w:val="ru-RU"/>
        </w:rPr>
        <w:t xml:space="preserve">млн. леев. В результате проведенных изменений размер трансфертов существенно увеличился на </w:t>
      </w:r>
      <w:r w:rsidRPr="00D57CC1">
        <w:rPr>
          <w:rFonts w:ascii="Calibri Light" w:eastAsia="MS Mincho" w:hAnsi="Calibri Light" w:cstheme="majorHAnsi"/>
          <w:sz w:val="24"/>
          <w:szCs w:val="24"/>
          <w:lang w:val="ru-RU" w:eastAsia="ja-JP"/>
        </w:rPr>
        <w:t xml:space="preserve">5 734,8 </w:t>
      </w:r>
      <w:r w:rsidRPr="00D57CC1">
        <w:rPr>
          <w:rFonts w:ascii="Calibri Light" w:hAnsi="Calibri Light"/>
          <w:sz w:val="24"/>
          <w:szCs w:val="24"/>
          <w:lang w:val="ru-RU"/>
        </w:rPr>
        <w:t xml:space="preserve">млн. леев, в том числе трансферты в БГСС </w:t>
      </w:r>
      <w:r w:rsidRPr="00D57CC1">
        <w:rPr>
          <w:rFonts w:ascii="Calibri Light" w:eastAsia="MS Mincho" w:hAnsi="Calibri Light" w:cstheme="majorHAnsi"/>
          <w:sz w:val="24"/>
          <w:szCs w:val="24"/>
          <w:lang w:val="ru-RU" w:eastAsia="ja-JP"/>
        </w:rPr>
        <w:t xml:space="preserve">–  на 2 752,4 </w:t>
      </w:r>
      <w:r w:rsidRPr="00D57CC1">
        <w:rPr>
          <w:rFonts w:ascii="Calibri Light" w:hAnsi="Calibri Light"/>
          <w:sz w:val="24"/>
          <w:szCs w:val="24"/>
          <w:lang w:val="ru-RU"/>
        </w:rPr>
        <w:t xml:space="preserve">млн. леев </w:t>
      </w:r>
      <w:r w:rsidRPr="00D57CC1">
        <w:rPr>
          <w:rFonts w:ascii="Calibri Light" w:eastAsia="MS Mincho" w:hAnsi="Calibri Light" w:cstheme="majorHAnsi"/>
          <w:sz w:val="24"/>
          <w:szCs w:val="24"/>
          <w:lang w:val="ru-RU" w:eastAsia="ja-JP"/>
        </w:rPr>
        <w:t>(15 302,4</w:t>
      </w:r>
      <w:r w:rsidRPr="00D57CC1">
        <w:rPr>
          <w:rFonts w:ascii="Calibri Light" w:hAnsi="Calibri Light"/>
          <w:sz w:val="24"/>
          <w:szCs w:val="24"/>
          <w:lang w:val="ru-RU"/>
        </w:rPr>
        <w:t xml:space="preserve"> млн. леев</w:t>
      </w:r>
      <w:r w:rsidRPr="00D57CC1">
        <w:rPr>
          <w:rFonts w:ascii="Calibri Light" w:eastAsia="MS Mincho" w:hAnsi="Calibri Light" w:cstheme="majorHAnsi"/>
          <w:sz w:val="24"/>
          <w:szCs w:val="24"/>
          <w:lang w:val="ru-RU" w:eastAsia="ja-JP"/>
        </w:rPr>
        <w:t xml:space="preserve">), ФОМС – на 23,3 </w:t>
      </w:r>
      <w:r w:rsidRPr="00D57CC1">
        <w:rPr>
          <w:rFonts w:ascii="Calibri Light" w:hAnsi="Calibri Light"/>
          <w:sz w:val="24"/>
          <w:szCs w:val="24"/>
          <w:lang w:val="ru-RU"/>
        </w:rPr>
        <w:t xml:space="preserve">млн. леев </w:t>
      </w:r>
      <w:r w:rsidRPr="00D57CC1">
        <w:rPr>
          <w:rFonts w:ascii="Calibri Light" w:eastAsia="MS Mincho" w:hAnsi="Calibri Light" w:cstheme="majorHAnsi"/>
          <w:sz w:val="24"/>
          <w:szCs w:val="24"/>
          <w:lang w:val="ru-RU" w:eastAsia="ja-JP"/>
        </w:rPr>
        <w:t xml:space="preserve">(6 095,2 </w:t>
      </w:r>
      <w:r w:rsidRPr="00D57CC1">
        <w:rPr>
          <w:rFonts w:ascii="Calibri Light" w:hAnsi="Calibri Light"/>
          <w:sz w:val="24"/>
          <w:szCs w:val="24"/>
          <w:lang w:val="ru-RU"/>
        </w:rPr>
        <w:t xml:space="preserve">млн. леев) и БАТЕ – на </w:t>
      </w:r>
      <w:r w:rsidRPr="00D57CC1">
        <w:rPr>
          <w:rFonts w:ascii="Calibri Light" w:eastAsia="MS Mincho" w:hAnsi="Calibri Light" w:cstheme="majorHAnsi"/>
          <w:sz w:val="24"/>
          <w:szCs w:val="24"/>
          <w:lang w:val="ru-RU" w:eastAsia="ja-JP"/>
        </w:rPr>
        <w:t>2 959,2</w:t>
      </w:r>
      <w:r w:rsidRPr="00D57CC1">
        <w:rPr>
          <w:rFonts w:ascii="Calibri Light" w:hAnsi="Calibri Light"/>
          <w:sz w:val="24"/>
          <w:szCs w:val="24"/>
          <w:lang w:val="ru-RU"/>
        </w:rPr>
        <w:t xml:space="preserve"> млн. леев</w:t>
      </w:r>
      <w:r w:rsidRPr="00D57CC1">
        <w:rPr>
          <w:rFonts w:ascii="Calibri Light" w:eastAsia="MS Mincho" w:hAnsi="Calibri Light" w:cstheme="majorHAnsi"/>
          <w:sz w:val="24"/>
          <w:szCs w:val="24"/>
          <w:lang w:val="ru-RU" w:eastAsia="ja-JP"/>
        </w:rPr>
        <w:t xml:space="preserve"> (17 873,1</w:t>
      </w:r>
      <w:r w:rsidRPr="00D57CC1">
        <w:rPr>
          <w:rFonts w:ascii="Calibri Light" w:hAnsi="Calibri Light"/>
          <w:sz w:val="24"/>
          <w:szCs w:val="24"/>
          <w:lang w:val="ru-RU"/>
        </w:rPr>
        <w:t xml:space="preserve"> млн. леев</w:t>
      </w:r>
      <w:r w:rsidRPr="00D57CC1">
        <w:rPr>
          <w:rFonts w:ascii="Calibri Light" w:eastAsia="MS Mincho" w:hAnsi="Calibri Light" w:cstheme="majorHAnsi"/>
          <w:sz w:val="24"/>
          <w:szCs w:val="24"/>
          <w:lang w:val="ru-RU" w:eastAsia="ja-JP"/>
        </w:rPr>
        <w:t xml:space="preserve">), в том числе 861,9 </w:t>
      </w:r>
      <w:r w:rsidRPr="00D57CC1">
        <w:rPr>
          <w:rFonts w:ascii="Calibri Light" w:hAnsi="Calibri Light"/>
          <w:sz w:val="24"/>
          <w:szCs w:val="24"/>
          <w:lang w:val="ru-RU"/>
        </w:rPr>
        <w:t xml:space="preserve">млн. леев из централизованных фондов, и </w:t>
      </w:r>
      <w:r w:rsidRPr="00D57CC1">
        <w:rPr>
          <w:rFonts w:ascii="Calibri Light" w:eastAsia="MS Mincho" w:hAnsi="Calibri Light" w:cstheme="majorHAnsi"/>
          <w:sz w:val="24"/>
          <w:szCs w:val="24"/>
          <w:lang w:val="ru-RU" w:eastAsia="ja-JP"/>
        </w:rPr>
        <w:t>129,6</w:t>
      </w:r>
      <w:r w:rsidRPr="00D57CC1">
        <w:rPr>
          <w:rFonts w:ascii="Calibri Light" w:hAnsi="Calibri Light"/>
          <w:sz w:val="24"/>
          <w:szCs w:val="24"/>
          <w:lang w:val="ru-RU"/>
        </w:rPr>
        <w:t xml:space="preserve"> млн. леев распределены путем ПП.</w:t>
      </w:r>
    </w:p>
    <w:p w:rsidR="00F55FB9" w:rsidRPr="00D57CC1" w:rsidRDefault="00F55FB9" w:rsidP="00F55FB9">
      <w:pPr>
        <w:shd w:val="clear" w:color="auto" w:fill="FFFFFF" w:themeFill="background1"/>
        <w:spacing w:after="0" w:line="276" w:lineRule="auto"/>
        <w:rPr>
          <w:rFonts w:ascii="Calibri Light" w:eastAsia="MS Mincho" w:hAnsi="Calibri Light" w:cstheme="majorHAnsi"/>
          <w:i/>
          <w:sz w:val="24"/>
          <w:szCs w:val="24"/>
          <w:lang w:val="ru-RU" w:eastAsia="ja-JP"/>
        </w:rPr>
      </w:pPr>
      <w:r w:rsidRPr="00D57CC1">
        <w:rPr>
          <w:rFonts w:ascii="Calibri Light" w:eastAsia="MS Mincho" w:hAnsi="Calibri Light" w:cstheme="majorHAnsi"/>
          <w:sz w:val="24"/>
          <w:szCs w:val="24"/>
          <w:lang w:val="ru-RU" w:eastAsia="ja-JP"/>
        </w:rPr>
        <w:t xml:space="preserve">Объем трансфертов из ГБ другим бюджетам был исполнен на уровне 96,9% по сравнению с уточненным объемом, составив 38 056,8 </w:t>
      </w:r>
      <w:r w:rsidRPr="00D57CC1">
        <w:rPr>
          <w:rFonts w:ascii="Calibri Light" w:hAnsi="Calibri Light"/>
          <w:sz w:val="24"/>
          <w:szCs w:val="24"/>
          <w:lang w:val="ru-RU"/>
        </w:rPr>
        <w:t xml:space="preserve">млн. леев, в том числе: БГСС </w:t>
      </w:r>
      <w:r w:rsidRPr="00D57CC1">
        <w:rPr>
          <w:rFonts w:ascii="Calibri Light" w:eastAsia="MS Mincho" w:hAnsi="Calibri Light" w:cstheme="majorHAnsi"/>
          <w:sz w:val="24"/>
          <w:szCs w:val="24"/>
          <w:lang w:val="ru-RU" w:eastAsia="ja-JP"/>
        </w:rPr>
        <w:t xml:space="preserve">– 14 794,0 </w:t>
      </w:r>
      <w:r w:rsidRPr="00D57CC1">
        <w:rPr>
          <w:rFonts w:ascii="Calibri Light" w:hAnsi="Calibri Light"/>
          <w:sz w:val="24"/>
          <w:szCs w:val="24"/>
          <w:lang w:val="ru-RU"/>
        </w:rPr>
        <w:t xml:space="preserve">млн. леев или </w:t>
      </w:r>
      <w:r w:rsidRPr="00D57CC1">
        <w:rPr>
          <w:rFonts w:ascii="Calibri Light" w:eastAsia="MS Mincho" w:hAnsi="Calibri Light" w:cstheme="majorHAnsi"/>
          <w:sz w:val="24"/>
          <w:szCs w:val="24"/>
          <w:lang w:val="ru-RU" w:eastAsia="ja-JP"/>
        </w:rPr>
        <w:t xml:space="preserve">96,7%, ФОМС – 6 095,2 </w:t>
      </w:r>
      <w:r w:rsidRPr="00D57CC1">
        <w:rPr>
          <w:rFonts w:ascii="Calibri Light" w:hAnsi="Calibri Light"/>
          <w:sz w:val="24"/>
          <w:szCs w:val="24"/>
          <w:lang w:val="ru-RU"/>
        </w:rPr>
        <w:t xml:space="preserve">млн. леев или </w:t>
      </w:r>
      <w:r w:rsidRPr="00D57CC1">
        <w:rPr>
          <w:rFonts w:ascii="Calibri Light" w:eastAsia="MS Mincho" w:hAnsi="Calibri Light" w:cstheme="majorHAnsi"/>
          <w:sz w:val="24"/>
          <w:szCs w:val="24"/>
          <w:shd w:val="clear" w:color="auto" w:fill="FFFFFF" w:themeFill="background1"/>
          <w:lang w:val="ru-RU" w:eastAsia="ja-JP"/>
        </w:rPr>
        <w:t xml:space="preserve">100,0% и БАТЕ – </w:t>
      </w:r>
      <w:r w:rsidRPr="00D57CC1">
        <w:rPr>
          <w:rFonts w:ascii="Calibri Light" w:eastAsia="MS Mincho" w:hAnsi="Calibri Light" w:cstheme="majorHAnsi"/>
          <w:sz w:val="24"/>
          <w:szCs w:val="24"/>
          <w:lang w:val="ru-RU" w:eastAsia="ja-JP"/>
        </w:rPr>
        <w:t xml:space="preserve">17 167,6 </w:t>
      </w:r>
      <w:r w:rsidRPr="00D57CC1">
        <w:rPr>
          <w:rFonts w:ascii="Calibri Light" w:hAnsi="Calibri Light"/>
          <w:sz w:val="24"/>
          <w:szCs w:val="24"/>
          <w:lang w:val="ru-RU"/>
        </w:rPr>
        <w:t xml:space="preserve">млн. леев или </w:t>
      </w:r>
      <w:r w:rsidRPr="00D57CC1">
        <w:rPr>
          <w:rFonts w:ascii="Calibri Light" w:eastAsia="MS Mincho" w:hAnsi="Calibri Light" w:cstheme="majorHAnsi"/>
          <w:sz w:val="24"/>
          <w:szCs w:val="24"/>
          <w:lang w:val="ru-RU" w:eastAsia="ja-JP"/>
        </w:rPr>
        <w:t xml:space="preserve">96,1%. </w:t>
      </w:r>
      <w:r w:rsidRPr="00D57CC1">
        <w:rPr>
          <w:rFonts w:ascii="Calibri Light" w:eastAsia="MS Mincho" w:hAnsi="Calibri Light" w:cstheme="majorHAnsi"/>
          <w:i/>
          <w:sz w:val="24"/>
          <w:szCs w:val="24"/>
          <w:lang w:val="ru-RU" w:eastAsia="ja-JP"/>
        </w:rPr>
        <w:t>Свод исполнения трансфертов из государственного бюджета другим бюджетам представлен в таблице №8.</w:t>
      </w:r>
    </w:p>
    <w:p w:rsidR="00F55FB9" w:rsidRPr="00D57CC1" w:rsidRDefault="00F55FB9" w:rsidP="00F55FB9">
      <w:pPr>
        <w:shd w:val="clear" w:color="auto" w:fill="FFFFFF" w:themeFill="background1"/>
        <w:spacing w:after="0" w:line="276" w:lineRule="auto"/>
        <w:ind w:firstLine="709"/>
        <w:jc w:val="right"/>
        <w:rPr>
          <w:rFonts w:ascii="Calibri Light" w:eastAsia="MS Mincho" w:hAnsi="Calibri Light" w:cstheme="majorHAnsi"/>
          <w:i/>
          <w:sz w:val="24"/>
          <w:szCs w:val="24"/>
          <w:lang w:val="ru-RU" w:eastAsia="ja-JP"/>
        </w:rPr>
      </w:pPr>
      <w:r w:rsidRPr="00D57CC1">
        <w:rPr>
          <w:rFonts w:ascii="Calibri Light" w:eastAsia="MS Mincho" w:hAnsi="Calibri Light" w:cstheme="majorHAnsi"/>
          <w:i/>
          <w:sz w:val="24"/>
          <w:szCs w:val="24"/>
          <w:lang w:val="ru-RU" w:eastAsia="ja-JP"/>
        </w:rPr>
        <w:t>Таблица №8</w:t>
      </w:r>
    </w:p>
    <w:p w:rsidR="00F55FB9" w:rsidRPr="00D57CC1" w:rsidRDefault="00F55FB9" w:rsidP="00F55FB9">
      <w:pPr>
        <w:shd w:val="clear" w:color="auto" w:fill="FFFFFF" w:themeFill="background1"/>
        <w:spacing w:after="0" w:line="276" w:lineRule="auto"/>
        <w:jc w:val="center"/>
        <w:rPr>
          <w:rFonts w:ascii="Calibri Light" w:eastAsia="MS Mincho" w:hAnsi="Calibri Light" w:cstheme="majorHAnsi"/>
          <w:b/>
          <w:sz w:val="24"/>
          <w:szCs w:val="24"/>
          <w:lang w:val="ru-RU" w:eastAsia="ja-JP"/>
        </w:rPr>
      </w:pPr>
      <w:r w:rsidRPr="00D57CC1">
        <w:rPr>
          <w:rFonts w:ascii="Calibri Light" w:eastAsia="MS Mincho" w:hAnsi="Calibri Light" w:cstheme="majorHAnsi"/>
          <w:b/>
          <w:sz w:val="24"/>
          <w:szCs w:val="24"/>
          <w:lang w:val="ru-RU" w:eastAsia="ja-JP"/>
        </w:rPr>
        <w:t>Свод исполнения трансфертов из государственного бюджета другим бюджетам за 2022 год</w:t>
      </w:r>
    </w:p>
    <w:p w:rsidR="00F55FB9" w:rsidRPr="00D57CC1" w:rsidRDefault="00F55FB9" w:rsidP="00F55FB9">
      <w:pPr>
        <w:spacing w:after="0" w:line="276" w:lineRule="auto"/>
        <w:ind w:firstLine="709"/>
        <w:jc w:val="right"/>
        <w:rPr>
          <w:rFonts w:ascii="Calibri Light" w:eastAsia="Times New Roman" w:hAnsi="Calibri Light" w:cstheme="majorHAnsi"/>
          <w:strike/>
          <w:sz w:val="24"/>
          <w:szCs w:val="24"/>
          <w:highlight w:val="yellow"/>
          <w:lang w:val="ru-RU"/>
        </w:rPr>
      </w:pPr>
      <w:r w:rsidRPr="00D57CC1">
        <w:rPr>
          <w:rFonts w:ascii="Calibri Light" w:eastAsia="MS Mincho" w:hAnsi="Calibri Light" w:cstheme="majorHAnsi"/>
          <w:i/>
          <w:sz w:val="24"/>
          <w:szCs w:val="24"/>
          <w:lang w:val="ru-RU" w:eastAsia="ja-JP"/>
        </w:rPr>
        <w:t>(млн. леев)</w:t>
      </w:r>
    </w:p>
    <w:tbl>
      <w:tblPr>
        <w:tblStyle w:val="GridTable4-Accent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7"/>
        <w:gridCol w:w="1141"/>
        <w:gridCol w:w="1065"/>
        <w:gridCol w:w="1106"/>
        <w:gridCol w:w="1015"/>
        <w:gridCol w:w="1145"/>
        <w:gridCol w:w="1315"/>
        <w:gridCol w:w="941"/>
        <w:gridCol w:w="1009"/>
      </w:tblGrid>
      <w:tr w:rsidR="00F55FB9" w:rsidRPr="00C875D6" w:rsidTr="005027C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03"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F55FB9" w:rsidRPr="00D57CC1" w:rsidRDefault="00F55FB9" w:rsidP="005027CF">
            <w:pPr>
              <w:spacing w:after="0" w:line="240" w:lineRule="auto"/>
              <w:ind w:firstLine="0"/>
              <w:jc w:val="center"/>
              <w:rPr>
                <w:rFonts w:ascii="Calibri Light" w:eastAsia="MS Mincho" w:hAnsi="Calibri Light" w:cstheme="majorHAnsi"/>
                <w:color w:val="auto"/>
                <w:sz w:val="20"/>
                <w:szCs w:val="20"/>
                <w:lang w:val="ru-RU" w:eastAsia="ja-JP"/>
              </w:rPr>
            </w:pPr>
            <w:r w:rsidRPr="00D57CC1">
              <w:rPr>
                <w:rFonts w:ascii="Calibri Light" w:eastAsia="MS Mincho" w:hAnsi="Calibri Light" w:cstheme="majorHAnsi"/>
                <w:color w:val="auto"/>
                <w:sz w:val="20"/>
                <w:szCs w:val="20"/>
                <w:lang w:val="ru-RU" w:eastAsia="ja-JP"/>
              </w:rPr>
              <w:t>Бюджет</w:t>
            </w:r>
          </w:p>
        </w:tc>
        <w:tc>
          <w:tcPr>
            <w:tcW w:w="107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eastAsia="ja-JP"/>
              </w:rPr>
            </w:pPr>
            <w:r w:rsidRPr="00D57CC1">
              <w:rPr>
                <w:rFonts w:ascii="Calibri Light" w:eastAsia="MS Mincho" w:hAnsi="Calibri Light" w:cstheme="majorHAnsi"/>
                <w:color w:val="auto"/>
                <w:sz w:val="20"/>
                <w:szCs w:val="20"/>
                <w:lang w:val="ru-RU" w:eastAsia="ja-JP"/>
              </w:rPr>
              <w:t xml:space="preserve">Утвержден </w:t>
            </w:r>
          </w:p>
        </w:tc>
        <w:tc>
          <w:tcPr>
            <w:tcW w:w="1127"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eastAsia="ja-JP"/>
              </w:rPr>
            </w:pPr>
            <w:r w:rsidRPr="00D57CC1">
              <w:rPr>
                <w:rFonts w:ascii="Calibri Light" w:eastAsia="MS Mincho" w:hAnsi="Calibri Light" w:cstheme="majorHAnsi"/>
                <w:color w:val="auto"/>
                <w:sz w:val="20"/>
                <w:szCs w:val="20"/>
                <w:lang w:val="ru-RU" w:eastAsia="ja-JP"/>
              </w:rPr>
              <w:t xml:space="preserve">Уточнен </w:t>
            </w:r>
          </w:p>
        </w:tc>
        <w:tc>
          <w:tcPr>
            <w:tcW w:w="1128"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eastAsia="ja-JP"/>
              </w:rPr>
            </w:pPr>
            <w:r w:rsidRPr="00D57CC1">
              <w:rPr>
                <w:rFonts w:ascii="Calibri Light" w:eastAsia="MS Mincho" w:hAnsi="Calibri Light" w:cstheme="majorHAnsi"/>
                <w:color w:val="auto"/>
                <w:sz w:val="20"/>
                <w:szCs w:val="20"/>
                <w:lang w:val="ru-RU" w:eastAsia="ja-JP"/>
              </w:rPr>
              <w:t xml:space="preserve">Исполнен </w:t>
            </w:r>
          </w:p>
        </w:tc>
        <w:tc>
          <w:tcPr>
            <w:tcW w:w="234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eastAsia="ja-JP"/>
              </w:rPr>
            </w:pPr>
            <w:r w:rsidRPr="00D57CC1">
              <w:rPr>
                <w:rFonts w:ascii="Calibri Light" w:eastAsia="MS Mincho" w:hAnsi="Calibri Light" w:cstheme="majorHAnsi"/>
                <w:color w:val="auto"/>
                <w:sz w:val="20"/>
                <w:szCs w:val="20"/>
                <w:lang w:val="ru-RU" w:eastAsia="ja-JP"/>
              </w:rPr>
              <w:t>Исполнен против уточнено</w:t>
            </w:r>
          </w:p>
        </w:tc>
        <w:tc>
          <w:tcPr>
            <w:tcW w:w="1046"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eastAsia="ja-JP"/>
              </w:rPr>
            </w:pPr>
            <w:r w:rsidRPr="00D57CC1">
              <w:rPr>
                <w:rFonts w:ascii="Calibri Light" w:eastAsia="MS Mincho" w:hAnsi="Calibri Light" w:cstheme="majorHAnsi"/>
                <w:color w:val="auto"/>
                <w:sz w:val="20"/>
                <w:szCs w:val="20"/>
                <w:lang w:val="ru-RU" w:eastAsia="ja-JP"/>
              </w:rPr>
              <w:t xml:space="preserve">Исполнен за предыдущий год </w:t>
            </w:r>
          </w:p>
        </w:tc>
        <w:tc>
          <w:tcPr>
            <w:tcW w:w="201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F55FB9" w:rsidRPr="00D57CC1" w:rsidRDefault="00F55FB9" w:rsidP="005027CF">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eastAsia="ja-JP"/>
              </w:rPr>
            </w:pPr>
            <w:r w:rsidRPr="00D57CC1">
              <w:rPr>
                <w:rFonts w:ascii="Calibri Light" w:eastAsia="MS Mincho" w:hAnsi="Calibri Light" w:cstheme="majorHAnsi"/>
                <w:color w:val="auto"/>
                <w:sz w:val="20"/>
                <w:szCs w:val="20"/>
                <w:lang w:val="ru-RU" w:eastAsia="ja-JP"/>
              </w:rPr>
              <w:t xml:space="preserve">Исполнен в 2022 году против предыдущего года </w:t>
            </w:r>
          </w:p>
        </w:tc>
      </w:tr>
      <w:tr w:rsidR="00F55FB9" w:rsidRPr="00D57CC1" w:rsidTr="0050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vMerge/>
            <w:shd w:val="clear" w:color="auto" w:fill="FFFFFF" w:themeFill="background1"/>
          </w:tcPr>
          <w:p w:rsidR="00F55FB9" w:rsidRPr="00D57CC1" w:rsidRDefault="00F55FB9" w:rsidP="005027CF">
            <w:pPr>
              <w:spacing w:after="0" w:line="240" w:lineRule="auto"/>
              <w:ind w:firstLine="0"/>
              <w:jc w:val="center"/>
              <w:rPr>
                <w:rFonts w:ascii="Calibri Light" w:hAnsi="Calibri Light" w:cstheme="majorHAnsi"/>
                <w:sz w:val="20"/>
                <w:szCs w:val="20"/>
                <w:lang w:val="ru-RU" w:eastAsia="ja-JP"/>
              </w:rPr>
            </w:pPr>
          </w:p>
        </w:tc>
        <w:tc>
          <w:tcPr>
            <w:tcW w:w="1070" w:type="dxa"/>
            <w:vMerge/>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p>
        </w:tc>
        <w:tc>
          <w:tcPr>
            <w:tcW w:w="1127" w:type="dxa"/>
            <w:vMerge/>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p>
        </w:tc>
        <w:tc>
          <w:tcPr>
            <w:tcW w:w="1128" w:type="dxa"/>
            <w:vMerge/>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p>
        </w:tc>
        <w:tc>
          <w:tcPr>
            <w:tcW w:w="1147" w:type="dxa"/>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eastAsia="MS Mincho" w:hAnsi="Calibri Light" w:cstheme="majorHAnsi"/>
                <w:sz w:val="20"/>
                <w:szCs w:val="20"/>
                <w:lang w:val="ru-RU" w:eastAsia="ja-JP"/>
              </w:rPr>
              <w:t>+/-</w:t>
            </w:r>
          </w:p>
        </w:tc>
        <w:tc>
          <w:tcPr>
            <w:tcW w:w="1198" w:type="dxa"/>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eastAsia="MS Mincho" w:hAnsi="Calibri Light" w:cstheme="majorHAnsi"/>
                <w:sz w:val="20"/>
                <w:szCs w:val="20"/>
                <w:lang w:val="ru-RU" w:eastAsia="ja-JP"/>
              </w:rPr>
              <w:t>%</w:t>
            </w:r>
          </w:p>
        </w:tc>
        <w:tc>
          <w:tcPr>
            <w:tcW w:w="1046" w:type="dxa"/>
            <w:vMerge/>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p>
        </w:tc>
        <w:tc>
          <w:tcPr>
            <w:tcW w:w="1006" w:type="dxa"/>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eastAsia="MS Mincho" w:hAnsi="Calibri Light" w:cstheme="majorHAnsi"/>
                <w:sz w:val="20"/>
                <w:szCs w:val="20"/>
                <w:lang w:val="ru-RU" w:eastAsia="ja-JP"/>
              </w:rPr>
              <w:t>+/-</w:t>
            </w:r>
          </w:p>
        </w:tc>
        <w:tc>
          <w:tcPr>
            <w:tcW w:w="1009" w:type="dxa"/>
            <w:shd w:val="clear" w:color="auto" w:fill="FFFFFF" w:themeFill="background1"/>
          </w:tcPr>
          <w:p w:rsidR="00F55FB9" w:rsidRPr="00D57CC1" w:rsidRDefault="00F55FB9" w:rsidP="005027C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eastAsia="MS Mincho" w:hAnsi="Calibri Light" w:cstheme="majorHAnsi"/>
                <w:sz w:val="20"/>
                <w:szCs w:val="20"/>
                <w:lang w:val="ru-RU" w:eastAsia="ja-JP"/>
              </w:rPr>
              <w:t>%</w:t>
            </w:r>
          </w:p>
        </w:tc>
      </w:tr>
      <w:tr w:rsidR="00F55FB9" w:rsidRPr="00D57CC1" w:rsidTr="005027CF">
        <w:trPr>
          <w:trHeight w:val="64"/>
        </w:trPr>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F55FB9" w:rsidRPr="00D57CC1" w:rsidRDefault="00F55FB9" w:rsidP="005027CF">
            <w:pPr>
              <w:spacing w:after="0" w:line="240" w:lineRule="auto"/>
              <w:ind w:firstLine="0"/>
              <w:jc w:val="center"/>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1</w:t>
            </w:r>
          </w:p>
        </w:tc>
        <w:tc>
          <w:tcPr>
            <w:tcW w:w="1070"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2</w:t>
            </w:r>
          </w:p>
        </w:tc>
        <w:tc>
          <w:tcPr>
            <w:tcW w:w="1127"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3</w:t>
            </w:r>
          </w:p>
        </w:tc>
        <w:tc>
          <w:tcPr>
            <w:tcW w:w="1128"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4</w:t>
            </w:r>
          </w:p>
        </w:tc>
        <w:tc>
          <w:tcPr>
            <w:tcW w:w="1147"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5=4-3</w:t>
            </w:r>
          </w:p>
        </w:tc>
        <w:tc>
          <w:tcPr>
            <w:tcW w:w="1198"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6=4/3*100</w:t>
            </w:r>
          </w:p>
        </w:tc>
        <w:tc>
          <w:tcPr>
            <w:tcW w:w="1046"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7</w:t>
            </w:r>
          </w:p>
        </w:tc>
        <w:tc>
          <w:tcPr>
            <w:tcW w:w="1006"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8=4-7</w:t>
            </w:r>
          </w:p>
        </w:tc>
        <w:tc>
          <w:tcPr>
            <w:tcW w:w="1009" w:type="dxa"/>
            <w:shd w:val="clear" w:color="auto" w:fill="FFFFFF" w:themeFill="background1"/>
          </w:tcPr>
          <w:p w:rsidR="00F55FB9" w:rsidRPr="00D57CC1" w:rsidRDefault="00F55FB9" w:rsidP="005027C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20"/>
                <w:lang w:val="ru-RU" w:eastAsia="ja-JP"/>
              </w:rPr>
            </w:pPr>
            <w:r w:rsidRPr="00D57CC1">
              <w:rPr>
                <w:rFonts w:ascii="Calibri Light" w:hAnsi="Calibri Light" w:cstheme="majorHAnsi"/>
                <w:i/>
                <w:sz w:val="18"/>
                <w:szCs w:val="20"/>
                <w:lang w:val="ru-RU" w:eastAsia="ja-JP"/>
              </w:rPr>
              <w:t>9=4/7*100</w:t>
            </w:r>
          </w:p>
        </w:tc>
      </w:tr>
      <w:tr w:rsidR="00F55FB9" w:rsidRPr="00D57CC1" w:rsidTr="0050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F55FB9" w:rsidRPr="00D57CC1" w:rsidRDefault="00F55FB9" w:rsidP="005027CF">
            <w:pPr>
              <w:spacing w:after="0" w:line="240" w:lineRule="auto"/>
              <w:ind w:firstLine="0"/>
              <w:jc w:val="center"/>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БГСС</w:t>
            </w:r>
          </w:p>
        </w:tc>
        <w:tc>
          <w:tcPr>
            <w:tcW w:w="1070"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12 550,0</w:t>
            </w:r>
          </w:p>
        </w:tc>
        <w:tc>
          <w:tcPr>
            <w:tcW w:w="1127"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15 302,4</w:t>
            </w:r>
          </w:p>
        </w:tc>
        <w:tc>
          <w:tcPr>
            <w:tcW w:w="1128"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14 794,0</w:t>
            </w:r>
          </w:p>
        </w:tc>
        <w:tc>
          <w:tcPr>
            <w:tcW w:w="1147"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-508,3</w:t>
            </w:r>
          </w:p>
        </w:tc>
        <w:tc>
          <w:tcPr>
            <w:tcW w:w="1198"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96,7</w:t>
            </w:r>
          </w:p>
        </w:tc>
        <w:tc>
          <w:tcPr>
            <w:tcW w:w="1046"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10 724,7</w:t>
            </w:r>
          </w:p>
        </w:tc>
        <w:tc>
          <w:tcPr>
            <w:tcW w:w="1006"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+4 069,3</w:t>
            </w:r>
          </w:p>
        </w:tc>
        <w:tc>
          <w:tcPr>
            <w:tcW w:w="1009"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137,9</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F55FB9" w:rsidRPr="00D57CC1" w:rsidRDefault="00F55FB9" w:rsidP="005027CF">
            <w:pPr>
              <w:spacing w:after="0" w:line="240" w:lineRule="auto"/>
              <w:ind w:firstLine="0"/>
              <w:jc w:val="center"/>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ФОМС</w:t>
            </w:r>
          </w:p>
        </w:tc>
        <w:tc>
          <w:tcPr>
            <w:tcW w:w="1070"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6 071,9</w:t>
            </w:r>
          </w:p>
        </w:tc>
        <w:tc>
          <w:tcPr>
            <w:tcW w:w="1127"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6 095,2</w:t>
            </w:r>
          </w:p>
        </w:tc>
        <w:tc>
          <w:tcPr>
            <w:tcW w:w="1128"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6 095,2</w:t>
            </w:r>
          </w:p>
        </w:tc>
        <w:tc>
          <w:tcPr>
            <w:tcW w:w="1147"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0,0</w:t>
            </w:r>
          </w:p>
        </w:tc>
        <w:tc>
          <w:tcPr>
            <w:tcW w:w="1198"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100,0</w:t>
            </w:r>
          </w:p>
        </w:tc>
        <w:tc>
          <w:tcPr>
            <w:tcW w:w="1046"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5 835,0</w:t>
            </w:r>
          </w:p>
        </w:tc>
        <w:tc>
          <w:tcPr>
            <w:tcW w:w="1006"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highlight w:val="yellow"/>
                <w:lang w:val="ru-RU" w:eastAsia="ja-JP"/>
              </w:rPr>
            </w:pPr>
            <w:r w:rsidRPr="00D57CC1">
              <w:rPr>
                <w:rFonts w:ascii="Calibri Light" w:hAnsi="Calibri Light" w:cstheme="majorHAnsi"/>
                <w:sz w:val="20"/>
                <w:szCs w:val="20"/>
                <w:lang w:val="ru-RU" w:eastAsia="ja-JP"/>
              </w:rPr>
              <w:t>+260,2</w:t>
            </w:r>
          </w:p>
        </w:tc>
        <w:tc>
          <w:tcPr>
            <w:tcW w:w="1009"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highlight w:val="yellow"/>
                <w:lang w:val="ru-RU" w:eastAsia="ja-JP"/>
              </w:rPr>
            </w:pPr>
            <w:r w:rsidRPr="00D57CC1">
              <w:rPr>
                <w:rFonts w:ascii="Calibri Light" w:hAnsi="Calibri Light" w:cstheme="majorHAnsi"/>
                <w:sz w:val="20"/>
                <w:szCs w:val="20"/>
                <w:lang w:val="ru-RU" w:eastAsia="ja-JP"/>
              </w:rPr>
              <w:t>104,5</w:t>
            </w:r>
          </w:p>
        </w:tc>
      </w:tr>
      <w:tr w:rsidR="00F55FB9" w:rsidRPr="00D57CC1" w:rsidTr="0050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F55FB9" w:rsidRPr="00D57CC1" w:rsidRDefault="00F55FB9" w:rsidP="005027CF">
            <w:pPr>
              <w:spacing w:after="0" w:line="240" w:lineRule="auto"/>
              <w:ind w:firstLine="0"/>
              <w:jc w:val="center"/>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БАТЕ</w:t>
            </w:r>
          </w:p>
        </w:tc>
        <w:tc>
          <w:tcPr>
            <w:tcW w:w="1070"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14 913,9</w:t>
            </w:r>
          </w:p>
        </w:tc>
        <w:tc>
          <w:tcPr>
            <w:tcW w:w="1127"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17 873,1</w:t>
            </w:r>
          </w:p>
        </w:tc>
        <w:tc>
          <w:tcPr>
            <w:tcW w:w="1128"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17 167,6</w:t>
            </w:r>
          </w:p>
        </w:tc>
        <w:tc>
          <w:tcPr>
            <w:tcW w:w="1147"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-705,5</w:t>
            </w:r>
          </w:p>
        </w:tc>
        <w:tc>
          <w:tcPr>
            <w:tcW w:w="1198"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96,1</w:t>
            </w:r>
          </w:p>
        </w:tc>
        <w:tc>
          <w:tcPr>
            <w:tcW w:w="1046"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14 609,1</w:t>
            </w:r>
          </w:p>
        </w:tc>
        <w:tc>
          <w:tcPr>
            <w:tcW w:w="1006"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+2 558,5</w:t>
            </w:r>
          </w:p>
        </w:tc>
        <w:tc>
          <w:tcPr>
            <w:tcW w:w="1009" w:type="dxa"/>
            <w:shd w:val="clear" w:color="auto" w:fill="FFFFFF" w:themeFill="background1"/>
          </w:tcPr>
          <w:p w:rsidR="00F55FB9" w:rsidRPr="00D57CC1" w:rsidRDefault="00F55FB9" w:rsidP="005027CF">
            <w:pPr>
              <w:spacing w:after="0"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117,5</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903" w:type="dxa"/>
            <w:shd w:val="clear" w:color="auto" w:fill="FFFFFF" w:themeFill="background1"/>
          </w:tcPr>
          <w:p w:rsidR="00F55FB9" w:rsidRPr="00D57CC1" w:rsidRDefault="00F55FB9" w:rsidP="005027CF">
            <w:pPr>
              <w:spacing w:after="0" w:line="240" w:lineRule="auto"/>
              <w:ind w:firstLine="0"/>
              <w:jc w:val="center"/>
              <w:rPr>
                <w:rFonts w:ascii="Calibri Light" w:hAnsi="Calibri Light" w:cstheme="majorHAnsi"/>
                <w:sz w:val="20"/>
                <w:szCs w:val="20"/>
                <w:lang w:val="ru-RU" w:eastAsia="ja-JP"/>
              </w:rPr>
            </w:pPr>
            <w:r w:rsidRPr="00D57CC1">
              <w:rPr>
                <w:rFonts w:ascii="Calibri Light" w:hAnsi="Calibri Light" w:cstheme="majorHAnsi"/>
                <w:sz w:val="20"/>
                <w:szCs w:val="20"/>
                <w:lang w:val="ru-RU" w:eastAsia="ja-JP"/>
              </w:rPr>
              <w:t>Всего</w:t>
            </w:r>
          </w:p>
        </w:tc>
        <w:tc>
          <w:tcPr>
            <w:tcW w:w="1070"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33 535,9</w:t>
            </w:r>
          </w:p>
        </w:tc>
        <w:tc>
          <w:tcPr>
            <w:tcW w:w="1127"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39 270,7</w:t>
            </w:r>
          </w:p>
        </w:tc>
        <w:tc>
          <w:tcPr>
            <w:tcW w:w="1128"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38 056,8</w:t>
            </w:r>
          </w:p>
        </w:tc>
        <w:tc>
          <w:tcPr>
            <w:tcW w:w="1147"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-1 213,9</w:t>
            </w:r>
          </w:p>
        </w:tc>
        <w:tc>
          <w:tcPr>
            <w:tcW w:w="1198"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96,9</w:t>
            </w:r>
          </w:p>
        </w:tc>
        <w:tc>
          <w:tcPr>
            <w:tcW w:w="1046"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31 168,8</w:t>
            </w:r>
          </w:p>
        </w:tc>
        <w:tc>
          <w:tcPr>
            <w:tcW w:w="1006"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+6 888,0</w:t>
            </w:r>
          </w:p>
        </w:tc>
        <w:tc>
          <w:tcPr>
            <w:tcW w:w="1009" w:type="dxa"/>
            <w:shd w:val="clear" w:color="auto" w:fill="FFFFFF" w:themeFill="background1"/>
          </w:tcPr>
          <w:p w:rsidR="00F55FB9" w:rsidRPr="00D57CC1" w:rsidRDefault="00F55FB9" w:rsidP="005027CF">
            <w:pPr>
              <w:spacing w:after="0"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eastAsia="ja-JP"/>
              </w:rPr>
            </w:pPr>
            <w:r w:rsidRPr="00D57CC1">
              <w:rPr>
                <w:rFonts w:ascii="Calibri Light" w:hAnsi="Calibri Light" w:cstheme="majorHAnsi"/>
                <w:b/>
                <w:sz w:val="20"/>
                <w:szCs w:val="20"/>
                <w:lang w:val="ru-RU" w:eastAsia="ja-JP"/>
              </w:rPr>
              <w:t>122,1</w:t>
            </w:r>
          </w:p>
        </w:tc>
      </w:tr>
    </w:tbl>
    <w:p w:rsidR="00F55FB9" w:rsidRPr="00D57CC1" w:rsidRDefault="00F55FB9" w:rsidP="00F55FB9">
      <w:pPr>
        <w:spacing w:line="276" w:lineRule="auto"/>
        <w:rPr>
          <w:rFonts w:ascii="Calibri Light" w:eastAsia="MS Mincho" w:hAnsi="Calibri Light" w:cstheme="majorHAnsi"/>
          <w:i/>
          <w:sz w:val="20"/>
          <w:szCs w:val="20"/>
          <w:lang w:val="ru-RU" w:eastAsia="ja-JP"/>
        </w:rPr>
      </w:pPr>
      <w:r w:rsidRPr="00D57CC1">
        <w:rPr>
          <w:rFonts w:ascii="Calibri Light" w:eastAsia="MS Mincho" w:hAnsi="Calibri Light" w:cstheme="majorHAnsi"/>
          <w:b/>
          <w:i/>
          <w:sz w:val="20"/>
          <w:szCs w:val="20"/>
          <w:lang w:val="ru-RU" w:eastAsia="ja-JP"/>
        </w:rPr>
        <w:t>Источник:</w:t>
      </w:r>
      <w:r w:rsidRPr="00D57CC1">
        <w:rPr>
          <w:rFonts w:ascii="Calibri Light" w:eastAsia="MS Mincho" w:hAnsi="Calibri Light" w:cstheme="majorHAnsi"/>
          <w:b/>
          <w:sz w:val="20"/>
          <w:szCs w:val="20"/>
          <w:lang w:val="ru-RU" w:eastAsia="ja-JP"/>
        </w:rPr>
        <w:t xml:space="preserve"> </w:t>
      </w:r>
      <w:r w:rsidRPr="00D57CC1">
        <w:rPr>
          <w:rFonts w:ascii="Calibri Light" w:eastAsia="MS Mincho" w:hAnsi="Calibri Light" w:cstheme="majorHAnsi"/>
          <w:i/>
          <w:sz w:val="20"/>
          <w:szCs w:val="20"/>
          <w:lang w:val="ru-RU" w:eastAsia="ja-JP"/>
        </w:rPr>
        <w:t>Информация обобщена аудиторской группой на основании данных, представленных Министерством финансов.</w:t>
      </w:r>
    </w:p>
    <w:p w:rsidR="00F55FB9" w:rsidRPr="00D57CC1" w:rsidRDefault="00F55FB9" w:rsidP="00F55FB9">
      <w:pPr>
        <w:spacing w:before="240" w:after="0" w:line="276" w:lineRule="auto"/>
        <w:rPr>
          <w:rFonts w:ascii="Calibri Light" w:eastAsia="Times New Roman" w:hAnsi="Calibri Light" w:cstheme="majorHAnsi"/>
          <w:sz w:val="24"/>
          <w:szCs w:val="24"/>
          <w:lang w:val="ru-RU" w:eastAsia="ja-JP"/>
        </w:rPr>
      </w:pPr>
      <w:r w:rsidRPr="00D57CC1">
        <w:rPr>
          <w:rFonts w:ascii="Calibri Light" w:eastAsia="Times New Roman" w:hAnsi="Calibri Light" w:cstheme="majorHAnsi"/>
          <w:sz w:val="24"/>
          <w:szCs w:val="24"/>
          <w:lang w:val="ru-RU" w:eastAsia="ja-JP"/>
        </w:rPr>
        <w:t xml:space="preserve">Внешний публичный аудит </w:t>
      </w:r>
      <w:r w:rsidRPr="00D57CC1">
        <w:rPr>
          <w:rFonts w:ascii="Calibri Light" w:hAnsi="Calibri Light" w:cstheme="majorHAnsi"/>
          <w:sz w:val="24"/>
          <w:szCs w:val="24"/>
          <w:lang w:val="ru-RU"/>
        </w:rPr>
        <w:t xml:space="preserve">свидетельствуют о дальнейшем росте степени финансовой зависимости бюджетов другого уровня от финансирования из государственного бюджета. Так, удельный вес исполненных трансфертов из ГБ в общих доходах БГСС составляет </w:t>
      </w:r>
      <w:r w:rsidRPr="00D57CC1">
        <w:rPr>
          <w:rFonts w:ascii="Calibri Light" w:eastAsia="MS Mincho" w:hAnsi="Calibri Light" w:cstheme="majorHAnsi"/>
          <w:sz w:val="24"/>
          <w:szCs w:val="24"/>
          <w:shd w:val="clear" w:color="auto" w:fill="FFFFFF" w:themeFill="background1"/>
          <w:lang w:val="ru-RU" w:eastAsia="ja-JP"/>
        </w:rPr>
        <w:t>43,8%, ФОМС – 48,2% и БАТЕ – 71,9%.</w:t>
      </w:r>
    </w:p>
    <w:p w:rsidR="00F55FB9" w:rsidRPr="00D57CC1" w:rsidRDefault="00F55FB9" w:rsidP="00F55FB9">
      <w:pPr>
        <w:spacing w:before="240" w:after="0" w:line="276" w:lineRule="auto"/>
        <w:rPr>
          <w:rFonts w:ascii="Calibri Light" w:eastAsia="Times New Roman" w:hAnsi="Calibri Light" w:cstheme="majorHAnsi"/>
          <w:sz w:val="24"/>
          <w:szCs w:val="24"/>
          <w:lang w:val="ru-RU" w:eastAsia="ja-JP"/>
        </w:rPr>
      </w:pPr>
      <w:r w:rsidRPr="00D57CC1">
        <w:rPr>
          <w:rFonts w:ascii="Calibri Light" w:eastAsia="Times New Roman" w:hAnsi="Calibri Light" w:cstheme="majorHAnsi"/>
          <w:sz w:val="24"/>
          <w:szCs w:val="24"/>
          <w:lang w:val="ru-RU" w:eastAsia="ja-JP"/>
        </w:rPr>
        <w:t xml:space="preserve">Согласно </w:t>
      </w:r>
      <w:r w:rsidRPr="00D57CC1">
        <w:rPr>
          <w:rFonts w:ascii="Calibri Light" w:eastAsia="MS Mincho" w:hAnsi="Calibri Light" w:cstheme="majorHAnsi"/>
          <w:sz w:val="24"/>
          <w:szCs w:val="24"/>
          <w:lang w:val="ru-RU" w:eastAsia="ja-JP"/>
        </w:rPr>
        <w:t>Годовому закону о бюджете, всего в б</w:t>
      </w:r>
      <w:r w:rsidRPr="00D57CC1">
        <w:rPr>
          <w:rFonts w:ascii="Calibri Light" w:eastAsia="Times New Roman" w:hAnsi="Calibri Light" w:cs="Times New Roman"/>
          <w:bCs/>
          <w:sz w:val="24"/>
          <w:szCs w:val="24"/>
          <w:lang w:val="ru-RU"/>
        </w:rPr>
        <w:t xml:space="preserve">юджет государственного социального страхования были уточнены трансферты в сумме </w:t>
      </w:r>
      <w:r w:rsidRPr="00D57CC1">
        <w:rPr>
          <w:rFonts w:ascii="Calibri Light" w:eastAsia="Times New Roman" w:hAnsi="Calibri Light" w:cstheme="majorHAnsi"/>
          <w:sz w:val="24"/>
          <w:szCs w:val="24"/>
          <w:lang w:val="ru-RU" w:eastAsia="ja-JP"/>
        </w:rPr>
        <w:t xml:space="preserve">15 299,7 </w:t>
      </w:r>
      <w:r w:rsidRPr="00D57CC1">
        <w:rPr>
          <w:rFonts w:ascii="Calibri Light" w:hAnsi="Calibri Light"/>
          <w:sz w:val="24"/>
          <w:szCs w:val="24"/>
          <w:lang w:val="ru-RU"/>
        </w:rPr>
        <w:t xml:space="preserve">млн. леев, из которых для покрытия дефицита бюджета </w:t>
      </w:r>
      <w:r w:rsidRPr="00D57CC1">
        <w:rPr>
          <w:rFonts w:ascii="Calibri Light" w:eastAsia="Times New Roman" w:hAnsi="Calibri Light" w:cs="Times New Roman"/>
          <w:bCs/>
          <w:sz w:val="24"/>
          <w:szCs w:val="24"/>
          <w:lang w:val="ru-RU"/>
        </w:rPr>
        <w:t xml:space="preserve">государственного социального страхования </w:t>
      </w:r>
      <w:r w:rsidRPr="00D57CC1">
        <w:rPr>
          <w:rFonts w:ascii="Calibri Light" w:eastAsia="Times New Roman" w:hAnsi="Calibri Light" w:cstheme="majorHAnsi"/>
          <w:sz w:val="24"/>
          <w:szCs w:val="24"/>
          <w:lang w:val="ru-RU" w:eastAsia="ja-JP"/>
        </w:rPr>
        <w:t xml:space="preserve">– 4 816,5 </w:t>
      </w:r>
      <w:r w:rsidRPr="00D57CC1">
        <w:rPr>
          <w:rFonts w:ascii="Calibri Light" w:hAnsi="Calibri Light"/>
          <w:sz w:val="24"/>
          <w:szCs w:val="24"/>
          <w:lang w:val="ru-RU"/>
        </w:rPr>
        <w:t xml:space="preserve">млн. леев. В результате, ГБ осуществил </w:t>
      </w:r>
      <w:r w:rsidRPr="00D57CC1">
        <w:rPr>
          <w:rFonts w:ascii="Calibri Light" w:hAnsi="Calibri Light" w:cstheme="majorHAnsi"/>
          <w:sz w:val="24"/>
          <w:szCs w:val="24"/>
          <w:lang w:val="ru-RU"/>
        </w:rPr>
        <w:t xml:space="preserve">финансирование БГСС на общую сумму </w:t>
      </w:r>
      <w:r w:rsidRPr="00D57CC1">
        <w:rPr>
          <w:rFonts w:ascii="Calibri Light" w:eastAsia="Times New Roman" w:hAnsi="Calibri Light" w:cstheme="majorHAnsi"/>
          <w:sz w:val="24"/>
          <w:szCs w:val="24"/>
          <w:lang w:val="ru-RU" w:eastAsia="ja-JP"/>
        </w:rPr>
        <w:t xml:space="preserve">14 794,0 </w:t>
      </w:r>
      <w:r w:rsidRPr="00D57CC1">
        <w:rPr>
          <w:rFonts w:ascii="Calibri Light" w:hAnsi="Calibri Light"/>
          <w:sz w:val="24"/>
          <w:szCs w:val="24"/>
          <w:lang w:val="ru-RU"/>
        </w:rPr>
        <w:t xml:space="preserve">млн. леев, из которой: трансферты общего назначения - </w:t>
      </w:r>
      <w:r w:rsidRPr="00D57CC1">
        <w:rPr>
          <w:rFonts w:ascii="Calibri Light" w:eastAsia="Times New Roman" w:hAnsi="Calibri Light" w:cstheme="majorHAnsi"/>
          <w:sz w:val="24"/>
          <w:szCs w:val="24"/>
          <w:lang w:val="ru-RU" w:eastAsia="ja-JP"/>
        </w:rPr>
        <w:t xml:space="preserve">– 4 434,1 </w:t>
      </w:r>
      <w:r w:rsidRPr="00D57CC1">
        <w:rPr>
          <w:rFonts w:ascii="Calibri Light" w:hAnsi="Calibri Light"/>
          <w:sz w:val="24"/>
          <w:szCs w:val="24"/>
          <w:lang w:val="ru-RU"/>
        </w:rPr>
        <w:t xml:space="preserve">млн. леев и трансферты специального назначения </w:t>
      </w:r>
      <w:r w:rsidRPr="00D57CC1">
        <w:rPr>
          <w:rFonts w:ascii="Calibri Light" w:eastAsia="Times New Roman" w:hAnsi="Calibri Light" w:cstheme="majorHAnsi"/>
          <w:sz w:val="24"/>
          <w:szCs w:val="24"/>
          <w:lang w:val="ru-RU" w:eastAsia="ja-JP"/>
        </w:rPr>
        <w:t xml:space="preserve">– 10 359,9 </w:t>
      </w:r>
      <w:r w:rsidRPr="00D57CC1">
        <w:rPr>
          <w:rFonts w:ascii="Calibri Light" w:hAnsi="Calibri Light"/>
          <w:sz w:val="24"/>
          <w:szCs w:val="24"/>
          <w:lang w:val="ru-RU"/>
        </w:rPr>
        <w:t xml:space="preserve">млн. леев. Вместе с тем, в течение </w:t>
      </w:r>
      <w:r w:rsidRPr="00D57CC1">
        <w:rPr>
          <w:rFonts w:ascii="Calibri Light" w:hAnsi="Calibri Light" w:cstheme="majorHAnsi"/>
          <w:sz w:val="24"/>
          <w:szCs w:val="24"/>
          <w:lang w:val="ru-RU"/>
        </w:rPr>
        <w:t>2022 года из ГБ были предоставлены 2 кредита для покрытия временного кассового разрыва на общую сумму 690,0</w:t>
      </w:r>
      <w:r w:rsidRPr="00D57CC1">
        <w:rPr>
          <w:rFonts w:ascii="Calibri Light" w:hAnsi="Calibri Light"/>
          <w:sz w:val="24"/>
          <w:szCs w:val="24"/>
          <w:lang w:val="ru-RU"/>
        </w:rPr>
        <w:t xml:space="preserve"> млн. леев, которые был возвращены в этом же бюджетом году</w:t>
      </w:r>
      <w:r w:rsidRPr="00D57CC1">
        <w:rPr>
          <w:rStyle w:val="ac"/>
          <w:rFonts w:ascii="Calibri Light" w:hAnsi="Calibri Light" w:cstheme="majorHAnsi"/>
          <w:sz w:val="24"/>
          <w:szCs w:val="24"/>
          <w:lang w:val="ru-RU"/>
        </w:rPr>
        <w:footnoteReference w:id="91"/>
      </w:r>
      <w:r w:rsidRPr="00D57CC1">
        <w:rPr>
          <w:rFonts w:ascii="Calibri Light" w:hAnsi="Calibri Light" w:cstheme="majorHAnsi"/>
          <w:sz w:val="24"/>
          <w:szCs w:val="24"/>
          <w:lang w:val="ru-RU"/>
        </w:rPr>
        <w:t>.</w:t>
      </w:r>
    </w:p>
    <w:p w:rsidR="00F55FB9" w:rsidRPr="00D57CC1" w:rsidRDefault="00F55FB9" w:rsidP="00F55FB9">
      <w:pPr>
        <w:spacing w:before="240" w:after="0" w:line="276" w:lineRule="auto"/>
        <w:rPr>
          <w:rFonts w:ascii="Calibri Light" w:eastAsia="Times New Roman" w:hAnsi="Calibri Light" w:cstheme="majorHAnsi"/>
          <w:sz w:val="24"/>
          <w:szCs w:val="24"/>
          <w:shd w:val="clear" w:color="auto" w:fill="FFFFFF" w:themeFill="background1"/>
          <w:lang w:val="ru-RU" w:eastAsia="ja-JP"/>
        </w:rPr>
      </w:pPr>
      <w:r w:rsidRPr="00D57CC1">
        <w:rPr>
          <w:rFonts w:ascii="Calibri Light" w:eastAsia="Times New Roman" w:hAnsi="Calibri Light" w:cstheme="majorHAnsi"/>
          <w:sz w:val="24"/>
          <w:szCs w:val="24"/>
          <w:shd w:val="clear" w:color="auto" w:fill="FFFFFF" w:themeFill="background1"/>
          <w:lang w:val="ru-RU" w:eastAsia="ja-JP"/>
        </w:rPr>
        <w:t xml:space="preserve">Отмечается, что доходы БАТЕ в </w:t>
      </w:r>
      <w:r w:rsidRPr="00D57CC1">
        <w:rPr>
          <w:rFonts w:ascii="Calibri Light" w:eastAsia="Times New Roman" w:hAnsi="Calibri Light" w:cstheme="majorHAnsi"/>
          <w:sz w:val="24"/>
          <w:szCs w:val="24"/>
          <w:lang w:val="ru-RU" w:eastAsia="ja-JP"/>
        </w:rPr>
        <w:t>2022 году</w:t>
      </w:r>
      <w:r w:rsidRPr="00D57CC1">
        <w:rPr>
          <w:rFonts w:ascii="Calibri Light" w:eastAsia="Times New Roman" w:hAnsi="Calibri Light" w:cstheme="majorHAnsi"/>
          <w:sz w:val="24"/>
          <w:szCs w:val="24"/>
          <w:shd w:val="clear" w:color="auto" w:fill="FFFFFF" w:themeFill="background1"/>
          <w:lang w:val="ru-RU" w:eastAsia="ja-JP"/>
        </w:rPr>
        <w:t xml:space="preserve">, за исключением </w:t>
      </w:r>
      <w:r w:rsidRPr="00D57CC1">
        <w:rPr>
          <w:rFonts w:ascii="Calibri Light" w:eastAsia="Times New Roman" w:hAnsi="Calibri Light" w:cs="Times New Roman"/>
          <w:bCs/>
          <w:sz w:val="24"/>
          <w:szCs w:val="24"/>
          <w:lang w:val="ru-RU"/>
        </w:rPr>
        <w:t xml:space="preserve">трансфертов из ГБ, составили           </w:t>
      </w:r>
      <w:r w:rsidRPr="00D57CC1">
        <w:rPr>
          <w:rFonts w:ascii="Calibri Light" w:eastAsia="Times New Roman" w:hAnsi="Calibri Light" w:cstheme="majorHAnsi"/>
          <w:sz w:val="24"/>
          <w:szCs w:val="24"/>
          <w:lang w:val="ru-RU" w:eastAsia="ja-JP"/>
        </w:rPr>
        <w:t xml:space="preserve">6 721,7 </w:t>
      </w:r>
      <w:r w:rsidRPr="00D57CC1">
        <w:rPr>
          <w:rFonts w:ascii="Calibri Light" w:hAnsi="Calibri Light"/>
          <w:sz w:val="24"/>
          <w:szCs w:val="24"/>
          <w:lang w:val="ru-RU"/>
        </w:rPr>
        <w:t xml:space="preserve">млн. леев, в то время как </w:t>
      </w:r>
      <w:r w:rsidRPr="00D57CC1">
        <w:rPr>
          <w:rFonts w:ascii="Calibri Light" w:eastAsia="Times New Roman" w:hAnsi="Calibri Light" w:cs="Times New Roman"/>
          <w:bCs/>
          <w:sz w:val="24"/>
          <w:szCs w:val="24"/>
          <w:lang w:val="ru-RU"/>
        </w:rPr>
        <w:t xml:space="preserve">трансферты из </w:t>
      </w:r>
      <w:r w:rsidRPr="00D57CC1">
        <w:rPr>
          <w:rFonts w:ascii="Calibri Light" w:hAnsi="Calibri Light" w:cstheme="majorHAnsi"/>
          <w:sz w:val="24"/>
          <w:szCs w:val="24"/>
          <w:lang w:val="ru-RU"/>
        </w:rPr>
        <w:t xml:space="preserve">государственного бюджета составили </w:t>
      </w:r>
      <w:r w:rsidRPr="00D57CC1">
        <w:rPr>
          <w:rFonts w:ascii="Calibri Light" w:eastAsia="Times New Roman" w:hAnsi="Calibri Light" w:cstheme="majorHAnsi"/>
          <w:sz w:val="24"/>
          <w:szCs w:val="24"/>
          <w:lang w:val="ru-RU" w:eastAsia="ja-JP"/>
        </w:rPr>
        <w:t xml:space="preserve">17 167,6 </w:t>
      </w:r>
      <w:r w:rsidRPr="00D57CC1">
        <w:rPr>
          <w:rFonts w:ascii="Calibri Light" w:hAnsi="Calibri Light"/>
          <w:sz w:val="24"/>
          <w:szCs w:val="24"/>
          <w:lang w:val="ru-RU"/>
        </w:rPr>
        <w:t xml:space="preserve">млн. леев, превысив примерно в 2,6 раза доходы, за исключением </w:t>
      </w:r>
      <w:r w:rsidRPr="00D57CC1">
        <w:rPr>
          <w:rFonts w:ascii="Calibri Light" w:eastAsia="Times New Roman" w:hAnsi="Calibri Light" w:cs="Times New Roman"/>
          <w:bCs/>
          <w:sz w:val="24"/>
          <w:szCs w:val="24"/>
          <w:lang w:val="ru-RU"/>
        </w:rPr>
        <w:t xml:space="preserve">трансфертов из ГБ, что свидетельствует о дальнейшем высоком уровне зависимости БАТЕ от </w:t>
      </w:r>
      <w:r w:rsidRPr="00D57CC1">
        <w:rPr>
          <w:rFonts w:ascii="Calibri Light" w:hAnsi="Calibri Light" w:cstheme="majorHAnsi"/>
          <w:sz w:val="24"/>
          <w:szCs w:val="24"/>
          <w:lang w:val="ru-RU"/>
        </w:rPr>
        <w:t xml:space="preserve">государственного бюджета. </w:t>
      </w:r>
      <w:r w:rsidRPr="00D57CC1">
        <w:rPr>
          <w:rFonts w:ascii="Calibri Light" w:hAnsi="Calibri Light" w:cstheme="majorHAnsi"/>
          <w:i/>
          <w:sz w:val="24"/>
          <w:szCs w:val="24"/>
          <w:lang w:val="ru-RU"/>
        </w:rPr>
        <w:t>Свод исполнения</w:t>
      </w:r>
      <w:r w:rsidRPr="00D57CC1">
        <w:rPr>
          <w:rFonts w:ascii="Calibri Light" w:eastAsia="Times New Roman" w:hAnsi="Calibri Light" w:cs="Times New Roman"/>
          <w:bCs/>
          <w:i/>
          <w:sz w:val="24"/>
          <w:szCs w:val="24"/>
          <w:lang w:val="ru-RU"/>
        </w:rPr>
        <w:t xml:space="preserve"> трансфертов из</w:t>
      </w:r>
      <w:r w:rsidRPr="00D57CC1">
        <w:rPr>
          <w:rFonts w:ascii="Calibri Light" w:hAnsi="Calibri Light" w:cstheme="majorHAnsi"/>
          <w:i/>
          <w:sz w:val="24"/>
          <w:szCs w:val="24"/>
          <w:lang w:val="ru-RU"/>
        </w:rPr>
        <w:t xml:space="preserve"> государственного бюджета</w:t>
      </w:r>
      <w:r w:rsidRPr="00D57CC1">
        <w:rPr>
          <w:rFonts w:ascii="Calibri Light" w:eastAsia="Times New Roman" w:hAnsi="Calibri Light" w:cs="Times New Roman"/>
          <w:bCs/>
          <w:i/>
          <w:sz w:val="24"/>
          <w:szCs w:val="24"/>
          <w:lang w:val="ru-RU"/>
        </w:rPr>
        <w:t xml:space="preserve"> по сравнению с доходами компонентов НПБ в период</w:t>
      </w:r>
      <w:r w:rsidRPr="00D57CC1">
        <w:rPr>
          <w:rFonts w:ascii="Calibri Light" w:eastAsia="Times New Roman" w:hAnsi="Calibri Light" w:cs="Times New Roman"/>
          <w:bCs/>
          <w:sz w:val="24"/>
          <w:szCs w:val="24"/>
          <w:lang w:val="ru-RU"/>
        </w:rPr>
        <w:t xml:space="preserve"> </w:t>
      </w:r>
      <w:r w:rsidRPr="00D57CC1">
        <w:rPr>
          <w:rFonts w:ascii="Calibri Light" w:eastAsia="MS Mincho" w:hAnsi="Calibri Light" w:cstheme="majorHAnsi"/>
          <w:i/>
          <w:sz w:val="24"/>
          <w:szCs w:val="24"/>
          <w:lang w:val="ru-RU" w:eastAsia="ja-JP"/>
        </w:rPr>
        <w:t>2020-2022 годов представлен в таблице №9.</w:t>
      </w:r>
    </w:p>
    <w:p w:rsidR="00F55FB9" w:rsidRPr="00D57CC1" w:rsidRDefault="00F55FB9" w:rsidP="00F55FB9">
      <w:pPr>
        <w:spacing w:after="0" w:line="240" w:lineRule="auto"/>
        <w:ind w:firstLine="709"/>
        <w:jc w:val="right"/>
        <w:rPr>
          <w:rFonts w:ascii="Calibri Light" w:eastAsia="MS Mincho" w:hAnsi="Calibri Light" w:cs="Calibri Light"/>
          <w:i/>
          <w:sz w:val="24"/>
          <w:szCs w:val="24"/>
          <w:lang w:val="ru-RU" w:eastAsia="ja-JP"/>
        </w:rPr>
      </w:pPr>
      <w:r w:rsidRPr="00D57CC1">
        <w:rPr>
          <w:rFonts w:ascii="Calibri Light" w:eastAsia="MS Mincho" w:hAnsi="Calibri Light" w:cstheme="majorHAnsi"/>
          <w:i/>
          <w:sz w:val="24"/>
          <w:szCs w:val="24"/>
          <w:lang w:val="ru-RU" w:eastAsia="ja-JP"/>
        </w:rPr>
        <w:t>Таблица №</w:t>
      </w:r>
      <w:r w:rsidRPr="00D57CC1">
        <w:rPr>
          <w:rFonts w:ascii="Calibri Light" w:eastAsia="MS Mincho" w:hAnsi="Calibri Light" w:cs="Calibri Light"/>
          <w:i/>
          <w:sz w:val="24"/>
          <w:szCs w:val="24"/>
          <w:lang w:val="ru-RU" w:eastAsia="ja-JP"/>
        </w:rPr>
        <w:t>9</w:t>
      </w:r>
    </w:p>
    <w:p w:rsidR="00F55FB9" w:rsidRPr="00D57CC1" w:rsidRDefault="00F55FB9" w:rsidP="00F55FB9">
      <w:pPr>
        <w:spacing w:after="0" w:line="240" w:lineRule="auto"/>
        <w:jc w:val="center"/>
        <w:rPr>
          <w:rFonts w:ascii="Calibri Light" w:eastAsia="MS Mincho" w:hAnsi="Calibri Light" w:cs="Calibri Light"/>
          <w:b/>
          <w:sz w:val="24"/>
          <w:szCs w:val="24"/>
          <w:lang w:val="ru-RU" w:eastAsia="ja-JP"/>
        </w:rPr>
      </w:pPr>
      <w:r w:rsidRPr="00D57CC1">
        <w:rPr>
          <w:rFonts w:ascii="Calibri Light" w:eastAsia="MS Mincho" w:hAnsi="Calibri Light" w:cs="Calibri Light"/>
          <w:b/>
          <w:sz w:val="24"/>
          <w:szCs w:val="24"/>
          <w:lang w:val="ru-RU" w:eastAsia="ja-JP"/>
        </w:rPr>
        <w:t xml:space="preserve">Свод исполнения трансфертов из государственного бюджета по сравнению с доходами компонентов НПБ в период 2020-2022 годов </w:t>
      </w:r>
    </w:p>
    <w:p w:rsidR="00F55FB9" w:rsidRPr="00D57CC1" w:rsidRDefault="00F55FB9" w:rsidP="00F55FB9">
      <w:pPr>
        <w:spacing w:after="0" w:line="240" w:lineRule="auto"/>
        <w:ind w:firstLine="709"/>
        <w:jc w:val="right"/>
        <w:rPr>
          <w:rFonts w:ascii="Calibri Light" w:eastAsia="MS Mincho" w:hAnsi="Calibri Light" w:cs="Calibri Light"/>
          <w:i/>
          <w:sz w:val="24"/>
          <w:szCs w:val="24"/>
          <w:lang w:val="ru-RU" w:eastAsia="ja-JP"/>
        </w:rPr>
      </w:pPr>
      <w:r w:rsidRPr="00D57CC1">
        <w:rPr>
          <w:rFonts w:ascii="Calibri Light" w:eastAsia="MS Mincho" w:hAnsi="Calibri Light" w:cs="Calibri Light"/>
          <w:i/>
          <w:sz w:val="24"/>
          <w:szCs w:val="24"/>
          <w:lang w:val="ru-RU" w:eastAsia="ja-JP"/>
        </w:rPr>
        <w:t>(млн. леев)</w:t>
      </w:r>
    </w:p>
    <w:tbl>
      <w:tblPr>
        <w:tblStyle w:val="TableGrid6"/>
        <w:tblW w:w="9776" w:type="dxa"/>
        <w:tblLook w:val="04A0" w:firstRow="1" w:lastRow="0" w:firstColumn="1" w:lastColumn="0" w:noHBand="0" w:noVBand="1"/>
      </w:tblPr>
      <w:tblGrid>
        <w:gridCol w:w="1555"/>
        <w:gridCol w:w="1134"/>
        <w:gridCol w:w="992"/>
        <w:gridCol w:w="850"/>
        <w:gridCol w:w="851"/>
        <w:gridCol w:w="850"/>
        <w:gridCol w:w="894"/>
        <w:gridCol w:w="851"/>
        <w:gridCol w:w="961"/>
        <w:gridCol w:w="838"/>
      </w:tblGrid>
      <w:tr w:rsidR="00F55FB9" w:rsidRPr="00D57CC1" w:rsidTr="005027CF">
        <w:trPr>
          <w:trHeight w:val="178"/>
        </w:trPr>
        <w:tc>
          <w:tcPr>
            <w:tcW w:w="1555" w:type="dxa"/>
            <w:vMerge w:val="restart"/>
          </w:tcPr>
          <w:p w:rsidR="00F55FB9" w:rsidRPr="00D57CC1" w:rsidRDefault="00F55FB9" w:rsidP="005027CF">
            <w:pPr>
              <w:pStyle w:val="ad"/>
              <w:ind w:firstLine="0"/>
              <w:jc w:val="center"/>
              <w:rPr>
                <w:rFonts w:ascii="Calibri Light" w:hAnsi="Calibri Light" w:cstheme="majorHAnsi"/>
                <w:sz w:val="18"/>
                <w:szCs w:val="18"/>
                <w:lang w:val="ru-RU"/>
              </w:rPr>
            </w:pPr>
          </w:p>
        </w:tc>
        <w:tc>
          <w:tcPr>
            <w:tcW w:w="2976" w:type="dxa"/>
            <w:gridSpan w:val="3"/>
          </w:tcPr>
          <w:p w:rsidR="00F55FB9" w:rsidRPr="00D57CC1" w:rsidRDefault="00F55FB9" w:rsidP="005027CF">
            <w:pPr>
              <w:pStyle w:val="ad"/>
              <w:ind w:firstLine="0"/>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БГСС</w:t>
            </w:r>
          </w:p>
        </w:tc>
        <w:tc>
          <w:tcPr>
            <w:tcW w:w="2595" w:type="dxa"/>
            <w:gridSpan w:val="3"/>
          </w:tcPr>
          <w:p w:rsidR="00F55FB9" w:rsidRPr="00D57CC1" w:rsidRDefault="00F55FB9" w:rsidP="005027CF">
            <w:pPr>
              <w:pStyle w:val="ad"/>
              <w:ind w:firstLine="0"/>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ФОМС</w:t>
            </w:r>
          </w:p>
        </w:tc>
        <w:tc>
          <w:tcPr>
            <w:tcW w:w="2650" w:type="dxa"/>
            <w:gridSpan w:val="3"/>
          </w:tcPr>
          <w:p w:rsidR="00F55FB9" w:rsidRPr="00D57CC1" w:rsidRDefault="00F55FB9" w:rsidP="005027CF">
            <w:pPr>
              <w:pStyle w:val="ad"/>
              <w:ind w:firstLine="0"/>
              <w:jc w:val="center"/>
              <w:rPr>
                <w:rFonts w:ascii="Calibri Light" w:hAnsi="Calibri Light" w:cstheme="majorHAnsi"/>
                <w:b/>
                <w:sz w:val="18"/>
                <w:szCs w:val="18"/>
                <w:lang w:val="ru-RU"/>
              </w:rPr>
            </w:pPr>
            <w:r w:rsidRPr="00D57CC1">
              <w:rPr>
                <w:rFonts w:ascii="Calibri Light" w:hAnsi="Calibri Light" w:cstheme="majorHAnsi"/>
                <w:b/>
                <w:sz w:val="18"/>
                <w:szCs w:val="18"/>
                <w:lang w:val="ru-RU"/>
              </w:rPr>
              <w:t>БАТЕ</w:t>
            </w:r>
          </w:p>
        </w:tc>
      </w:tr>
      <w:tr w:rsidR="00F55FB9" w:rsidRPr="00D57CC1" w:rsidTr="005027CF">
        <w:trPr>
          <w:trHeight w:val="187"/>
        </w:trPr>
        <w:tc>
          <w:tcPr>
            <w:tcW w:w="1555" w:type="dxa"/>
            <w:vMerge/>
          </w:tcPr>
          <w:p w:rsidR="00F55FB9" w:rsidRPr="00D57CC1" w:rsidRDefault="00F55FB9" w:rsidP="005027CF">
            <w:pPr>
              <w:pStyle w:val="ad"/>
              <w:ind w:firstLine="0"/>
              <w:jc w:val="center"/>
              <w:rPr>
                <w:rFonts w:ascii="Calibri Light" w:hAnsi="Calibri Light" w:cstheme="majorHAnsi"/>
                <w:sz w:val="18"/>
                <w:szCs w:val="18"/>
                <w:lang w:val="ru-RU"/>
              </w:rPr>
            </w:pPr>
          </w:p>
        </w:tc>
        <w:tc>
          <w:tcPr>
            <w:tcW w:w="1134"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2020</w:t>
            </w:r>
          </w:p>
        </w:tc>
        <w:tc>
          <w:tcPr>
            <w:tcW w:w="992"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2021</w:t>
            </w:r>
          </w:p>
        </w:tc>
        <w:tc>
          <w:tcPr>
            <w:tcW w:w="850"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2022</w:t>
            </w:r>
          </w:p>
        </w:tc>
        <w:tc>
          <w:tcPr>
            <w:tcW w:w="851"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2020</w:t>
            </w:r>
          </w:p>
        </w:tc>
        <w:tc>
          <w:tcPr>
            <w:tcW w:w="850"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2021</w:t>
            </w:r>
          </w:p>
        </w:tc>
        <w:tc>
          <w:tcPr>
            <w:tcW w:w="894"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2022</w:t>
            </w:r>
          </w:p>
        </w:tc>
        <w:tc>
          <w:tcPr>
            <w:tcW w:w="851"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2020</w:t>
            </w:r>
          </w:p>
        </w:tc>
        <w:tc>
          <w:tcPr>
            <w:tcW w:w="961"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2021</w:t>
            </w:r>
          </w:p>
        </w:tc>
        <w:tc>
          <w:tcPr>
            <w:tcW w:w="838" w:type="dxa"/>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2022</w:t>
            </w:r>
          </w:p>
        </w:tc>
      </w:tr>
      <w:tr w:rsidR="00F55FB9" w:rsidRPr="00D57CC1" w:rsidTr="005027CF">
        <w:trPr>
          <w:trHeight w:val="42"/>
        </w:trPr>
        <w:tc>
          <w:tcPr>
            <w:tcW w:w="1555" w:type="dxa"/>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b/>
                <w:sz w:val="18"/>
                <w:szCs w:val="18"/>
                <w:lang w:val="ru-RU"/>
              </w:rPr>
              <w:t xml:space="preserve">Всего доходы, </w:t>
            </w:r>
            <w:r w:rsidRPr="00D57CC1">
              <w:rPr>
                <w:rFonts w:ascii="Calibri Light" w:hAnsi="Calibri Light" w:cstheme="majorHAnsi"/>
                <w:i/>
                <w:sz w:val="18"/>
                <w:szCs w:val="18"/>
                <w:lang w:val="ru-RU"/>
              </w:rPr>
              <w:t>в</w:t>
            </w:r>
            <w:r w:rsidRPr="00D57CC1">
              <w:rPr>
                <w:rFonts w:ascii="Calibri Light" w:hAnsi="Calibri Light" w:cstheme="majorHAnsi"/>
                <w:b/>
                <w:sz w:val="18"/>
                <w:szCs w:val="18"/>
                <w:lang w:val="ru-RU"/>
              </w:rPr>
              <w:t xml:space="preserve"> </w:t>
            </w:r>
            <w:r w:rsidRPr="00D57CC1">
              <w:rPr>
                <w:rFonts w:ascii="Calibri Light" w:hAnsi="Calibri Light" w:cstheme="majorHAnsi"/>
                <w:i/>
                <w:sz w:val="18"/>
                <w:szCs w:val="18"/>
                <w:lang w:val="ru-RU"/>
              </w:rPr>
              <w:t>том числе:</w:t>
            </w:r>
          </w:p>
        </w:tc>
        <w:tc>
          <w:tcPr>
            <w:tcW w:w="1134"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24 285,6</w:t>
            </w:r>
          </w:p>
        </w:tc>
        <w:tc>
          <w:tcPr>
            <w:tcW w:w="992"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27 246,8</w:t>
            </w:r>
          </w:p>
        </w:tc>
        <w:tc>
          <w:tcPr>
            <w:tcW w:w="850"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33 796,1</w:t>
            </w:r>
          </w:p>
        </w:tc>
        <w:tc>
          <w:tcPr>
            <w:tcW w:w="85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8 542,5</w:t>
            </w:r>
          </w:p>
        </w:tc>
        <w:tc>
          <w:tcPr>
            <w:tcW w:w="850"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11 540,0</w:t>
            </w:r>
          </w:p>
        </w:tc>
        <w:tc>
          <w:tcPr>
            <w:tcW w:w="894"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12 639,5</w:t>
            </w:r>
          </w:p>
        </w:tc>
        <w:tc>
          <w:tcPr>
            <w:tcW w:w="85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18 264,3</w:t>
            </w:r>
          </w:p>
        </w:tc>
        <w:tc>
          <w:tcPr>
            <w:tcW w:w="96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20 387,1</w:t>
            </w:r>
          </w:p>
        </w:tc>
        <w:tc>
          <w:tcPr>
            <w:tcW w:w="838" w:type="dxa"/>
          </w:tcPr>
          <w:p w:rsidR="00F55FB9" w:rsidRPr="00D57CC1" w:rsidRDefault="00F55FB9" w:rsidP="005027CF">
            <w:pPr>
              <w:pStyle w:val="ad"/>
              <w:ind w:left="-120" w:right="-113"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23 889,3</w:t>
            </w:r>
          </w:p>
        </w:tc>
      </w:tr>
      <w:tr w:rsidR="00F55FB9" w:rsidRPr="00D57CC1" w:rsidTr="005027CF">
        <w:trPr>
          <w:trHeight w:val="178"/>
        </w:trPr>
        <w:tc>
          <w:tcPr>
            <w:tcW w:w="1555" w:type="dxa"/>
          </w:tcPr>
          <w:p w:rsidR="00F55FB9" w:rsidRPr="00D57CC1" w:rsidRDefault="00F55FB9" w:rsidP="005027CF">
            <w:pPr>
              <w:pStyle w:val="ad"/>
              <w:ind w:firstLine="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Доходы, за исключением трансфертов из ГБ </w:t>
            </w:r>
          </w:p>
        </w:tc>
        <w:tc>
          <w:tcPr>
            <w:tcW w:w="1134"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14 516,2</w:t>
            </w:r>
          </w:p>
        </w:tc>
        <w:tc>
          <w:tcPr>
            <w:tcW w:w="992"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16 522,1</w:t>
            </w:r>
          </w:p>
        </w:tc>
        <w:tc>
          <w:tcPr>
            <w:tcW w:w="850"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19 002,1</w:t>
            </w:r>
          </w:p>
        </w:tc>
        <w:tc>
          <w:tcPr>
            <w:tcW w:w="85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5 008,8</w:t>
            </w:r>
          </w:p>
        </w:tc>
        <w:tc>
          <w:tcPr>
            <w:tcW w:w="850"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5 705,0</w:t>
            </w:r>
          </w:p>
        </w:tc>
        <w:tc>
          <w:tcPr>
            <w:tcW w:w="894"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6 544,3</w:t>
            </w:r>
          </w:p>
        </w:tc>
        <w:tc>
          <w:tcPr>
            <w:tcW w:w="85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4 646,4</w:t>
            </w:r>
          </w:p>
        </w:tc>
        <w:tc>
          <w:tcPr>
            <w:tcW w:w="96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5 778,0</w:t>
            </w:r>
          </w:p>
        </w:tc>
        <w:tc>
          <w:tcPr>
            <w:tcW w:w="838" w:type="dxa"/>
          </w:tcPr>
          <w:p w:rsidR="00F55FB9" w:rsidRPr="00D57CC1" w:rsidRDefault="00F55FB9" w:rsidP="005027CF">
            <w:pPr>
              <w:pStyle w:val="ad"/>
              <w:ind w:left="-120" w:right="-113"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6 721,7</w:t>
            </w:r>
          </w:p>
        </w:tc>
      </w:tr>
      <w:tr w:rsidR="00F55FB9" w:rsidRPr="00D57CC1" w:rsidTr="005027CF">
        <w:trPr>
          <w:trHeight w:val="178"/>
        </w:trPr>
        <w:tc>
          <w:tcPr>
            <w:tcW w:w="1555" w:type="dxa"/>
          </w:tcPr>
          <w:p w:rsidR="00F55FB9" w:rsidRPr="00D57CC1" w:rsidRDefault="00F55FB9" w:rsidP="005027CF">
            <w:pPr>
              <w:pStyle w:val="ad"/>
              <w:ind w:firstLine="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Трансферты из ГБ </w:t>
            </w:r>
          </w:p>
        </w:tc>
        <w:tc>
          <w:tcPr>
            <w:tcW w:w="1134"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9 769,4</w:t>
            </w:r>
          </w:p>
        </w:tc>
        <w:tc>
          <w:tcPr>
            <w:tcW w:w="992"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10 724,7</w:t>
            </w:r>
          </w:p>
        </w:tc>
        <w:tc>
          <w:tcPr>
            <w:tcW w:w="850"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14 794,0</w:t>
            </w:r>
          </w:p>
        </w:tc>
        <w:tc>
          <w:tcPr>
            <w:tcW w:w="85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3 533,7</w:t>
            </w:r>
          </w:p>
        </w:tc>
        <w:tc>
          <w:tcPr>
            <w:tcW w:w="850"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5 835,0</w:t>
            </w:r>
          </w:p>
        </w:tc>
        <w:tc>
          <w:tcPr>
            <w:tcW w:w="894"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6 095,2</w:t>
            </w:r>
          </w:p>
        </w:tc>
        <w:tc>
          <w:tcPr>
            <w:tcW w:w="85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13 617,9</w:t>
            </w:r>
          </w:p>
        </w:tc>
        <w:tc>
          <w:tcPr>
            <w:tcW w:w="961" w:type="dxa"/>
          </w:tcPr>
          <w:p w:rsidR="00F55FB9" w:rsidRPr="00D57CC1" w:rsidRDefault="00F55FB9" w:rsidP="005027CF">
            <w:pPr>
              <w:pStyle w:val="ad"/>
              <w:ind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14 609,1</w:t>
            </w:r>
          </w:p>
        </w:tc>
        <w:tc>
          <w:tcPr>
            <w:tcW w:w="838" w:type="dxa"/>
          </w:tcPr>
          <w:p w:rsidR="00F55FB9" w:rsidRPr="00D57CC1" w:rsidRDefault="00F55FB9" w:rsidP="005027CF">
            <w:pPr>
              <w:pStyle w:val="ad"/>
              <w:ind w:left="-120" w:right="-113" w:firstLine="0"/>
              <w:jc w:val="center"/>
              <w:rPr>
                <w:rFonts w:ascii="Calibri Light" w:hAnsi="Calibri Light" w:cstheme="majorHAnsi"/>
                <w:sz w:val="18"/>
                <w:szCs w:val="18"/>
                <w:lang w:val="ru-RU"/>
              </w:rPr>
            </w:pPr>
            <w:r w:rsidRPr="00D57CC1">
              <w:rPr>
                <w:rFonts w:ascii="Calibri Light" w:hAnsi="Calibri Light" w:cstheme="majorHAnsi"/>
                <w:sz w:val="18"/>
                <w:szCs w:val="18"/>
                <w:lang w:val="ru-RU"/>
              </w:rPr>
              <w:t>17 167,6</w:t>
            </w:r>
          </w:p>
        </w:tc>
      </w:tr>
      <w:tr w:rsidR="00F55FB9" w:rsidRPr="00D57CC1" w:rsidTr="005027CF">
        <w:trPr>
          <w:trHeight w:val="544"/>
        </w:trPr>
        <w:tc>
          <w:tcPr>
            <w:tcW w:w="1555" w:type="dxa"/>
          </w:tcPr>
          <w:p w:rsidR="00F55FB9" w:rsidRPr="00D57CC1" w:rsidRDefault="00F55FB9" w:rsidP="005027CF">
            <w:pPr>
              <w:pStyle w:val="ad"/>
              <w:ind w:firstLine="0"/>
              <w:rPr>
                <w:rFonts w:ascii="Calibri Light" w:hAnsi="Calibri Light" w:cstheme="majorHAnsi"/>
                <w:b/>
                <w:i/>
                <w:sz w:val="18"/>
                <w:szCs w:val="18"/>
                <w:lang w:val="ru-RU"/>
              </w:rPr>
            </w:pPr>
            <w:r w:rsidRPr="00D57CC1">
              <w:rPr>
                <w:rFonts w:ascii="Calibri Light" w:hAnsi="Calibri Light" w:cstheme="majorHAnsi"/>
                <w:b/>
                <w:i/>
                <w:sz w:val="18"/>
                <w:szCs w:val="18"/>
                <w:lang w:val="ru-RU"/>
              </w:rPr>
              <w:t>Удельный вес трансфертов в общих доходах</w:t>
            </w:r>
          </w:p>
        </w:tc>
        <w:tc>
          <w:tcPr>
            <w:tcW w:w="1134"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40,2%</w:t>
            </w:r>
          </w:p>
        </w:tc>
        <w:tc>
          <w:tcPr>
            <w:tcW w:w="992"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39,4%</w:t>
            </w:r>
          </w:p>
        </w:tc>
        <w:tc>
          <w:tcPr>
            <w:tcW w:w="850"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43,8%</w:t>
            </w:r>
          </w:p>
        </w:tc>
        <w:tc>
          <w:tcPr>
            <w:tcW w:w="851"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41,4%</w:t>
            </w:r>
          </w:p>
        </w:tc>
        <w:tc>
          <w:tcPr>
            <w:tcW w:w="850"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50,6%</w:t>
            </w:r>
          </w:p>
        </w:tc>
        <w:tc>
          <w:tcPr>
            <w:tcW w:w="894"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48,2%</w:t>
            </w:r>
          </w:p>
        </w:tc>
        <w:tc>
          <w:tcPr>
            <w:tcW w:w="851"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74,6%</w:t>
            </w:r>
          </w:p>
        </w:tc>
        <w:tc>
          <w:tcPr>
            <w:tcW w:w="961"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71,7%</w:t>
            </w:r>
          </w:p>
        </w:tc>
        <w:tc>
          <w:tcPr>
            <w:tcW w:w="838" w:type="dxa"/>
            <w:vAlign w:val="center"/>
          </w:tcPr>
          <w:p w:rsidR="00F55FB9" w:rsidRPr="00D57CC1" w:rsidRDefault="00F55FB9" w:rsidP="005027CF">
            <w:pPr>
              <w:pStyle w:val="ad"/>
              <w:ind w:firstLine="0"/>
              <w:jc w:val="center"/>
              <w:rPr>
                <w:rFonts w:ascii="Calibri Light" w:hAnsi="Calibri Light" w:cstheme="majorHAnsi"/>
                <w:b/>
                <w:i/>
                <w:sz w:val="18"/>
                <w:szCs w:val="18"/>
                <w:lang w:val="ru-RU"/>
              </w:rPr>
            </w:pPr>
            <w:r w:rsidRPr="00D57CC1">
              <w:rPr>
                <w:rFonts w:ascii="Calibri Light" w:hAnsi="Calibri Light" w:cstheme="majorHAnsi"/>
                <w:b/>
                <w:i/>
                <w:sz w:val="18"/>
                <w:szCs w:val="18"/>
                <w:lang w:val="ru-RU"/>
              </w:rPr>
              <w:t>71,9%</w:t>
            </w:r>
          </w:p>
        </w:tc>
      </w:tr>
    </w:tbl>
    <w:p w:rsidR="00F55FB9" w:rsidRPr="00D57CC1" w:rsidRDefault="00F55FB9" w:rsidP="00F55FB9">
      <w:pPr>
        <w:spacing w:line="276" w:lineRule="auto"/>
        <w:rPr>
          <w:rFonts w:ascii="Calibri Light" w:eastAsia="MS Mincho" w:hAnsi="Calibri Light" w:cstheme="majorHAnsi"/>
          <w:i/>
          <w:sz w:val="20"/>
          <w:szCs w:val="20"/>
          <w:lang w:val="ru-RU" w:eastAsia="ja-JP"/>
        </w:rPr>
      </w:pPr>
      <w:r w:rsidRPr="00D57CC1">
        <w:rPr>
          <w:rFonts w:ascii="Calibri Light" w:eastAsia="MS Mincho" w:hAnsi="Calibri Light" w:cstheme="majorHAnsi"/>
          <w:b/>
          <w:i/>
          <w:sz w:val="20"/>
          <w:szCs w:val="20"/>
          <w:lang w:val="ru-RU" w:eastAsia="ja-JP"/>
        </w:rPr>
        <w:t>Источник:</w:t>
      </w:r>
      <w:r w:rsidRPr="00D57CC1">
        <w:rPr>
          <w:rFonts w:ascii="Calibri Light" w:eastAsia="MS Mincho" w:hAnsi="Calibri Light" w:cstheme="majorHAnsi"/>
          <w:b/>
          <w:sz w:val="20"/>
          <w:szCs w:val="20"/>
          <w:lang w:val="ru-RU" w:eastAsia="ja-JP"/>
        </w:rPr>
        <w:t xml:space="preserve"> </w:t>
      </w:r>
      <w:r w:rsidRPr="00D57CC1">
        <w:rPr>
          <w:rFonts w:ascii="Calibri Light" w:eastAsia="MS Mincho" w:hAnsi="Calibri Light" w:cstheme="majorHAnsi"/>
          <w:i/>
          <w:sz w:val="20"/>
          <w:szCs w:val="20"/>
          <w:lang w:val="ru-RU" w:eastAsia="ja-JP"/>
        </w:rPr>
        <w:t>Информация обобщена аудиторской группой из Отчетов об исполнении ГБ за 2020, 2021 и 2022 годы.</w:t>
      </w:r>
    </w:p>
    <w:p w:rsidR="00F55FB9" w:rsidRPr="00D57CC1" w:rsidRDefault="00F55FB9" w:rsidP="00F55FB9">
      <w:pPr>
        <w:spacing w:after="0" w:line="276" w:lineRule="auto"/>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 xml:space="preserve">Проверки аудита относительно </w:t>
      </w:r>
      <w:r w:rsidRPr="00D57CC1">
        <w:rPr>
          <w:rFonts w:ascii="Calibri Light" w:hAnsi="Calibri Light"/>
          <w:sz w:val="24"/>
          <w:szCs w:val="24"/>
          <w:lang w:val="ru-RU"/>
        </w:rPr>
        <w:t xml:space="preserve">трансфертов, исполненных в </w:t>
      </w:r>
      <w:r w:rsidRPr="00D57CC1">
        <w:rPr>
          <w:rFonts w:ascii="Calibri Light" w:eastAsia="MS Mincho" w:hAnsi="Calibri Light" w:cstheme="majorHAnsi"/>
          <w:sz w:val="24"/>
          <w:szCs w:val="24"/>
          <w:lang w:val="ru-RU" w:eastAsia="ja-JP"/>
        </w:rPr>
        <w:t xml:space="preserve">2022 году из ГБ в БАТЕ, </w:t>
      </w:r>
      <w:r w:rsidRPr="00D57CC1">
        <w:rPr>
          <w:rFonts w:ascii="Calibri Light" w:hAnsi="Calibri Light" w:cstheme="majorHAnsi"/>
          <w:sz w:val="24"/>
          <w:szCs w:val="24"/>
          <w:lang w:val="ru-RU"/>
        </w:rPr>
        <w:t xml:space="preserve">свидетельствуют о том, что размер их составил </w:t>
      </w:r>
      <w:r w:rsidRPr="00D57CC1">
        <w:rPr>
          <w:rFonts w:ascii="Calibri Light" w:eastAsia="MS Mincho" w:hAnsi="Calibri Light" w:cstheme="majorHAnsi"/>
          <w:sz w:val="24"/>
          <w:szCs w:val="24"/>
          <w:lang w:val="ru-RU" w:eastAsia="ja-JP"/>
        </w:rPr>
        <w:t xml:space="preserve">17 167,6 </w:t>
      </w:r>
      <w:r w:rsidRPr="00D57CC1">
        <w:rPr>
          <w:rFonts w:ascii="Calibri Light" w:hAnsi="Calibri Light"/>
          <w:sz w:val="24"/>
          <w:szCs w:val="24"/>
          <w:lang w:val="ru-RU"/>
        </w:rPr>
        <w:t xml:space="preserve">млн. леев. Аудит отмечает, что данные о трансфертах, исполненных по позиции </w:t>
      </w:r>
      <w:r w:rsidRPr="00D57CC1">
        <w:rPr>
          <w:rFonts w:ascii="Calibri Light" w:eastAsia="MS Mincho" w:hAnsi="Calibri Light" w:cstheme="majorHAnsi"/>
          <w:i/>
          <w:sz w:val="24"/>
          <w:szCs w:val="24"/>
          <w:lang w:val="ru-RU" w:eastAsia="ja-JP"/>
        </w:rPr>
        <w:t xml:space="preserve">291 „Трансферты, предоставленные между государственным бюджетом и местными бюджетами” </w:t>
      </w:r>
      <w:r w:rsidRPr="00D57CC1">
        <w:rPr>
          <w:rFonts w:ascii="Calibri Light" w:eastAsia="MS Mincho" w:hAnsi="Calibri Light" w:cstheme="majorHAnsi"/>
          <w:sz w:val="24"/>
          <w:szCs w:val="24"/>
          <w:lang w:val="ru-RU" w:eastAsia="ja-JP"/>
        </w:rPr>
        <w:t xml:space="preserve">из Отчета об исполнении расходов и нефинансовых активов </w:t>
      </w:r>
      <w:r w:rsidRPr="00D57CC1">
        <w:rPr>
          <w:rFonts w:ascii="Calibri Light" w:hAnsi="Calibri Light" w:cstheme="majorHAnsi"/>
          <w:sz w:val="24"/>
          <w:szCs w:val="24"/>
          <w:lang w:val="ru-RU"/>
        </w:rPr>
        <w:t xml:space="preserve">государственного бюджета в аспекте экономической классификации за </w:t>
      </w:r>
      <w:r w:rsidRPr="00D57CC1">
        <w:rPr>
          <w:rFonts w:ascii="Calibri Light" w:eastAsia="MS Mincho" w:hAnsi="Calibri Light" w:cstheme="majorHAnsi"/>
          <w:sz w:val="24"/>
          <w:szCs w:val="24"/>
          <w:lang w:val="ru-RU" w:eastAsia="ja-JP"/>
        </w:rPr>
        <w:t>2022 год (Форма №8), не соответствуют данным из Отчета о т</w:t>
      </w:r>
      <w:r w:rsidRPr="00D57CC1">
        <w:rPr>
          <w:rFonts w:ascii="Calibri Light" w:hAnsi="Calibri Light"/>
          <w:sz w:val="24"/>
          <w:szCs w:val="24"/>
          <w:lang w:val="ru-RU"/>
        </w:rPr>
        <w:t xml:space="preserve">рансфертах из </w:t>
      </w:r>
      <w:r w:rsidRPr="00D57CC1">
        <w:rPr>
          <w:rFonts w:ascii="Calibri Light" w:hAnsi="Calibri Light" w:cstheme="majorHAnsi"/>
          <w:sz w:val="24"/>
          <w:szCs w:val="24"/>
          <w:lang w:val="ru-RU"/>
        </w:rPr>
        <w:t xml:space="preserve">государственного бюджета местным бюджетам за </w:t>
      </w:r>
      <w:r w:rsidRPr="00D57CC1">
        <w:rPr>
          <w:rFonts w:ascii="Calibri Light" w:eastAsia="MS Mincho" w:hAnsi="Calibri Light" w:cstheme="majorHAnsi"/>
          <w:sz w:val="24"/>
          <w:szCs w:val="24"/>
          <w:lang w:val="ru-RU" w:eastAsia="ja-JP"/>
        </w:rPr>
        <w:t>2022 год (Форма №7</w:t>
      </w:r>
      <w:r w:rsidRPr="00D57CC1">
        <w:rPr>
          <w:rStyle w:val="ac"/>
          <w:rFonts w:ascii="Calibri Light" w:eastAsia="MS Mincho" w:hAnsi="Calibri Light" w:cstheme="majorHAnsi"/>
          <w:sz w:val="24"/>
          <w:szCs w:val="24"/>
          <w:lang w:val="ru-RU" w:eastAsia="ja-JP"/>
        </w:rPr>
        <w:footnoteReference w:id="92"/>
      </w:r>
      <w:r w:rsidRPr="00D57CC1">
        <w:rPr>
          <w:rFonts w:ascii="Calibri Light" w:eastAsia="MS Mincho" w:hAnsi="Calibri Light" w:cstheme="majorHAnsi"/>
          <w:sz w:val="24"/>
          <w:szCs w:val="24"/>
          <w:lang w:val="ru-RU" w:eastAsia="ja-JP"/>
        </w:rPr>
        <w:t xml:space="preserve">). Так, в Форме №7 отражены трансферты в размере 16 410,4 </w:t>
      </w:r>
      <w:r w:rsidRPr="00D57CC1">
        <w:rPr>
          <w:rFonts w:ascii="Calibri Light" w:hAnsi="Calibri Light"/>
          <w:sz w:val="24"/>
          <w:szCs w:val="24"/>
          <w:lang w:val="ru-RU"/>
        </w:rPr>
        <w:t>млн. леев, в том числе для оплаты труда в бюджетном секторе и предоставления единовременных платежей чрезвычайного характера путем Постановлений Правительства</w:t>
      </w:r>
      <w:r w:rsidRPr="00D57CC1">
        <w:rPr>
          <w:rFonts w:ascii="Calibri Light" w:eastAsia="MS Mincho" w:hAnsi="Calibri Light" w:cstheme="majorHAnsi"/>
          <w:sz w:val="24"/>
          <w:szCs w:val="24"/>
          <w:vertAlign w:val="superscript"/>
          <w:lang w:val="ru-RU" w:eastAsia="ja-JP"/>
        </w:rPr>
        <w:footnoteReference w:id="93"/>
      </w:r>
      <w:r w:rsidRPr="00D57CC1">
        <w:rPr>
          <w:rFonts w:ascii="Calibri Light" w:eastAsia="MS Mincho" w:hAnsi="Calibri Light" w:cstheme="majorHAnsi"/>
          <w:sz w:val="24"/>
          <w:szCs w:val="24"/>
          <w:lang w:val="ru-RU" w:eastAsia="ja-JP"/>
        </w:rPr>
        <w:t xml:space="preserve"> – 797,1 </w:t>
      </w:r>
      <w:r w:rsidRPr="00D57CC1">
        <w:rPr>
          <w:rFonts w:ascii="Calibri Light" w:hAnsi="Calibri Light"/>
          <w:sz w:val="24"/>
          <w:szCs w:val="24"/>
          <w:lang w:val="ru-RU"/>
        </w:rPr>
        <w:t xml:space="preserve">млн. леев. Отдельно были </w:t>
      </w:r>
      <w:r w:rsidRPr="00D57CC1">
        <w:rPr>
          <w:rFonts w:ascii="Calibri Light" w:eastAsia="MS Mincho" w:hAnsi="Calibri Light" w:cstheme="majorHAnsi"/>
          <w:sz w:val="24"/>
          <w:szCs w:val="24"/>
          <w:lang w:val="ru-RU" w:eastAsia="ja-JP"/>
        </w:rPr>
        <w:t>отражены трансферты в размере</w:t>
      </w:r>
      <w:r w:rsidRPr="00D57CC1">
        <w:rPr>
          <w:rFonts w:ascii="Calibri Light" w:hAnsi="Calibri Light"/>
          <w:sz w:val="24"/>
          <w:szCs w:val="24"/>
          <w:lang w:val="ru-RU"/>
        </w:rPr>
        <w:t xml:space="preserve"> </w:t>
      </w:r>
      <w:r w:rsidRPr="00D57CC1">
        <w:rPr>
          <w:rFonts w:ascii="Calibri Light" w:eastAsia="MS Mincho" w:hAnsi="Calibri Light" w:cstheme="majorHAnsi"/>
          <w:sz w:val="24"/>
          <w:szCs w:val="24"/>
          <w:lang w:val="ru-RU" w:eastAsia="ja-JP"/>
        </w:rPr>
        <w:t xml:space="preserve">757,2 </w:t>
      </w:r>
      <w:r w:rsidRPr="00D57CC1">
        <w:rPr>
          <w:rFonts w:ascii="Calibri Light" w:hAnsi="Calibri Light"/>
          <w:sz w:val="24"/>
          <w:szCs w:val="24"/>
          <w:lang w:val="ru-RU"/>
        </w:rPr>
        <w:t>млн. леев, в том числе:</w:t>
      </w:r>
    </w:p>
    <w:p w:rsidR="00F55FB9" w:rsidRPr="00D57CC1" w:rsidRDefault="00F55FB9" w:rsidP="00F55FB9">
      <w:pPr>
        <w:pStyle w:val="af0"/>
        <w:numPr>
          <w:ilvl w:val="0"/>
          <w:numId w:val="2"/>
        </w:numPr>
        <w:spacing w:after="0" w:line="276" w:lineRule="auto"/>
        <w:ind w:left="0" w:firstLine="0"/>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 xml:space="preserve">трансферты, исполненные для специальных целей из централизованных фондов – 644,5 </w:t>
      </w:r>
      <w:r w:rsidRPr="00D57CC1">
        <w:rPr>
          <w:rFonts w:ascii="Calibri Light" w:hAnsi="Calibri Light"/>
          <w:sz w:val="24"/>
          <w:szCs w:val="24"/>
          <w:lang w:val="ru-RU"/>
        </w:rPr>
        <w:t>млн. леев, из которых:</w:t>
      </w:r>
      <w:r w:rsidRPr="00D57CC1">
        <w:rPr>
          <w:rFonts w:ascii="Calibri Light" w:eastAsia="MS Mincho" w:hAnsi="Calibri Light" w:cstheme="majorHAnsi"/>
          <w:i/>
          <w:sz w:val="24"/>
          <w:szCs w:val="24"/>
          <w:lang w:val="ru-RU" w:eastAsia="ja-JP"/>
        </w:rPr>
        <w:t xml:space="preserve"> (i) </w:t>
      </w:r>
      <w:r w:rsidRPr="00D57CC1">
        <w:rPr>
          <w:rFonts w:ascii="Calibri Light" w:eastAsia="MS Mincho" w:hAnsi="Calibri Light" w:cstheme="majorHAnsi"/>
          <w:sz w:val="24"/>
          <w:szCs w:val="24"/>
          <w:lang w:val="ru-RU" w:eastAsia="ja-JP"/>
        </w:rPr>
        <w:t xml:space="preserve">Национального экологического фонда </w:t>
      </w:r>
      <w:r w:rsidRPr="00D57CC1">
        <w:rPr>
          <w:rFonts w:ascii="Calibri Light" w:eastAsia="Times New Roman" w:hAnsi="Calibri Light" w:cstheme="majorHAnsi"/>
          <w:sz w:val="24"/>
          <w:szCs w:val="24"/>
          <w:lang w:val="ru-RU"/>
        </w:rPr>
        <w:t>– 200,6</w:t>
      </w:r>
      <w:r w:rsidRPr="00D57CC1">
        <w:rPr>
          <w:rFonts w:ascii="Calibri Light" w:hAnsi="Calibri Light"/>
          <w:sz w:val="24"/>
          <w:szCs w:val="24"/>
          <w:lang w:val="ru-RU"/>
        </w:rPr>
        <w:t xml:space="preserve"> млн. леев;</w:t>
      </w:r>
      <w:r w:rsidRPr="00D57CC1">
        <w:rPr>
          <w:rFonts w:ascii="Calibri Light" w:eastAsia="MS Mincho" w:hAnsi="Calibri Light" w:cstheme="majorHAnsi"/>
          <w:i/>
          <w:sz w:val="24"/>
          <w:szCs w:val="24"/>
          <w:lang w:val="ru-RU" w:eastAsia="ja-JP"/>
        </w:rPr>
        <w:t xml:space="preserve"> (ii) </w:t>
      </w:r>
      <w:r w:rsidRPr="00D57CC1">
        <w:rPr>
          <w:rFonts w:ascii="Calibri Light" w:eastAsia="MS Mincho" w:hAnsi="Calibri Light" w:cstheme="majorHAnsi"/>
          <w:sz w:val="24"/>
          <w:szCs w:val="24"/>
          <w:lang w:val="ru-RU" w:eastAsia="ja-JP"/>
        </w:rPr>
        <w:t xml:space="preserve">Фонда энергоэффективности </w:t>
      </w:r>
      <w:r w:rsidRPr="00D57CC1">
        <w:rPr>
          <w:rFonts w:ascii="Calibri Light" w:eastAsia="Times New Roman" w:hAnsi="Calibri Light" w:cstheme="majorHAnsi"/>
          <w:sz w:val="24"/>
          <w:szCs w:val="24"/>
          <w:lang w:val="ru-RU"/>
        </w:rPr>
        <w:t xml:space="preserve">– 15,9 </w:t>
      </w:r>
      <w:r w:rsidRPr="00D57CC1">
        <w:rPr>
          <w:rFonts w:ascii="Calibri Light" w:hAnsi="Calibri Light"/>
          <w:sz w:val="24"/>
          <w:szCs w:val="24"/>
          <w:lang w:val="ru-RU"/>
        </w:rPr>
        <w:t>млн. леев;</w:t>
      </w:r>
      <w:r w:rsidRPr="00D57CC1">
        <w:rPr>
          <w:rFonts w:ascii="Calibri Light" w:eastAsia="MS Mincho" w:hAnsi="Calibri Light" w:cstheme="majorHAnsi"/>
          <w:i/>
          <w:sz w:val="24"/>
          <w:szCs w:val="24"/>
          <w:lang w:val="ru-RU" w:eastAsia="ja-JP"/>
        </w:rPr>
        <w:t xml:space="preserve"> (iii) </w:t>
      </w:r>
      <w:r w:rsidRPr="00D57CC1">
        <w:rPr>
          <w:rFonts w:ascii="Calibri Light" w:eastAsia="MS Mincho" w:hAnsi="Calibri Light" w:cstheme="majorHAnsi"/>
          <w:sz w:val="24"/>
          <w:szCs w:val="24"/>
          <w:lang w:val="ru-RU" w:eastAsia="ja-JP"/>
        </w:rPr>
        <w:t>Национального фонда развития сельского хозяйства и сельской местности –</w:t>
      </w:r>
      <w:r w:rsidRPr="00D57CC1">
        <w:rPr>
          <w:rFonts w:ascii="Calibri Light" w:eastAsia="Times New Roman" w:hAnsi="Calibri Light" w:cstheme="majorHAnsi"/>
          <w:sz w:val="24"/>
          <w:szCs w:val="24"/>
          <w:lang w:val="ru-RU"/>
        </w:rPr>
        <w:t xml:space="preserve"> 84,1</w:t>
      </w:r>
      <w:r w:rsidRPr="00D57CC1">
        <w:rPr>
          <w:rFonts w:ascii="Calibri Light" w:hAnsi="Calibri Light"/>
          <w:sz w:val="24"/>
          <w:szCs w:val="24"/>
          <w:lang w:val="ru-RU"/>
        </w:rPr>
        <w:t xml:space="preserve"> млн. леев;</w:t>
      </w:r>
      <w:r w:rsidRPr="00D57CC1">
        <w:rPr>
          <w:rFonts w:ascii="Calibri Light" w:eastAsia="MS Mincho" w:hAnsi="Calibri Light" w:cstheme="majorHAnsi"/>
          <w:i/>
          <w:sz w:val="24"/>
          <w:szCs w:val="24"/>
          <w:lang w:val="ru-RU" w:eastAsia="ja-JP"/>
        </w:rPr>
        <w:t xml:space="preserve"> (iv) </w:t>
      </w:r>
      <w:r w:rsidRPr="00D57CC1">
        <w:rPr>
          <w:rFonts w:ascii="Calibri Light" w:eastAsia="MS Mincho" w:hAnsi="Calibri Light" w:cstheme="majorHAnsi"/>
          <w:sz w:val="24"/>
          <w:szCs w:val="24"/>
          <w:lang w:val="ru-RU" w:eastAsia="ja-JP"/>
        </w:rPr>
        <w:t xml:space="preserve">Национального фонда регионального и местного развития </w:t>
      </w:r>
      <w:r w:rsidRPr="00D57CC1">
        <w:rPr>
          <w:rFonts w:ascii="Calibri Light" w:eastAsia="Times New Roman" w:hAnsi="Calibri Light" w:cstheme="majorHAnsi"/>
          <w:sz w:val="24"/>
          <w:szCs w:val="24"/>
          <w:lang w:val="ru-RU"/>
        </w:rPr>
        <w:t xml:space="preserve">– 343,9 </w:t>
      </w:r>
      <w:r w:rsidRPr="00D57CC1">
        <w:rPr>
          <w:rFonts w:ascii="Calibri Light" w:hAnsi="Calibri Light"/>
          <w:sz w:val="24"/>
          <w:szCs w:val="24"/>
          <w:lang w:val="ru-RU"/>
        </w:rPr>
        <w:t xml:space="preserve">млн. леев и </w:t>
      </w:r>
      <w:r w:rsidRPr="00D57CC1">
        <w:rPr>
          <w:rFonts w:ascii="Calibri Light" w:eastAsia="Times New Roman" w:hAnsi="Calibri Light" w:cstheme="majorHAnsi"/>
          <w:i/>
          <w:sz w:val="24"/>
          <w:szCs w:val="24"/>
          <w:lang w:val="ru-RU"/>
        </w:rPr>
        <w:t xml:space="preserve">(v)проекта </w:t>
      </w:r>
      <w:r w:rsidRPr="00D57CC1">
        <w:rPr>
          <w:rFonts w:ascii="Calibri Light" w:eastAsia="Times New Roman" w:hAnsi="Calibri Light" w:cstheme="majorHAnsi"/>
          <w:sz w:val="24"/>
          <w:szCs w:val="24"/>
          <w:lang w:val="ru-RU"/>
        </w:rPr>
        <w:t>„</w:t>
      </w:r>
      <w:r w:rsidRPr="00D57CC1">
        <w:rPr>
          <w:rFonts w:ascii="Calibri Light" w:eastAsia="MS Mincho" w:hAnsi="Calibri Light" w:cstheme="majorHAnsi"/>
          <w:sz w:val="24"/>
          <w:szCs w:val="24"/>
          <w:lang w:val="ru-RU" w:eastAsia="ja-JP"/>
        </w:rPr>
        <w:t xml:space="preserve">Программа повышения устойчивости сельских районов </w:t>
      </w:r>
      <w:r w:rsidRPr="00D57CC1">
        <w:rPr>
          <w:rFonts w:ascii="Calibri Light" w:eastAsia="Times New Roman" w:hAnsi="Calibri Light" w:cstheme="majorHAnsi"/>
          <w:sz w:val="24"/>
          <w:szCs w:val="24"/>
          <w:lang w:val="ru-RU"/>
        </w:rPr>
        <w:t xml:space="preserve">(IFAD VII)” – 0,05 </w:t>
      </w:r>
      <w:r w:rsidRPr="00D57CC1">
        <w:rPr>
          <w:rFonts w:ascii="Calibri Light" w:hAnsi="Calibri Light"/>
          <w:sz w:val="24"/>
          <w:szCs w:val="24"/>
          <w:lang w:val="ru-RU"/>
        </w:rPr>
        <w:t>млн. леев;</w:t>
      </w:r>
    </w:p>
    <w:p w:rsidR="00F55FB9" w:rsidRPr="00D57CC1" w:rsidRDefault="00F55FB9" w:rsidP="00F55FB9">
      <w:pPr>
        <w:pStyle w:val="af0"/>
        <w:numPr>
          <w:ilvl w:val="0"/>
          <w:numId w:val="2"/>
        </w:numPr>
        <w:spacing w:after="120" w:line="276" w:lineRule="auto"/>
        <w:ind w:left="0" w:firstLine="0"/>
        <w:rPr>
          <w:rFonts w:ascii="Calibri Light" w:eastAsia="MS Mincho" w:hAnsi="Calibri Light" w:cstheme="majorHAnsi"/>
          <w:sz w:val="24"/>
          <w:szCs w:val="24"/>
          <w:lang w:val="ru-RU" w:eastAsia="ja-JP"/>
        </w:rPr>
      </w:pPr>
      <w:r w:rsidRPr="00D57CC1">
        <w:rPr>
          <w:rFonts w:ascii="Calibri Light" w:hAnsi="Calibri Light"/>
          <w:sz w:val="24"/>
          <w:szCs w:val="24"/>
          <w:lang w:val="ru-RU"/>
        </w:rPr>
        <w:t xml:space="preserve">трансферты специального назначения, распределенные Постановлениями Правительства </w:t>
      </w:r>
      <w:r w:rsidRPr="00D57CC1">
        <w:rPr>
          <w:rFonts w:ascii="Calibri Light" w:eastAsia="MS Mincho" w:hAnsi="Calibri Light" w:cstheme="majorHAnsi"/>
          <w:sz w:val="24"/>
          <w:szCs w:val="24"/>
          <w:lang w:val="ru-RU" w:eastAsia="ja-JP"/>
        </w:rPr>
        <w:t>– 112,7</w:t>
      </w:r>
      <w:r w:rsidRPr="00D57CC1">
        <w:rPr>
          <w:rFonts w:ascii="Calibri Light" w:hAnsi="Calibri Light"/>
          <w:sz w:val="24"/>
          <w:szCs w:val="24"/>
          <w:lang w:val="ru-RU"/>
        </w:rPr>
        <w:t xml:space="preserve"> млн. леев, из которых:</w:t>
      </w:r>
      <w:r w:rsidRPr="00D57CC1">
        <w:rPr>
          <w:rFonts w:ascii="Calibri Light" w:eastAsia="MS Mincho" w:hAnsi="Calibri Light" w:cstheme="majorHAnsi"/>
          <w:i/>
          <w:sz w:val="24"/>
          <w:szCs w:val="24"/>
          <w:lang w:val="ru-RU" w:eastAsia="ja-JP"/>
        </w:rPr>
        <w:t xml:space="preserve"> (i) </w:t>
      </w:r>
      <w:r w:rsidRPr="00D57CC1">
        <w:rPr>
          <w:rFonts w:ascii="Calibri Light" w:eastAsia="MS Mincho" w:hAnsi="Calibri Light" w:cstheme="majorHAnsi"/>
          <w:sz w:val="24"/>
          <w:szCs w:val="24"/>
          <w:lang w:val="ru-RU" w:eastAsia="ja-JP"/>
        </w:rPr>
        <w:t xml:space="preserve">из фонда интервенции Правительства – 84,8 </w:t>
      </w:r>
      <w:r w:rsidRPr="00D57CC1">
        <w:rPr>
          <w:rFonts w:ascii="Calibri Light" w:hAnsi="Calibri Light"/>
          <w:sz w:val="24"/>
          <w:szCs w:val="24"/>
          <w:lang w:val="ru-RU"/>
        </w:rPr>
        <w:t xml:space="preserve">млн. леев, из которых для предоставления единовременных пособий работникам, зараженным </w:t>
      </w:r>
      <w:r w:rsidRPr="00D57CC1">
        <w:rPr>
          <w:rFonts w:ascii="Calibri Light" w:eastAsia="MS Mincho" w:hAnsi="Calibri Light" w:cstheme="majorHAnsi"/>
          <w:sz w:val="24"/>
          <w:szCs w:val="24"/>
          <w:lang w:val="ru-RU" w:eastAsia="ja-JP"/>
        </w:rPr>
        <w:t xml:space="preserve">COVID-19 – 32,1 </w:t>
      </w:r>
      <w:r w:rsidRPr="00D57CC1">
        <w:rPr>
          <w:rFonts w:ascii="Calibri Light" w:hAnsi="Calibri Light"/>
          <w:sz w:val="24"/>
          <w:szCs w:val="24"/>
          <w:lang w:val="ru-RU"/>
        </w:rPr>
        <w:t xml:space="preserve">млн. леев, для управления кризисом беженцев из Украины, согласно решениям КЧС </w:t>
      </w:r>
      <w:r w:rsidRPr="00D57CC1">
        <w:rPr>
          <w:rFonts w:ascii="Calibri Light" w:eastAsia="MS Mincho" w:hAnsi="Calibri Light" w:cstheme="majorHAnsi"/>
          <w:sz w:val="24"/>
          <w:szCs w:val="24"/>
          <w:lang w:val="ru-RU" w:eastAsia="ja-JP"/>
        </w:rPr>
        <w:t xml:space="preserve">– 44,9 </w:t>
      </w:r>
      <w:r w:rsidRPr="00D57CC1">
        <w:rPr>
          <w:rFonts w:ascii="Calibri Light" w:hAnsi="Calibri Light"/>
          <w:sz w:val="24"/>
          <w:szCs w:val="24"/>
          <w:lang w:val="ru-RU"/>
        </w:rPr>
        <w:t xml:space="preserve">млн. леев и для ликвидации </w:t>
      </w:r>
      <w:r w:rsidRPr="00D57CC1">
        <w:rPr>
          <w:rFonts w:ascii="Calibri Light" w:eastAsia="MS Mincho" w:hAnsi="Calibri Light" w:cstheme="majorHAnsi"/>
          <w:sz w:val="24"/>
          <w:szCs w:val="24"/>
          <w:lang w:val="ru-RU" w:eastAsia="ja-JP"/>
        </w:rPr>
        <w:t xml:space="preserve">последствий стихийных бедствий – 7,8 </w:t>
      </w:r>
      <w:r w:rsidRPr="00D57CC1">
        <w:rPr>
          <w:rFonts w:ascii="Calibri Light" w:hAnsi="Calibri Light"/>
          <w:sz w:val="24"/>
          <w:szCs w:val="24"/>
          <w:lang w:val="ru-RU"/>
        </w:rPr>
        <w:t>млн. леев;</w:t>
      </w:r>
      <w:r w:rsidRPr="00D57CC1">
        <w:rPr>
          <w:rFonts w:ascii="Calibri Light" w:eastAsia="MS Mincho" w:hAnsi="Calibri Light" w:cstheme="majorHAnsi"/>
          <w:i/>
          <w:sz w:val="24"/>
          <w:szCs w:val="24"/>
          <w:lang w:val="ru-RU" w:eastAsia="ja-JP"/>
        </w:rPr>
        <w:t xml:space="preserve"> (ii) </w:t>
      </w:r>
      <w:r w:rsidRPr="00D57CC1">
        <w:rPr>
          <w:rFonts w:ascii="Calibri Light" w:eastAsia="MS Mincho" w:hAnsi="Calibri Light" w:cstheme="majorHAnsi"/>
          <w:sz w:val="24"/>
          <w:szCs w:val="24"/>
          <w:lang w:val="ru-RU" w:eastAsia="ja-JP"/>
        </w:rPr>
        <w:t xml:space="preserve">для Программы деятельности по реинтеграции страны – 15,5 </w:t>
      </w:r>
      <w:r w:rsidRPr="00D57CC1">
        <w:rPr>
          <w:rFonts w:ascii="Calibri Light" w:hAnsi="Calibri Light"/>
          <w:sz w:val="24"/>
          <w:szCs w:val="24"/>
          <w:lang w:val="ru-RU"/>
        </w:rPr>
        <w:t>млн. леев;</w:t>
      </w:r>
      <w:r w:rsidRPr="00D57CC1">
        <w:rPr>
          <w:rFonts w:ascii="Calibri Light" w:eastAsia="MS Mincho" w:hAnsi="Calibri Light" w:cstheme="majorHAnsi"/>
          <w:i/>
          <w:sz w:val="24"/>
          <w:szCs w:val="24"/>
          <w:lang w:val="ru-RU" w:eastAsia="ja-JP"/>
        </w:rPr>
        <w:t xml:space="preserve"> (iii) </w:t>
      </w:r>
      <w:r w:rsidRPr="00D57CC1">
        <w:rPr>
          <w:rFonts w:ascii="Calibri Light" w:eastAsia="MS Mincho" w:hAnsi="Calibri Light" w:cstheme="majorHAnsi"/>
          <w:sz w:val="24"/>
          <w:szCs w:val="24"/>
          <w:lang w:val="ru-RU" w:eastAsia="ja-JP"/>
        </w:rPr>
        <w:t>для Прог</w:t>
      </w:r>
      <w:r w:rsidR="005D4FF2">
        <w:rPr>
          <w:rFonts w:ascii="Calibri Light" w:eastAsia="MS Mincho" w:hAnsi="Calibri Light" w:cstheme="majorHAnsi"/>
          <w:sz w:val="24"/>
          <w:szCs w:val="24"/>
          <w:lang w:val="ru-RU" w:eastAsia="ja-JP"/>
        </w:rPr>
        <w:t>р</w:t>
      </w:r>
      <w:r w:rsidRPr="00D57CC1">
        <w:rPr>
          <w:rFonts w:ascii="Calibri Light" w:eastAsia="MS Mincho" w:hAnsi="Calibri Light" w:cstheme="majorHAnsi"/>
          <w:sz w:val="24"/>
          <w:szCs w:val="24"/>
          <w:lang w:val="ru-RU" w:eastAsia="ja-JP"/>
        </w:rPr>
        <w:t xml:space="preserve">аммы Диаспора дома добивается успеха „DAR 1+3” – 9,6 </w:t>
      </w:r>
      <w:r w:rsidRPr="00D57CC1">
        <w:rPr>
          <w:rFonts w:ascii="Calibri Light" w:hAnsi="Calibri Light"/>
          <w:sz w:val="24"/>
          <w:szCs w:val="24"/>
          <w:lang w:val="ru-RU"/>
        </w:rPr>
        <w:t xml:space="preserve">млн. леев и </w:t>
      </w:r>
      <w:r w:rsidRPr="00D57CC1">
        <w:rPr>
          <w:rFonts w:ascii="Calibri Light" w:eastAsia="MS Mincho" w:hAnsi="Calibri Light" w:cstheme="majorHAnsi"/>
          <w:i/>
          <w:sz w:val="24"/>
          <w:szCs w:val="24"/>
          <w:lang w:val="ru-RU" w:eastAsia="ja-JP"/>
        </w:rPr>
        <w:t xml:space="preserve">(iv) </w:t>
      </w:r>
      <w:r w:rsidRPr="00D57CC1">
        <w:rPr>
          <w:rFonts w:ascii="Calibri Light" w:eastAsia="MS Mincho" w:hAnsi="Calibri Light" w:cstheme="majorHAnsi"/>
          <w:sz w:val="24"/>
          <w:szCs w:val="24"/>
          <w:lang w:val="ru-RU" w:eastAsia="ja-JP"/>
        </w:rPr>
        <w:t xml:space="preserve">для других видов деятельности </w:t>
      </w:r>
      <w:r w:rsidRPr="00D57CC1">
        <w:rPr>
          <w:rFonts w:ascii="Calibri Light" w:hAnsi="Calibri Light" w:cstheme="majorHAnsi"/>
          <w:sz w:val="24"/>
          <w:szCs w:val="24"/>
          <w:vertAlign w:val="superscript"/>
          <w:lang w:val="ru-RU" w:eastAsia="ja-JP"/>
        </w:rPr>
        <w:footnoteReference w:id="94"/>
      </w:r>
      <w:r w:rsidRPr="00D57CC1">
        <w:rPr>
          <w:rFonts w:ascii="Calibri Light" w:eastAsia="MS Mincho" w:hAnsi="Calibri Light" w:cstheme="majorHAnsi"/>
          <w:sz w:val="24"/>
          <w:szCs w:val="24"/>
          <w:lang w:val="ru-RU" w:eastAsia="ja-JP"/>
        </w:rPr>
        <w:t xml:space="preserve"> – 2,8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MS Mincho" w:hAnsi="Calibri Light" w:cstheme="majorHAnsi"/>
          <w:b/>
          <w:i/>
          <w:sz w:val="24"/>
          <w:szCs w:val="24"/>
          <w:lang w:val="ru-RU" w:eastAsia="ja-JP"/>
        </w:rPr>
      </w:pPr>
      <w:r w:rsidRPr="00D57CC1">
        <w:rPr>
          <w:rFonts w:ascii="Calibri Light" w:eastAsia="MS Mincho" w:hAnsi="Calibri Light" w:cstheme="majorHAnsi"/>
          <w:b/>
          <w:sz w:val="24"/>
          <w:szCs w:val="24"/>
          <w:lang w:val="ru-RU" w:eastAsia="ja-JP"/>
        </w:rPr>
        <w:t xml:space="preserve">В данном контексте, по мнению аудита, с целью обеспечения принципа прозрачности в отношениях между </w:t>
      </w:r>
      <w:r w:rsidRPr="00D57CC1">
        <w:rPr>
          <w:rFonts w:ascii="Calibri Light" w:hAnsi="Calibri Light" w:cstheme="majorHAnsi"/>
          <w:b/>
          <w:sz w:val="24"/>
          <w:szCs w:val="24"/>
          <w:lang w:val="ru-RU"/>
        </w:rPr>
        <w:t>государственным бюджетом и местными бюджетами, считаем целесообразным интегрировать общий объем трансфертов в Форму №7 к Отчету об исполнении государственного бюджета</w:t>
      </w:r>
      <w:r w:rsidRPr="00D57CC1">
        <w:rPr>
          <w:rFonts w:ascii="Calibri Light" w:hAnsi="Calibri Light" w:cstheme="majorHAnsi"/>
          <w:sz w:val="24"/>
          <w:szCs w:val="24"/>
          <w:lang w:val="ru-RU"/>
        </w:rPr>
        <w:t xml:space="preserve">. </w:t>
      </w:r>
      <w:r w:rsidRPr="00D57CC1">
        <w:rPr>
          <w:rFonts w:ascii="Calibri Light" w:hAnsi="Calibri Light" w:cstheme="majorHAnsi"/>
          <w:i/>
          <w:sz w:val="24"/>
          <w:szCs w:val="24"/>
          <w:lang w:val="ru-RU"/>
        </w:rPr>
        <w:t xml:space="preserve">Согласно мотивации МФ, </w:t>
      </w:r>
      <w:r w:rsidRPr="00D57CC1">
        <w:rPr>
          <w:rFonts w:ascii="Calibri Light" w:eastAsia="MS Mincho" w:hAnsi="Calibri Light" w:cstheme="majorHAnsi"/>
          <w:i/>
          <w:sz w:val="24"/>
          <w:szCs w:val="24"/>
          <w:lang w:val="ru-RU" w:eastAsia="ja-JP"/>
        </w:rPr>
        <w:t>„В ходе аудита были проведены многочисленные обсуждения с руководящими лицами из отраслевого министерства, в управлении которого находится Национальный экологический фонд (НЭФ), для интегрирования его в приложение №7 для перераспределения размера трансфертов для МПО, однако безуспешно с учетом специфических для него процедур и действующей нормативной базы”.</w:t>
      </w:r>
    </w:p>
    <w:p w:rsidR="00F55FB9" w:rsidRPr="00D57CC1" w:rsidRDefault="00F55FB9" w:rsidP="00F55FB9">
      <w:pPr>
        <w:spacing w:after="0" w:line="276" w:lineRule="auto"/>
        <w:rPr>
          <w:rFonts w:ascii="Calibri Light" w:eastAsia="MS Mincho" w:hAnsi="Calibri Light" w:cstheme="majorHAnsi"/>
          <w:i/>
          <w:sz w:val="24"/>
          <w:szCs w:val="24"/>
          <w:lang w:val="ru-RU" w:eastAsia="ja-JP"/>
        </w:rPr>
      </w:pPr>
      <w:r w:rsidRPr="00D57CC1">
        <w:rPr>
          <w:rFonts w:ascii="Calibri Light" w:eastAsia="MS Mincho" w:hAnsi="Calibri Light" w:cstheme="majorHAnsi"/>
          <w:sz w:val="24"/>
          <w:szCs w:val="24"/>
          <w:lang w:val="ru-RU" w:eastAsia="ja-JP"/>
        </w:rPr>
        <w:t xml:space="preserve">Согласно Закону о ГБ на 2022 год, в БАТЕ были уточнены </w:t>
      </w:r>
      <w:r w:rsidRPr="00D57CC1">
        <w:rPr>
          <w:rFonts w:ascii="Calibri Light" w:hAnsi="Calibri Light"/>
          <w:sz w:val="24"/>
          <w:szCs w:val="24"/>
          <w:lang w:val="ru-RU"/>
        </w:rPr>
        <w:t>трансферты общего назначения</w:t>
      </w:r>
      <w:r w:rsidRPr="00D57CC1">
        <w:rPr>
          <w:rFonts w:ascii="Calibri Light" w:eastAsia="MS Mincho" w:hAnsi="Calibri Light" w:cstheme="majorHAnsi"/>
          <w:sz w:val="24"/>
          <w:szCs w:val="24"/>
          <w:vertAlign w:val="superscript"/>
          <w:lang w:val="ru-RU" w:eastAsia="ja-JP"/>
        </w:rPr>
        <w:footnoteReference w:id="95"/>
      </w:r>
      <w:r w:rsidRPr="00D57CC1">
        <w:rPr>
          <w:rFonts w:ascii="Calibri Light" w:hAnsi="Calibri Light"/>
          <w:sz w:val="24"/>
          <w:szCs w:val="24"/>
          <w:lang w:val="ru-RU"/>
        </w:rPr>
        <w:t xml:space="preserve"> в общей сумме </w:t>
      </w:r>
      <w:r w:rsidRPr="00D57CC1">
        <w:rPr>
          <w:rFonts w:ascii="Calibri Light" w:eastAsia="MS Mincho" w:hAnsi="Calibri Light" w:cstheme="majorHAnsi"/>
          <w:sz w:val="24"/>
          <w:szCs w:val="24"/>
          <w:lang w:val="ru-RU" w:eastAsia="ja-JP"/>
        </w:rPr>
        <w:t xml:space="preserve">2 197,6,3 </w:t>
      </w:r>
      <w:r w:rsidRPr="00D57CC1">
        <w:rPr>
          <w:rFonts w:ascii="Calibri Light" w:hAnsi="Calibri Light"/>
          <w:sz w:val="24"/>
          <w:szCs w:val="24"/>
          <w:lang w:val="ru-RU"/>
        </w:rPr>
        <w:t xml:space="preserve">млн. леев, в том числе для компенсации </w:t>
      </w:r>
      <w:r w:rsidRPr="00D57CC1">
        <w:rPr>
          <w:rFonts w:ascii="Calibri Light" w:eastAsia="MS Mincho" w:hAnsi="Calibri Light" w:cstheme="majorHAnsi"/>
          <w:sz w:val="24"/>
          <w:szCs w:val="24"/>
          <w:lang w:val="ru-RU" w:eastAsia="ja-JP"/>
        </w:rPr>
        <w:t xml:space="preserve">– 225,2 </w:t>
      </w:r>
      <w:r w:rsidRPr="00D57CC1">
        <w:rPr>
          <w:rFonts w:ascii="Calibri Light" w:hAnsi="Calibri Light"/>
          <w:sz w:val="24"/>
          <w:szCs w:val="24"/>
          <w:lang w:val="ru-RU"/>
        </w:rPr>
        <w:t>млн. леев, и трансферты специального назначения</w:t>
      </w:r>
      <w:r w:rsidRPr="00D57CC1">
        <w:rPr>
          <w:rFonts w:ascii="Calibri Light" w:eastAsia="MS Mincho" w:hAnsi="Calibri Light" w:cstheme="majorHAnsi"/>
          <w:sz w:val="24"/>
          <w:szCs w:val="24"/>
          <w:vertAlign w:val="superscript"/>
          <w:lang w:val="ru-RU" w:eastAsia="ja-JP"/>
        </w:rPr>
        <w:footnoteReference w:id="96"/>
      </w:r>
      <w:r w:rsidRPr="00D57CC1">
        <w:rPr>
          <w:rFonts w:ascii="Calibri Light" w:eastAsia="MS Mincho" w:hAnsi="Calibri Light" w:cstheme="majorHAnsi"/>
          <w:sz w:val="24"/>
          <w:szCs w:val="24"/>
          <w:lang w:val="ru-RU" w:eastAsia="ja-JP"/>
        </w:rPr>
        <w:t xml:space="preserve"> </w:t>
      </w:r>
      <w:r w:rsidRPr="00D57CC1">
        <w:rPr>
          <w:rFonts w:ascii="Calibri Light" w:eastAsia="Times New Roman" w:hAnsi="Calibri Light" w:cstheme="majorHAnsi"/>
          <w:sz w:val="24"/>
          <w:szCs w:val="24"/>
          <w:lang w:val="ru-RU" w:eastAsia="ja-JP"/>
        </w:rPr>
        <w:t>–</w:t>
      </w:r>
      <w:r w:rsidRPr="00D57CC1">
        <w:rPr>
          <w:rFonts w:ascii="Calibri Light" w:eastAsia="MS Mincho" w:hAnsi="Calibri Light" w:cstheme="majorHAnsi"/>
          <w:sz w:val="24"/>
          <w:szCs w:val="24"/>
          <w:lang w:val="ru-RU" w:eastAsia="ja-JP"/>
        </w:rPr>
        <w:t xml:space="preserve"> 14 683,9 </w:t>
      </w:r>
      <w:r w:rsidRPr="00D57CC1">
        <w:rPr>
          <w:rFonts w:ascii="Calibri Light" w:hAnsi="Calibri Light"/>
          <w:sz w:val="24"/>
          <w:szCs w:val="24"/>
          <w:lang w:val="ru-RU"/>
        </w:rPr>
        <w:t xml:space="preserve">млн. леев, распределенные по каждой </w:t>
      </w:r>
      <w:r w:rsidRPr="00D57CC1">
        <w:rPr>
          <w:rFonts w:ascii="Calibri Light" w:eastAsia="Times New Roman" w:hAnsi="Calibri Light" w:cs="Times New Roman"/>
          <w:bCs/>
          <w:sz w:val="24"/>
          <w:szCs w:val="24"/>
          <w:lang w:val="ru-RU"/>
        </w:rPr>
        <w:t>административно-территориальной единице согласно приложению №7 к Годовому закону о бюджете</w:t>
      </w:r>
      <w:r w:rsidRPr="00D57CC1">
        <w:rPr>
          <w:rFonts w:ascii="Calibri Light" w:eastAsia="MS Mincho" w:hAnsi="Calibri Light" w:cstheme="majorHAnsi"/>
          <w:sz w:val="24"/>
          <w:szCs w:val="24"/>
          <w:vertAlign w:val="superscript"/>
          <w:lang w:val="ru-RU" w:eastAsia="ja-JP"/>
        </w:rPr>
        <w:footnoteReference w:id="97"/>
      </w:r>
      <w:r w:rsidRPr="00D57CC1">
        <w:rPr>
          <w:rFonts w:ascii="Calibri Light" w:eastAsia="MS Mincho" w:hAnsi="Calibri Light" w:cstheme="majorHAnsi"/>
          <w:sz w:val="24"/>
          <w:szCs w:val="24"/>
          <w:lang w:val="ru-RU" w:eastAsia="ja-JP"/>
        </w:rPr>
        <w:t>.</w:t>
      </w:r>
      <w:r w:rsidRPr="00D57CC1">
        <w:rPr>
          <w:rFonts w:ascii="Calibri Light" w:eastAsia="Times New Roman" w:hAnsi="Calibri Light" w:cs="Times New Roman"/>
          <w:bCs/>
          <w:sz w:val="24"/>
          <w:szCs w:val="24"/>
          <w:lang w:val="ru-RU"/>
        </w:rPr>
        <w:t xml:space="preserve"> Исполнение трансфертов было реализовано на уровне </w:t>
      </w:r>
      <w:r w:rsidRPr="00D57CC1">
        <w:rPr>
          <w:rFonts w:ascii="Calibri Light" w:eastAsia="MS Mincho" w:hAnsi="Calibri Light" w:cstheme="majorHAnsi"/>
          <w:sz w:val="24"/>
          <w:szCs w:val="24"/>
          <w:lang w:val="ru-RU" w:eastAsia="ja-JP"/>
        </w:rPr>
        <w:t xml:space="preserve">97,2%, в размере 16 410,4 </w:t>
      </w:r>
      <w:r w:rsidRPr="00D57CC1">
        <w:rPr>
          <w:rFonts w:ascii="Calibri Light" w:hAnsi="Calibri Light"/>
          <w:sz w:val="24"/>
          <w:szCs w:val="24"/>
          <w:lang w:val="ru-RU"/>
        </w:rPr>
        <w:t>млн. леев.</w:t>
      </w:r>
      <w:r w:rsidRPr="00D57CC1">
        <w:rPr>
          <w:rFonts w:ascii="Calibri Light" w:eastAsia="MS Mincho" w:hAnsi="Calibri Light" w:cstheme="majorHAnsi"/>
          <w:sz w:val="24"/>
          <w:szCs w:val="24"/>
          <w:lang w:val="ru-RU" w:eastAsia="ja-JP"/>
        </w:rPr>
        <w:t xml:space="preserve"> </w:t>
      </w:r>
      <w:r w:rsidRPr="00D57CC1">
        <w:rPr>
          <w:rFonts w:ascii="Calibri Light" w:eastAsia="MS Mincho" w:hAnsi="Calibri Light" w:cstheme="majorHAnsi"/>
          <w:i/>
          <w:sz w:val="24"/>
          <w:szCs w:val="24"/>
          <w:lang w:val="ru-RU" w:eastAsia="ja-JP"/>
        </w:rPr>
        <w:t>Свод исполнения трансфертов из ГБ для БАТЕ в 2022 году (согласно Форме №7 к Отчету об исполнении государственного бюджета за 2022 год) представлен в таблице №10.</w:t>
      </w:r>
    </w:p>
    <w:p w:rsidR="00F55FB9" w:rsidRPr="00D57CC1" w:rsidRDefault="00F55FB9" w:rsidP="00F55FB9">
      <w:pPr>
        <w:shd w:val="clear" w:color="auto" w:fill="FFFFFF" w:themeFill="background1"/>
        <w:spacing w:after="0" w:line="276" w:lineRule="auto"/>
        <w:ind w:firstLine="709"/>
        <w:jc w:val="right"/>
        <w:rPr>
          <w:rFonts w:ascii="Calibri Light" w:eastAsia="MS Mincho" w:hAnsi="Calibri Light" w:cstheme="majorHAnsi"/>
          <w:i/>
          <w:sz w:val="24"/>
          <w:szCs w:val="24"/>
          <w:lang w:val="ru-RU" w:eastAsia="ja-JP"/>
        </w:rPr>
      </w:pPr>
      <w:r w:rsidRPr="00D57CC1">
        <w:rPr>
          <w:rFonts w:ascii="Calibri Light" w:eastAsia="MS Mincho" w:hAnsi="Calibri Light" w:cstheme="majorHAnsi"/>
          <w:i/>
          <w:sz w:val="24"/>
          <w:szCs w:val="24"/>
          <w:lang w:val="ru-RU" w:eastAsia="ja-JP"/>
        </w:rPr>
        <w:t>Таблица №10</w:t>
      </w:r>
    </w:p>
    <w:p w:rsidR="00F55FB9" w:rsidRPr="00D57CC1" w:rsidRDefault="00F55FB9" w:rsidP="00F55FB9">
      <w:pPr>
        <w:spacing w:after="0" w:line="276" w:lineRule="auto"/>
        <w:jc w:val="center"/>
        <w:rPr>
          <w:rFonts w:ascii="Calibri Light" w:eastAsia="MS Mincho" w:hAnsi="Calibri Light" w:cstheme="majorHAnsi"/>
          <w:i/>
          <w:sz w:val="24"/>
          <w:szCs w:val="24"/>
          <w:lang w:val="ru-RU" w:eastAsia="ja-JP"/>
        </w:rPr>
      </w:pPr>
      <w:r w:rsidRPr="00D57CC1">
        <w:rPr>
          <w:rFonts w:ascii="Calibri Light" w:eastAsia="MS Mincho" w:hAnsi="Calibri Light" w:cstheme="majorHAnsi"/>
          <w:b/>
          <w:sz w:val="24"/>
          <w:szCs w:val="24"/>
          <w:lang w:val="ru-RU" w:eastAsia="ja-JP"/>
        </w:rPr>
        <w:t xml:space="preserve">Свод исполнения трансфертов из государственного бюджета местным бюджетам за 2022 год </w:t>
      </w:r>
      <w:r w:rsidRPr="00D57CC1">
        <w:rPr>
          <w:rFonts w:ascii="Calibri Light" w:eastAsia="MS Mincho" w:hAnsi="Calibri Light" w:cstheme="majorHAnsi"/>
          <w:i/>
          <w:sz w:val="24"/>
          <w:szCs w:val="24"/>
          <w:lang w:val="ru-RU" w:eastAsia="ja-JP"/>
        </w:rPr>
        <w:t>(согласно Форме №7 к Отчету об исполнении государственного бюджета за 2022 год)</w:t>
      </w:r>
    </w:p>
    <w:p w:rsidR="00F55FB9" w:rsidRPr="00D57CC1" w:rsidRDefault="00F55FB9" w:rsidP="00F55FB9">
      <w:pPr>
        <w:spacing w:after="0" w:line="276" w:lineRule="auto"/>
        <w:ind w:firstLine="709"/>
        <w:jc w:val="right"/>
        <w:rPr>
          <w:rFonts w:ascii="Calibri Light" w:eastAsia="MS Mincho" w:hAnsi="Calibri Light" w:cstheme="majorHAnsi"/>
          <w:b/>
          <w:sz w:val="24"/>
          <w:szCs w:val="24"/>
          <w:lang w:val="ru-RU" w:eastAsia="ja-JP"/>
        </w:rPr>
      </w:pPr>
      <w:r w:rsidRPr="00D57CC1">
        <w:rPr>
          <w:rFonts w:ascii="Calibri Light" w:eastAsia="MS Mincho" w:hAnsi="Calibri Light" w:cstheme="majorHAnsi"/>
          <w:b/>
          <w:sz w:val="24"/>
          <w:szCs w:val="24"/>
          <w:lang w:val="ru-RU" w:eastAsia="ja-JP"/>
        </w:rPr>
        <w:t xml:space="preserve"> </w:t>
      </w:r>
      <w:r w:rsidRPr="00D57CC1">
        <w:rPr>
          <w:rFonts w:ascii="Calibri Light" w:eastAsia="MS Mincho" w:hAnsi="Calibri Light" w:cstheme="majorHAnsi"/>
          <w:i/>
          <w:sz w:val="24"/>
          <w:szCs w:val="24"/>
          <w:lang w:val="ru-RU" w:eastAsia="ja-JP"/>
        </w:rPr>
        <w:t>(млн. леев)</w:t>
      </w:r>
    </w:p>
    <w:tbl>
      <w:tblPr>
        <w:tblStyle w:val="GridTable4-Accent5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72"/>
        <w:gridCol w:w="993"/>
        <w:gridCol w:w="992"/>
        <w:gridCol w:w="992"/>
        <w:gridCol w:w="856"/>
        <w:gridCol w:w="992"/>
        <w:gridCol w:w="987"/>
        <w:gridCol w:w="852"/>
      </w:tblGrid>
      <w:tr w:rsidR="00F55FB9" w:rsidRPr="00D57CC1" w:rsidTr="00502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55FB9" w:rsidRPr="00D57CC1" w:rsidRDefault="00F55FB9" w:rsidP="005027CF">
            <w:pPr>
              <w:pStyle w:val="ad"/>
              <w:ind w:firstLine="0"/>
              <w:jc w:val="center"/>
              <w:rPr>
                <w:rFonts w:ascii="Calibri Light" w:eastAsia="MS Mincho" w:hAnsi="Calibri Light" w:cstheme="majorHAnsi"/>
                <w:color w:val="auto"/>
                <w:sz w:val="20"/>
                <w:szCs w:val="20"/>
                <w:lang w:val="ru-RU"/>
              </w:rPr>
            </w:pPr>
            <w:r w:rsidRPr="00D57CC1">
              <w:rPr>
                <w:rFonts w:ascii="Calibri Light" w:eastAsia="MS Mincho" w:hAnsi="Calibri Light" w:cstheme="majorHAnsi"/>
                <w:color w:val="auto"/>
                <w:sz w:val="20"/>
                <w:szCs w:val="20"/>
                <w:lang w:val="ru-RU"/>
              </w:rPr>
              <w:t>Трансферты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rPr>
            </w:pPr>
            <w:r w:rsidRPr="00D57CC1">
              <w:rPr>
                <w:rFonts w:ascii="Calibri Light" w:eastAsia="MS Mincho" w:hAnsi="Calibri Light" w:cstheme="majorHAnsi"/>
                <w:color w:val="auto"/>
                <w:sz w:val="20"/>
                <w:szCs w:val="20"/>
                <w:lang w:val="ru-RU"/>
              </w:rPr>
              <w:t xml:space="preserve">Утверж-дены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55FB9" w:rsidRPr="00D57CC1" w:rsidRDefault="00F55FB9" w:rsidP="005027CF">
            <w:pPr>
              <w:pStyle w:val="ad"/>
              <w:ind w:right="-79"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lang w:val="ru-RU"/>
              </w:rPr>
            </w:pPr>
            <w:r w:rsidRPr="00D57CC1">
              <w:rPr>
                <w:rFonts w:ascii="Calibri Light" w:eastAsia="MS Mincho" w:hAnsi="Calibri Light" w:cstheme="majorHAnsi"/>
                <w:color w:val="auto"/>
                <w:sz w:val="20"/>
                <w:szCs w:val="20"/>
                <w:lang w:val="ru-RU"/>
              </w:rPr>
              <w:t xml:space="preserve">Уточнены  </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auto"/>
                <w:sz w:val="20"/>
                <w:szCs w:val="20"/>
                <w:lang w:val="ru-RU" w:eastAsia="ru-RU"/>
              </w:rPr>
            </w:pPr>
            <w:r w:rsidRPr="00D57CC1">
              <w:rPr>
                <w:rFonts w:ascii="Calibri Light" w:hAnsi="Calibri Light" w:cstheme="majorHAnsi"/>
                <w:color w:val="auto"/>
                <w:sz w:val="20"/>
                <w:szCs w:val="20"/>
                <w:lang w:val="ru-RU" w:eastAsia="ru-RU"/>
              </w:rPr>
              <w:t xml:space="preserve">Уточнены против утвержденных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auto"/>
                <w:sz w:val="20"/>
                <w:szCs w:val="20"/>
                <w:lang w:val="ru-RU" w:eastAsia="ru-RU"/>
              </w:rPr>
            </w:pPr>
            <w:r w:rsidRPr="00D57CC1">
              <w:rPr>
                <w:rFonts w:ascii="Calibri Light" w:hAnsi="Calibri Light" w:cstheme="majorHAnsi"/>
                <w:color w:val="auto"/>
                <w:sz w:val="20"/>
                <w:szCs w:val="20"/>
                <w:lang w:val="ru-RU" w:eastAsia="ru-RU"/>
              </w:rPr>
              <w:t xml:space="preserve">Исполне-ны  </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b w:val="0"/>
                <w:bCs w:val="0"/>
                <w:sz w:val="20"/>
                <w:szCs w:val="20"/>
                <w:lang w:val="ru-RU"/>
              </w:rPr>
            </w:pPr>
            <w:r w:rsidRPr="00D57CC1">
              <w:rPr>
                <w:rFonts w:ascii="Calibri Light" w:hAnsi="Calibri Light" w:cstheme="majorHAnsi"/>
                <w:color w:val="auto"/>
                <w:sz w:val="20"/>
                <w:szCs w:val="20"/>
                <w:lang w:val="ru-RU" w:eastAsia="ru-RU"/>
              </w:rPr>
              <w:t>Исполнены против  уточненных</w:t>
            </w:r>
          </w:p>
        </w:tc>
      </w:tr>
      <w:tr w:rsidR="00F55FB9" w:rsidRPr="00D57CC1" w:rsidTr="0050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Borders>
              <w:top w:val="single" w:sz="4" w:space="0" w:color="auto"/>
            </w:tcBorders>
            <w:shd w:val="clear" w:color="auto" w:fill="FFFFFF" w:themeFill="background1"/>
          </w:tcPr>
          <w:p w:rsidR="00F55FB9" w:rsidRPr="00D57CC1" w:rsidRDefault="00F55FB9" w:rsidP="005027CF">
            <w:pPr>
              <w:pStyle w:val="ad"/>
              <w:ind w:firstLine="0"/>
              <w:jc w:val="center"/>
              <w:rPr>
                <w:rFonts w:ascii="Calibri Light" w:hAnsi="Calibri Light" w:cstheme="majorHAnsi"/>
                <w:sz w:val="20"/>
                <w:szCs w:val="20"/>
                <w:lang w:val="ru-RU"/>
              </w:rPr>
            </w:pPr>
          </w:p>
        </w:tc>
        <w:tc>
          <w:tcPr>
            <w:tcW w:w="993" w:type="dxa"/>
            <w:vMerge/>
            <w:tcBorders>
              <w:top w:val="single" w:sz="4" w:space="0" w:color="auto"/>
            </w:tcBorders>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tc>
        <w:tc>
          <w:tcPr>
            <w:tcW w:w="992" w:type="dxa"/>
            <w:vMerge/>
            <w:tcBorders>
              <w:top w:val="single" w:sz="4" w:space="0" w:color="auto"/>
            </w:tcBorders>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tc>
        <w:tc>
          <w:tcPr>
            <w:tcW w:w="992" w:type="dxa"/>
            <w:tcBorders>
              <w:top w:val="single" w:sz="4" w:space="0" w:color="auto"/>
            </w:tcBorders>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w:t>
            </w:r>
          </w:p>
        </w:tc>
        <w:tc>
          <w:tcPr>
            <w:tcW w:w="856" w:type="dxa"/>
            <w:tcBorders>
              <w:top w:val="single" w:sz="4" w:space="0" w:color="auto"/>
            </w:tcBorders>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w:t>
            </w:r>
          </w:p>
        </w:tc>
        <w:tc>
          <w:tcPr>
            <w:tcW w:w="992" w:type="dxa"/>
            <w:vMerge/>
            <w:tcBorders>
              <w:top w:val="single" w:sz="4" w:space="0" w:color="auto"/>
            </w:tcBorders>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tc>
        <w:tc>
          <w:tcPr>
            <w:tcW w:w="987" w:type="dxa"/>
            <w:tcBorders>
              <w:top w:val="single" w:sz="4" w:space="0" w:color="auto"/>
            </w:tcBorders>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w:t>
            </w:r>
          </w:p>
        </w:tc>
        <w:tc>
          <w:tcPr>
            <w:tcW w:w="852" w:type="dxa"/>
            <w:tcBorders>
              <w:top w:val="single" w:sz="4" w:space="0" w:color="auto"/>
            </w:tcBorders>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w:t>
            </w:r>
          </w:p>
        </w:tc>
      </w:tr>
      <w:tr w:rsidR="00F55FB9" w:rsidRPr="00D57CC1" w:rsidTr="005027CF">
        <w:trPr>
          <w:trHeight w:val="58"/>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F55FB9" w:rsidRPr="00D57CC1" w:rsidRDefault="00F55FB9" w:rsidP="005027CF">
            <w:pPr>
              <w:pStyle w:val="ad"/>
              <w:ind w:firstLine="0"/>
              <w:jc w:val="center"/>
              <w:rPr>
                <w:rFonts w:ascii="Calibri Light" w:hAnsi="Calibri Light" w:cstheme="majorHAnsi"/>
                <w:b w:val="0"/>
                <w:i/>
                <w:sz w:val="16"/>
                <w:szCs w:val="16"/>
                <w:lang w:val="ru-RU"/>
              </w:rPr>
            </w:pPr>
            <w:r w:rsidRPr="00D57CC1">
              <w:rPr>
                <w:rFonts w:ascii="Calibri Light" w:hAnsi="Calibri Light" w:cstheme="majorHAnsi"/>
                <w:b w:val="0"/>
                <w:i/>
                <w:sz w:val="16"/>
                <w:szCs w:val="16"/>
                <w:lang w:val="ru-RU"/>
              </w:rPr>
              <w:t>1</w:t>
            </w:r>
          </w:p>
        </w:tc>
        <w:tc>
          <w:tcPr>
            <w:tcW w:w="993"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2</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3</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4=3-2</w:t>
            </w:r>
          </w:p>
        </w:tc>
        <w:tc>
          <w:tcPr>
            <w:tcW w:w="856" w:type="dxa"/>
            <w:shd w:val="clear" w:color="auto" w:fill="FFFFFF" w:themeFill="background1"/>
          </w:tcPr>
          <w:p w:rsidR="00F55FB9" w:rsidRPr="00D57CC1" w:rsidRDefault="00F55FB9" w:rsidP="005027CF">
            <w:pPr>
              <w:pStyle w:val="ad"/>
              <w:ind w:left="-109"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4=3/2*100</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5</w:t>
            </w:r>
          </w:p>
        </w:tc>
        <w:tc>
          <w:tcPr>
            <w:tcW w:w="987"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6=5-3</w:t>
            </w:r>
          </w:p>
        </w:tc>
        <w:tc>
          <w:tcPr>
            <w:tcW w:w="852" w:type="dxa"/>
            <w:shd w:val="clear" w:color="auto" w:fill="FFFFFF" w:themeFill="background1"/>
          </w:tcPr>
          <w:p w:rsidR="00F55FB9" w:rsidRPr="00D57CC1" w:rsidRDefault="00F55FB9" w:rsidP="005027CF">
            <w:pPr>
              <w:pStyle w:val="ad"/>
              <w:ind w:left="-105"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7=5/3*100</w:t>
            </w:r>
          </w:p>
        </w:tc>
      </w:tr>
      <w:tr w:rsidR="00F55FB9" w:rsidRPr="00D57CC1" w:rsidTr="005027C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i/>
                <w:sz w:val="20"/>
                <w:szCs w:val="20"/>
                <w:lang w:val="ru-RU"/>
              </w:rPr>
              <w:t>Всего общая сумма</w:t>
            </w:r>
            <w:r w:rsidRPr="00D57CC1">
              <w:rPr>
                <w:rFonts w:ascii="Calibri Light" w:hAnsi="Calibri Light" w:cstheme="majorHAnsi"/>
                <w:b w:val="0"/>
                <w:sz w:val="20"/>
                <w:szCs w:val="20"/>
                <w:lang w:val="ru-RU"/>
              </w:rPr>
              <w:t xml:space="preserve">, </w:t>
            </w:r>
            <w:r w:rsidRPr="00D57CC1">
              <w:rPr>
                <w:rFonts w:ascii="Calibri Light" w:hAnsi="Calibri Light" w:cstheme="majorHAnsi"/>
                <w:b w:val="0"/>
                <w:i/>
                <w:sz w:val="20"/>
                <w:szCs w:val="20"/>
                <w:lang w:val="ru-RU"/>
              </w:rPr>
              <w:t>в том числе:</w:t>
            </w:r>
          </w:p>
        </w:tc>
        <w:tc>
          <w:tcPr>
            <w:tcW w:w="993"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14 913,9</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16 881,5</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+152,9</w:t>
            </w:r>
          </w:p>
        </w:tc>
        <w:tc>
          <w:tcPr>
            <w:tcW w:w="856"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20"/>
                <w:szCs w:val="20"/>
                <w:lang w:val="ru-RU"/>
              </w:rPr>
            </w:pPr>
            <w:r w:rsidRPr="00D57CC1">
              <w:rPr>
                <w:rFonts w:ascii="Calibri Light" w:hAnsi="Calibri Light" w:cstheme="majorHAnsi"/>
                <w:b/>
                <w:i/>
                <w:sz w:val="20"/>
                <w:szCs w:val="20"/>
                <w:lang w:val="ru-RU"/>
              </w:rPr>
              <w:t>113,2</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16 410,4</w:t>
            </w:r>
          </w:p>
        </w:tc>
        <w:tc>
          <w:tcPr>
            <w:tcW w:w="987"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-471,1</w:t>
            </w:r>
          </w:p>
        </w:tc>
        <w:tc>
          <w:tcPr>
            <w:tcW w:w="85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i/>
                <w:sz w:val="20"/>
                <w:szCs w:val="20"/>
                <w:lang w:val="ru-RU"/>
              </w:rPr>
            </w:pPr>
            <w:r w:rsidRPr="00D57CC1">
              <w:rPr>
                <w:rFonts w:ascii="Calibri Light" w:hAnsi="Calibri Light" w:cstheme="majorHAnsi"/>
                <w:b/>
                <w:i/>
                <w:sz w:val="20"/>
                <w:szCs w:val="20"/>
                <w:lang w:val="ru-RU"/>
              </w:rPr>
              <w:t>97,2</w:t>
            </w:r>
          </w:p>
        </w:tc>
      </w:tr>
      <w:tr w:rsidR="00F55FB9" w:rsidRPr="00D57CC1" w:rsidTr="005027CF">
        <w:trPr>
          <w:trHeight w:val="203"/>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общего назначения </w:t>
            </w:r>
          </w:p>
        </w:tc>
        <w:tc>
          <w:tcPr>
            <w:tcW w:w="993"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1 869,1</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1 869,1</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w:t>
            </w:r>
          </w:p>
        </w:tc>
        <w:tc>
          <w:tcPr>
            <w:tcW w:w="856"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100,0</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1 868,9</w:t>
            </w:r>
          </w:p>
        </w:tc>
        <w:tc>
          <w:tcPr>
            <w:tcW w:w="987"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-0,2</w:t>
            </w:r>
          </w:p>
        </w:tc>
        <w:tc>
          <w:tcPr>
            <w:tcW w:w="85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100,0</w:t>
            </w:r>
          </w:p>
        </w:tc>
      </w:tr>
      <w:tr w:rsidR="00F55FB9" w:rsidRPr="00D57CC1" w:rsidTr="0050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специального назначения </w:t>
            </w:r>
          </w:p>
        </w:tc>
        <w:tc>
          <w:tcPr>
            <w:tcW w:w="993"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12 820,1</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14 683,9</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+1 863,8</w:t>
            </w:r>
          </w:p>
        </w:tc>
        <w:tc>
          <w:tcPr>
            <w:tcW w:w="856"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114,5</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14 213,1</w:t>
            </w:r>
          </w:p>
        </w:tc>
        <w:tc>
          <w:tcPr>
            <w:tcW w:w="987"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-470,8</w:t>
            </w:r>
          </w:p>
        </w:tc>
        <w:tc>
          <w:tcPr>
            <w:tcW w:w="85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96,8</w:t>
            </w:r>
          </w:p>
        </w:tc>
      </w:tr>
      <w:tr w:rsidR="00F55FB9" w:rsidRPr="00D57CC1" w:rsidTr="005027CF">
        <w:trPr>
          <w:trHeight w:val="276"/>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компенсации </w:t>
            </w:r>
          </w:p>
        </w:tc>
        <w:tc>
          <w:tcPr>
            <w:tcW w:w="993"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224,7</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225,2</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+0,5</w:t>
            </w:r>
          </w:p>
        </w:tc>
        <w:tc>
          <w:tcPr>
            <w:tcW w:w="856"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100,2</w:t>
            </w:r>
          </w:p>
        </w:tc>
        <w:tc>
          <w:tcPr>
            <w:tcW w:w="99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225,2</w:t>
            </w:r>
          </w:p>
        </w:tc>
        <w:tc>
          <w:tcPr>
            <w:tcW w:w="987"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w:t>
            </w:r>
          </w:p>
        </w:tc>
        <w:tc>
          <w:tcPr>
            <w:tcW w:w="852" w:type="dxa"/>
            <w:shd w:val="clear" w:color="auto" w:fill="FFFFFF" w:themeFill="background1"/>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100,0</w:t>
            </w:r>
          </w:p>
        </w:tc>
      </w:tr>
      <w:tr w:rsidR="00F55FB9" w:rsidRPr="00D57CC1" w:rsidTr="0050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Прочие трансферты общего назначения </w:t>
            </w:r>
          </w:p>
        </w:tc>
        <w:tc>
          <w:tcPr>
            <w:tcW w:w="993"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0,0</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103,3</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+103,3</w:t>
            </w:r>
          </w:p>
        </w:tc>
        <w:tc>
          <w:tcPr>
            <w:tcW w:w="856"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w:t>
            </w:r>
          </w:p>
        </w:tc>
        <w:tc>
          <w:tcPr>
            <w:tcW w:w="99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103,2</w:t>
            </w:r>
          </w:p>
        </w:tc>
        <w:tc>
          <w:tcPr>
            <w:tcW w:w="987"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-0,1</w:t>
            </w:r>
          </w:p>
        </w:tc>
        <w:tc>
          <w:tcPr>
            <w:tcW w:w="852" w:type="dxa"/>
            <w:shd w:val="clear" w:color="auto" w:fill="FFFFFF" w:themeFill="background1"/>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i/>
                <w:sz w:val="20"/>
                <w:szCs w:val="20"/>
                <w:lang w:val="ru-RU"/>
              </w:rPr>
            </w:pPr>
            <w:r w:rsidRPr="00D57CC1">
              <w:rPr>
                <w:rFonts w:ascii="Calibri Light" w:hAnsi="Calibri Light" w:cstheme="majorHAnsi"/>
                <w:i/>
                <w:sz w:val="20"/>
                <w:szCs w:val="20"/>
                <w:lang w:val="ru-RU"/>
              </w:rPr>
              <w:t>99,8</w:t>
            </w:r>
          </w:p>
        </w:tc>
      </w:tr>
    </w:tbl>
    <w:p w:rsidR="00F55FB9" w:rsidRPr="00D57CC1" w:rsidRDefault="00F55FB9" w:rsidP="00F55FB9">
      <w:pPr>
        <w:spacing w:line="240" w:lineRule="auto"/>
        <w:rPr>
          <w:rFonts w:ascii="Calibri Light" w:eastAsia="MS Mincho" w:hAnsi="Calibri Light" w:cstheme="majorHAnsi"/>
          <w:i/>
          <w:sz w:val="20"/>
          <w:szCs w:val="20"/>
          <w:lang w:val="ru-RU" w:eastAsia="ja-JP"/>
        </w:rPr>
      </w:pPr>
      <w:r w:rsidRPr="00D57CC1">
        <w:rPr>
          <w:rFonts w:ascii="Calibri Light" w:eastAsia="MS Mincho" w:hAnsi="Calibri Light" w:cstheme="majorHAnsi"/>
          <w:b/>
          <w:i/>
          <w:sz w:val="20"/>
          <w:szCs w:val="20"/>
          <w:lang w:val="ru-RU" w:eastAsia="ja-JP"/>
        </w:rPr>
        <w:t>Источник:</w:t>
      </w:r>
      <w:r w:rsidRPr="00D57CC1">
        <w:rPr>
          <w:rFonts w:ascii="Calibri Light" w:eastAsia="MS Mincho" w:hAnsi="Calibri Light" w:cstheme="majorHAnsi"/>
          <w:b/>
          <w:sz w:val="20"/>
          <w:szCs w:val="20"/>
          <w:lang w:val="ru-RU" w:eastAsia="ja-JP"/>
        </w:rPr>
        <w:t xml:space="preserve"> </w:t>
      </w:r>
      <w:r w:rsidRPr="00D57CC1">
        <w:rPr>
          <w:rFonts w:ascii="Calibri Light" w:eastAsia="MS Mincho" w:hAnsi="Calibri Light" w:cstheme="majorHAnsi"/>
          <w:i/>
          <w:sz w:val="20"/>
          <w:szCs w:val="20"/>
          <w:lang w:val="ru-RU" w:eastAsia="ja-JP"/>
        </w:rPr>
        <w:t>Информация обобщена аудиторской группой на основании данных из Отчета о трансфертах из государственного бюджета местным бюджетам за 2022 год (согласно приложению №7 к Закону о государственном бюджете за 2022 год), Форма №7.</w:t>
      </w:r>
    </w:p>
    <w:p w:rsidR="00F55FB9" w:rsidRPr="00D57CC1" w:rsidRDefault="00F55FB9" w:rsidP="00F55FB9">
      <w:pPr>
        <w:shd w:val="clear" w:color="auto" w:fill="FFFFFF" w:themeFill="background1"/>
        <w:spacing w:line="276" w:lineRule="auto"/>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 xml:space="preserve">Общий размер невыделенных трансфертов составил 471,1 </w:t>
      </w:r>
      <w:r w:rsidRPr="00D57CC1">
        <w:rPr>
          <w:rFonts w:ascii="Calibri Light" w:hAnsi="Calibri Light"/>
          <w:sz w:val="24"/>
          <w:szCs w:val="24"/>
          <w:lang w:val="ru-RU"/>
        </w:rPr>
        <w:t xml:space="preserve">млн. леев, из которых: для среднего образования – в сумме </w:t>
      </w:r>
      <w:r w:rsidRPr="00D57CC1">
        <w:rPr>
          <w:rFonts w:ascii="Calibri Light" w:eastAsia="MS Mincho" w:hAnsi="Calibri Light" w:cstheme="majorHAnsi"/>
          <w:sz w:val="24"/>
          <w:szCs w:val="24"/>
          <w:lang w:val="ru-RU" w:eastAsia="ja-JP"/>
        </w:rPr>
        <w:t xml:space="preserve">328,6 </w:t>
      </w:r>
      <w:r w:rsidRPr="00D57CC1">
        <w:rPr>
          <w:rFonts w:ascii="Calibri Light" w:hAnsi="Calibri Light"/>
          <w:sz w:val="24"/>
          <w:szCs w:val="24"/>
          <w:lang w:val="ru-RU"/>
        </w:rPr>
        <w:t xml:space="preserve">млн. леев, для социальной помощи </w:t>
      </w:r>
      <w:r w:rsidRPr="00D57CC1">
        <w:rPr>
          <w:rFonts w:ascii="Calibri Light" w:eastAsia="MS Mincho" w:hAnsi="Calibri Light" w:cstheme="majorHAnsi"/>
          <w:sz w:val="24"/>
          <w:szCs w:val="24"/>
          <w:lang w:val="ru-RU" w:eastAsia="ja-JP"/>
        </w:rPr>
        <w:t xml:space="preserve">– 82,0 </w:t>
      </w:r>
      <w:r w:rsidRPr="00D57CC1">
        <w:rPr>
          <w:rFonts w:ascii="Calibri Light" w:hAnsi="Calibri Light"/>
          <w:sz w:val="24"/>
          <w:szCs w:val="24"/>
          <w:lang w:val="ru-RU"/>
        </w:rPr>
        <w:t xml:space="preserve">млн. леев, для инфраструктуры местных дорог </w:t>
      </w:r>
      <w:r w:rsidRPr="00D57CC1">
        <w:rPr>
          <w:rFonts w:ascii="Calibri Light" w:eastAsia="MS Mincho" w:hAnsi="Calibri Light" w:cstheme="majorHAnsi"/>
          <w:sz w:val="24"/>
          <w:szCs w:val="24"/>
          <w:lang w:val="ru-RU" w:eastAsia="ja-JP"/>
        </w:rPr>
        <w:t xml:space="preserve">– 35,2 </w:t>
      </w:r>
      <w:r w:rsidRPr="00D57CC1">
        <w:rPr>
          <w:rFonts w:ascii="Calibri Light" w:hAnsi="Calibri Light"/>
          <w:sz w:val="24"/>
          <w:szCs w:val="24"/>
          <w:lang w:val="ru-RU"/>
        </w:rPr>
        <w:t xml:space="preserve">млн. леев, для минимального пакета социальных услуг </w:t>
      </w:r>
      <w:r w:rsidRPr="00D57CC1">
        <w:rPr>
          <w:rFonts w:ascii="Calibri Light" w:eastAsia="MS Mincho" w:hAnsi="Calibri Light" w:cstheme="majorHAnsi"/>
          <w:sz w:val="24"/>
          <w:szCs w:val="24"/>
          <w:lang w:val="ru-RU" w:eastAsia="ja-JP"/>
        </w:rPr>
        <w:t xml:space="preserve">– 15,8 </w:t>
      </w:r>
      <w:r w:rsidRPr="00D57CC1">
        <w:rPr>
          <w:rFonts w:ascii="Calibri Light" w:hAnsi="Calibri Light"/>
          <w:sz w:val="24"/>
          <w:szCs w:val="24"/>
          <w:lang w:val="ru-RU"/>
        </w:rPr>
        <w:t>млн. леев и др. Названными МФ причинами не</w:t>
      </w:r>
      <w:r w:rsidRPr="00D57CC1">
        <w:rPr>
          <w:rFonts w:ascii="Calibri Light" w:hAnsi="Calibri Light" w:cstheme="majorHAnsi"/>
          <w:sz w:val="24"/>
          <w:szCs w:val="24"/>
          <w:lang w:val="ru-RU"/>
        </w:rPr>
        <w:t>финансирования были: снижение числа бенефициаров, финансирование ассигнований на основании потребностей и некорреляция местных бюджетов с положениями Закона о ГБ.</w:t>
      </w:r>
    </w:p>
    <w:p w:rsidR="00F55FB9" w:rsidRPr="00D57CC1" w:rsidRDefault="00F55FB9" w:rsidP="00F55FB9">
      <w:pPr>
        <w:shd w:val="clear" w:color="auto" w:fill="FFFFFF" w:themeFill="background1"/>
        <w:spacing w:line="276" w:lineRule="auto"/>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Согласно законодательным положениям</w:t>
      </w:r>
      <w:r w:rsidRPr="00D57CC1">
        <w:rPr>
          <w:rFonts w:ascii="Calibri Light" w:eastAsia="MS Mincho" w:hAnsi="Calibri Light" w:cstheme="majorHAnsi"/>
          <w:sz w:val="24"/>
          <w:szCs w:val="24"/>
          <w:vertAlign w:val="superscript"/>
          <w:lang w:val="ru-RU" w:eastAsia="ja-JP"/>
        </w:rPr>
        <w:footnoteReference w:id="98"/>
      </w:r>
      <w:r w:rsidRPr="00D57CC1">
        <w:rPr>
          <w:rFonts w:ascii="Calibri Light" w:eastAsia="MS Mincho" w:hAnsi="Calibri Light" w:cstheme="majorHAnsi"/>
          <w:sz w:val="24"/>
          <w:szCs w:val="24"/>
          <w:lang w:val="ru-RU" w:eastAsia="ja-JP"/>
        </w:rPr>
        <w:t xml:space="preserve">, расчет </w:t>
      </w:r>
      <w:r w:rsidRPr="00D57CC1">
        <w:rPr>
          <w:rFonts w:ascii="Calibri Light" w:eastAsia="Times New Roman" w:hAnsi="Calibri Light" w:cs="Times New Roman"/>
          <w:bCs/>
          <w:sz w:val="24"/>
          <w:szCs w:val="24"/>
          <w:lang w:val="ru-RU"/>
        </w:rPr>
        <w:t>трансфертов</w:t>
      </w:r>
      <w:r w:rsidRPr="00D57CC1">
        <w:rPr>
          <w:rFonts w:ascii="Calibri Light" w:hAnsi="Calibri Light"/>
          <w:sz w:val="24"/>
          <w:szCs w:val="24"/>
          <w:lang w:val="ru-RU"/>
        </w:rPr>
        <w:t xml:space="preserve"> общего назначения производится на основании данных </w:t>
      </w:r>
      <w:r w:rsidRPr="00D57CC1">
        <w:rPr>
          <w:rFonts w:ascii="Calibri Light" w:eastAsia="MS Mincho" w:hAnsi="Calibri Light" w:cstheme="majorHAnsi"/>
          <w:sz w:val="24"/>
          <w:szCs w:val="24"/>
          <w:lang w:val="ru-RU" w:eastAsia="ja-JP"/>
        </w:rPr>
        <w:t>за последний год, за который имеется окончательное исполнение бюджета, и официальных данных о населении и площади. Изучением аудита установлено, что общая численность населения, взятая МФ в расчет (3 121,2 тыс.), на 616 тыс. жителей больше, чем официальные данные НБС (2 504,2 тыс.</w:t>
      </w:r>
      <w:r w:rsidRPr="00D57CC1">
        <w:rPr>
          <w:rStyle w:val="ac"/>
          <w:rFonts w:ascii="Calibri Light" w:eastAsia="MS Mincho" w:hAnsi="Calibri Light" w:cstheme="majorHAnsi"/>
          <w:sz w:val="24"/>
          <w:szCs w:val="24"/>
          <w:lang w:val="ru-RU" w:eastAsia="ja-JP"/>
        </w:rPr>
        <w:footnoteReference w:id="99"/>
      </w:r>
      <w:r w:rsidRPr="00D57CC1">
        <w:rPr>
          <w:rFonts w:ascii="Calibri Light" w:eastAsia="MS Mincho" w:hAnsi="Calibri Light" w:cstheme="majorHAnsi"/>
          <w:sz w:val="24"/>
          <w:szCs w:val="24"/>
          <w:lang w:val="ru-RU" w:eastAsia="ja-JP"/>
        </w:rPr>
        <w:t>). В данном контексте, аудит отмечает, что этот факт влияет на перераспределение ТОН между различными АТЕ.</w:t>
      </w:r>
    </w:p>
    <w:p w:rsidR="00F55FB9" w:rsidRPr="00D57CC1" w:rsidRDefault="00F55FB9" w:rsidP="00F55FB9">
      <w:pPr>
        <w:shd w:val="clear" w:color="auto" w:fill="FFFFFF" w:themeFill="background1"/>
        <w:spacing w:line="276" w:lineRule="auto"/>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Согласно объяснениям МФ, данные, отраженные/размещенные на официальной странице НБС, отражают расчетную численность населения 2 626 585 человек в зависимости от места обычного жительства по состоянию на 01.01.2021, имеющуюся лишь на уровне районов. За основу проведения расчета сумм (ТОН) на 2022 год, МФ использовало официальные данные о численности населения, существующие по состоянию на 01.01.2021, в территориальном разрезе по АТЕ, предоставленные НБС и определенные по результатам переписи населения 2004 года и данным о естественном и миграционном движении, официально зарегистрированным в отчетном году в АГУ. В случае, когда НБС предоставит в будущем информацию о численности населения в месте обычного жительства в аспекте АТЕ, МФ будет использовать эти данные при расчете трансфертов из ГБ в МБ, считая их более правильными и реальными.</w:t>
      </w:r>
    </w:p>
    <w:p w:rsidR="00F55FB9" w:rsidRPr="00D57CC1" w:rsidRDefault="00F55FB9" w:rsidP="00F55FB9">
      <w:pPr>
        <w:shd w:val="clear" w:color="auto" w:fill="FFFFFF" w:themeFill="background1"/>
        <w:spacing w:line="276" w:lineRule="auto"/>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 xml:space="preserve">Анализ состава </w:t>
      </w:r>
      <w:r w:rsidRPr="00D57CC1">
        <w:rPr>
          <w:rFonts w:ascii="Calibri Light" w:hAnsi="Calibri Light"/>
          <w:sz w:val="24"/>
          <w:szCs w:val="24"/>
          <w:lang w:val="ru-RU"/>
        </w:rPr>
        <w:t xml:space="preserve">трансфертов специального назначения </w:t>
      </w:r>
      <w:r w:rsidRPr="00D57CC1">
        <w:rPr>
          <w:rFonts w:ascii="Calibri Light" w:hAnsi="Calibri Light" w:cstheme="majorHAnsi"/>
          <w:sz w:val="24"/>
          <w:szCs w:val="24"/>
          <w:lang w:val="ru-RU"/>
        </w:rPr>
        <w:t xml:space="preserve">свидетельствуют о том, что наиболее существенные ассигнования приходятся на среднее образование, составив </w:t>
      </w:r>
      <w:r w:rsidRPr="00D57CC1">
        <w:rPr>
          <w:rFonts w:ascii="Calibri Light" w:eastAsia="MS Mincho" w:hAnsi="Calibri Light" w:cstheme="majorHAnsi"/>
          <w:sz w:val="24"/>
          <w:szCs w:val="24"/>
          <w:lang w:val="ru-RU" w:eastAsia="ja-JP"/>
        </w:rPr>
        <w:t xml:space="preserve">83,6% (11 882,2 </w:t>
      </w:r>
      <w:r w:rsidRPr="00D57CC1">
        <w:rPr>
          <w:rFonts w:ascii="Calibri Light" w:hAnsi="Calibri Light"/>
          <w:sz w:val="24"/>
          <w:szCs w:val="24"/>
          <w:lang w:val="ru-RU"/>
        </w:rPr>
        <w:t xml:space="preserve">млн. леев) из общего исполненного размера ТСН, далее следуют трансферты для инфраструктуры местных публичных дорог </w:t>
      </w:r>
      <w:r w:rsidRPr="00D57CC1">
        <w:rPr>
          <w:rFonts w:ascii="Calibri Light" w:eastAsia="MS Mincho" w:hAnsi="Calibri Light" w:cstheme="majorHAnsi"/>
          <w:sz w:val="24"/>
          <w:szCs w:val="24"/>
          <w:lang w:val="ru-RU" w:eastAsia="ja-JP"/>
        </w:rPr>
        <w:t xml:space="preserve">– 9,7% (1 379,5 </w:t>
      </w:r>
      <w:r w:rsidRPr="00D57CC1">
        <w:rPr>
          <w:rFonts w:ascii="Calibri Light" w:hAnsi="Calibri Light"/>
          <w:sz w:val="24"/>
          <w:szCs w:val="24"/>
          <w:lang w:val="ru-RU"/>
        </w:rPr>
        <w:t xml:space="preserve">млн. леев). Трансферты для </w:t>
      </w:r>
      <w:r w:rsidRPr="00D57CC1">
        <w:rPr>
          <w:rFonts w:ascii="Calibri Light" w:hAnsi="Calibri Light" w:cstheme="majorHAnsi"/>
          <w:sz w:val="24"/>
          <w:szCs w:val="24"/>
          <w:lang w:val="ru-RU"/>
        </w:rPr>
        <w:t xml:space="preserve">финансирования дошкольного, начального, общего среднего, специального и внешкольного образования выделяются МБ соответствующего уровня в соответствии с полномочиями, установленными МПО согласно законодательству </w:t>
      </w:r>
      <w:r w:rsidRPr="00D57CC1">
        <w:rPr>
          <w:rFonts w:ascii="Calibri Light" w:hAnsi="Calibri Light" w:cstheme="majorHAnsi"/>
          <w:sz w:val="24"/>
          <w:szCs w:val="24"/>
          <w:lang w:val="ru-RU" w:eastAsia="ja-JP"/>
        </w:rPr>
        <w:t>об административной децентрализации</w:t>
      </w:r>
      <w:r w:rsidRPr="00D57CC1">
        <w:rPr>
          <w:rFonts w:ascii="Calibri Light" w:eastAsia="MS Mincho" w:hAnsi="Calibri Light" w:cstheme="majorHAnsi"/>
          <w:sz w:val="24"/>
          <w:szCs w:val="24"/>
          <w:vertAlign w:val="superscript"/>
          <w:lang w:val="ru-RU" w:eastAsia="ja-JP"/>
        </w:rPr>
        <w:footnoteReference w:id="100"/>
      </w:r>
      <w:r w:rsidRPr="00D57CC1">
        <w:rPr>
          <w:rFonts w:ascii="Calibri Light" w:eastAsia="MS Mincho" w:hAnsi="Calibri Light" w:cstheme="majorHAnsi"/>
          <w:sz w:val="24"/>
          <w:szCs w:val="24"/>
          <w:lang w:val="ru-RU" w:eastAsia="ja-JP"/>
        </w:rPr>
        <w:t xml:space="preserve">. </w:t>
      </w:r>
      <w:r w:rsidRPr="00D57CC1">
        <w:rPr>
          <w:rFonts w:ascii="Calibri Light" w:eastAsia="MS Mincho" w:hAnsi="Calibri Light" w:cstheme="majorHAnsi"/>
          <w:i/>
          <w:sz w:val="24"/>
          <w:szCs w:val="24"/>
          <w:lang w:val="ru-RU" w:eastAsia="ja-JP"/>
        </w:rPr>
        <w:t xml:space="preserve">Свод исполнения </w:t>
      </w:r>
      <w:r w:rsidRPr="00D57CC1">
        <w:rPr>
          <w:rFonts w:ascii="Calibri Light" w:hAnsi="Calibri Light"/>
          <w:i/>
          <w:sz w:val="24"/>
          <w:szCs w:val="24"/>
          <w:lang w:val="ru-RU"/>
        </w:rPr>
        <w:t>трансфертов специального назначения из ГБ в БАТЕ в</w:t>
      </w:r>
      <w:r w:rsidRPr="00D57CC1">
        <w:rPr>
          <w:rFonts w:ascii="Calibri Light" w:hAnsi="Calibri Light"/>
          <w:sz w:val="24"/>
          <w:szCs w:val="24"/>
          <w:lang w:val="ru-RU"/>
        </w:rPr>
        <w:t xml:space="preserve"> </w:t>
      </w:r>
      <w:r w:rsidRPr="00D57CC1">
        <w:rPr>
          <w:rFonts w:ascii="Calibri Light" w:eastAsia="Times New Roman" w:hAnsi="Calibri Light" w:cstheme="majorHAnsi"/>
          <w:i/>
          <w:sz w:val="24"/>
          <w:szCs w:val="24"/>
          <w:lang w:val="ru-RU"/>
        </w:rPr>
        <w:t xml:space="preserve">2022 году </w:t>
      </w:r>
      <w:r w:rsidRPr="00D57CC1">
        <w:rPr>
          <w:rFonts w:ascii="Calibri Light" w:hAnsi="Calibri Light"/>
          <w:i/>
          <w:sz w:val="24"/>
          <w:szCs w:val="24"/>
          <w:lang w:val="ru-RU"/>
        </w:rPr>
        <w:t>представлен в приложении №14 к настоящему Отчету аудита.</w:t>
      </w:r>
    </w:p>
    <w:p w:rsidR="00F55FB9" w:rsidRPr="00D57CC1" w:rsidRDefault="00F55FB9" w:rsidP="00F55FB9">
      <w:pPr>
        <w:shd w:val="clear" w:color="auto" w:fill="FFFFFF" w:themeFill="background1"/>
        <w:spacing w:line="276" w:lineRule="auto"/>
        <w:rPr>
          <w:rFonts w:ascii="Calibri Light" w:eastAsia="MS Mincho" w:hAnsi="Calibri Light" w:cstheme="majorHAnsi"/>
          <w:sz w:val="24"/>
          <w:szCs w:val="24"/>
          <w:lang w:val="ru-RU" w:eastAsia="ja-JP"/>
        </w:rPr>
      </w:pPr>
      <w:r w:rsidRPr="00D57CC1">
        <w:rPr>
          <w:rFonts w:ascii="Calibri Light" w:eastAsia="MS Mincho" w:hAnsi="Calibri Light" w:cstheme="majorHAnsi"/>
          <w:sz w:val="24"/>
          <w:szCs w:val="24"/>
          <w:lang w:val="ru-RU" w:eastAsia="ja-JP"/>
        </w:rPr>
        <w:t>Согласно указаниям МФ</w:t>
      </w:r>
      <w:r w:rsidRPr="00D57CC1">
        <w:rPr>
          <w:rFonts w:ascii="Calibri Light" w:eastAsia="MS Mincho" w:hAnsi="Calibri Light" w:cstheme="majorHAnsi"/>
          <w:sz w:val="24"/>
          <w:szCs w:val="24"/>
          <w:vertAlign w:val="superscript"/>
          <w:lang w:val="ru-RU"/>
        </w:rPr>
        <w:footnoteReference w:id="101"/>
      </w:r>
      <w:r w:rsidRPr="00D57CC1">
        <w:rPr>
          <w:rFonts w:ascii="Calibri Light" w:eastAsia="MS Mincho" w:hAnsi="Calibri Light" w:cstheme="majorHAnsi"/>
          <w:sz w:val="24"/>
          <w:szCs w:val="24"/>
          <w:lang w:val="ru-RU"/>
        </w:rPr>
        <w:t xml:space="preserve">, </w:t>
      </w:r>
      <w:r w:rsidRPr="00D57CC1">
        <w:rPr>
          <w:rFonts w:ascii="Calibri Light" w:eastAsia="MS Mincho" w:hAnsi="Calibri Light" w:cstheme="majorHAnsi"/>
          <w:b/>
          <w:sz w:val="24"/>
          <w:szCs w:val="24"/>
          <w:lang w:val="ru-RU"/>
        </w:rPr>
        <w:t>трансферты для образования</w:t>
      </w:r>
      <w:r w:rsidRPr="00D57CC1">
        <w:rPr>
          <w:rFonts w:ascii="Calibri Light" w:eastAsia="MS Mincho" w:hAnsi="Calibri Light" w:cstheme="majorHAnsi"/>
          <w:sz w:val="24"/>
          <w:szCs w:val="24"/>
          <w:lang w:val="ru-RU"/>
        </w:rPr>
        <w:t xml:space="preserve"> для каждой АТЕ были рассчитаны на основании трансфертов, утвержденных на 2021 год для соответствующего уровня образования. Вместе с тем, они были дополнены на: стоимость увеличения базового размера прошедшего месяца, рассчитанного на 2021 год и скорректированного с учетом финансовых средств, связанных с новыми мерами политики заработной платы; финансовые средства, выделенные для надлежащего функционирования образовательных учреждений, в том числе для открытия новых групп; увеличение с 2 000 леев до 4 000 леев годовых денежных компенсаций, предоставленных руководящему и педагогическому персоналу государственных общеобразовательных учреждений</w:t>
      </w:r>
      <w:r w:rsidRPr="00D57CC1">
        <w:rPr>
          <w:rFonts w:ascii="Calibri Light" w:eastAsia="MS Mincho" w:hAnsi="Calibri Light" w:cstheme="majorHAnsi"/>
          <w:sz w:val="24"/>
          <w:szCs w:val="24"/>
          <w:vertAlign w:val="superscript"/>
          <w:lang w:val="ru-RU"/>
        </w:rPr>
        <w:footnoteReference w:id="102"/>
      </w:r>
      <w:r w:rsidRPr="00D57CC1">
        <w:rPr>
          <w:rFonts w:ascii="Calibri Light" w:eastAsia="MS Mincho" w:hAnsi="Calibri Light" w:cstheme="majorHAnsi"/>
          <w:sz w:val="24"/>
          <w:szCs w:val="24"/>
          <w:lang w:val="ru-RU"/>
        </w:rPr>
        <w:t xml:space="preserve">. В данном контексте, аудит отмечает отсутствие методологии по </w:t>
      </w:r>
      <w:r w:rsidRPr="00D57CC1">
        <w:rPr>
          <w:rFonts w:ascii="Calibri Light" w:hAnsi="Calibri Light" w:cstheme="majorHAnsi"/>
          <w:sz w:val="24"/>
          <w:szCs w:val="24"/>
          <w:lang w:val="ru-RU"/>
        </w:rPr>
        <w:t xml:space="preserve">финансированию/формулы расчета для ТСН для дошкольных </w:t>
      </w:r>
      <w:r w:rsidRPr="00D57CC1">
        <w:rPr>
          <w:rFonts w:ascii="Calibri Light" w:eastAsia="MS Mincho" w:hAnsi="Calibri Light" w:cstheme="majorHAnsi"/>
          <w:sz w:val="24"/>
          <w:szCs w:val="24"/>
          <w:lang w:val="ru-RU"/>
        </w:rPr>
        <w:t>образовательных учреждений.</w:t>
      </w:r>
    </w:p>
    <w:p w:rsidR="00F55FB9" w:rsidRPr="00D57CC1" w:rsidRDefault="00F55FB9" w:rsidP="00F55FB9">
      <w:pPr>
        <w:spacing w:line="276" w:lineRule="auto"/>
        <w:rPr>
          <w:rFonts w:ascii="Calibri Light" w:hAnsi="Calibri Light" w:cstheme="majorHAnsi"/>
          <w:sz w:val="24"/>
          <w:szCs w:val="24"/>
          <w:lang w:val="ru-RU" w:eastAsia="ja-JP"/>
        </w:rPr>
      </w:pPr>
      <w:r w:rsidRPr="00D57CC1">
        <w:rPr>
          <w:rFonts w:ascii="Calibri Light" w:eastAsia="MS Mincho" w:hAnsi="Calibri Light" w:cstheme="majorHAnsi"/>
          <w:sz w:val="24"/>
          <w:szCs w:val="24"/>
          <w:lang w:val="ru-RU"/>
        </w:rPr>
        <w:t>Согласно нормативной базе</w:t>
      </w:r>
      <w:r w:rsidRPr="00D57CC1">
        <w:rPr>
          <w:rFonts w:ascii="Calibri Light" w:eastAsia="MS Mincho" w:hAnsi="Calibri Light" w:cstheme="majorHAnsi"/>
          <w:sz w:val="24"/>
          <w:szCs w:val="24"/>
          <w:vertAlign w:val="superscript"/>
          <w:lang w:val="ru-RU"/>
        </w:rPr>
        <w:footnoteReference w:id="103"/>
      </w:r>
      <w:r w:rsidRPr="00D57CC1">
        <w:rPr>
          <w:rFonts w:ascii="Calibri Light" w:eastAsia="MS Mincho" w:hAnsi="Calibri Light" w:cstheme="majorHAnsi"/>
          <w:sz w:val="24"/>
          <w:szCs w:val="24"/>
          <w:lang w:val="ru-RU"/>
        </w:rPr>
        <w:t xml:space="preserve">, </w:t>
      </w:r>
      <w:r w:rsidRPr="00D57CC1">
        <w:rPr>
          <w:rFonts w:ascii="Calibri Light" w:eastAsia="MS Mincho" w:hAnsi="Calibri Light" w:cstheme="majorHAnsi"/>
          <w:b/>
          <w:sz w:val="24"/>
          <w:szCs w:val="24"/>
          <w:lang w:val="ru-RU"/>
        </w:rPr>
        <w:t xml:space="preserve">ТСН для </w:t>
      </w:r>
      <w:r w:rsidRPr="00D57CC1">
        <w:rPr>
          <w:rFonts w:ascii="Calibri Light" w:hAnsi="Calibri Light" w:cstheme="majorHAnsi"/>
          <w:b/>
          <w:sz w:val="24"/>
          <w:szCs w:val="24"/>
          <w:lang w:val="ru-RU"/>
        </w:rPr>
        <w:t>финансирования образования</w:t>
      </w:r>
      <w:r w:rsidRPr="00D57CC1">
        <w:rPr>
          <w:rFonts w:ascii="Calibri Light" w:hAnsi="Calibri Light" w:cstheme="majorHAnsi"/>
          <w:sz w:val="24"/>
          <w:szCs w:val="24"/>
          <w:lang w:val="ru-RU"/>
        </w:rPr>
        <w:t xml:space="preserve"> (дошкольного, начального, общего среднего, специального и внешкольного образования) </w:t>
      </w:r>
      <w:r w:rsidRPr="00D57CC1">
        <w:rPr>
          <w:rFonts w:ascii="Calibri Light" w:hAnsi="Calibri Light" w:cstheme="majorHAnsi"/>
          <w:sz w:val="24"/>
          <w:szCs w:val="24"/>
          <w:lang w:val="ru-RU" w:eastAsia="ja-JP"/>
        </w:rPr>
        <w:t>осуществляются МФ в соответствии с формулой выделения, ежегодно предлагаемой МОИ и утвержденной Правительством. Вместе с тем, на основании потолка расходов, оцененного МФ, МОИ рассчитывает категориальные трансферты из ГБ в БАТЕ для финансирования образовательных учреждений</w:t>
      </w:r>
      <w:r w:rsidRPr="00D57CC1">
        <w:rPr>
          <w:rFonts w:ascii="Calibri Light" w:hAnsi="Calibri Light" w:cstheme="majorHAnsi"/>
          <w:sz w:val="24"/>
          <w:szCs w:val="24"/>
          <w:vertAlign w:val="superscript"/>
          <w:lang w:val="ru-RU" w:eastAsia="ja-JP"/>
        </w:rPr>
        <w:footnoteReference w:id="104"/>
      </w:r>
      <w:r w:rsidRPr="00D57CC1">
        <w:rPr>
          <w:rFonts w:ascii="Calibri Light" w:hAnsi="Calibri Light" w:cstheme="majorHAnsi"/>
          <w:sz w:val="24"/>
          <w:szCs w:val="24"/>
          <w:lang w:val="ru-RU" w:eastAsia="ja-JP"/>
        </w:rPr>
        <w:t xml:space="preserve">, впоследствии, МОИ должно представить МФ в установленные сроки письменно и в электронном формате расчеты стоимостных нормативов на одного ,,средневзвешенного учащегося” и для образовательного учреждения и расчеты категориальных трансфертов для каждой </w:t>
      </w:r>
      <w:r w:rsidRPr="00D57CC1">
        <w:rPr>
          <w:rFonts w:ascii="Calibri Light" w:hAnsi="Calibri Light" w:cstheme="majorHAnsi"/>
          <w:sz w:val="24"/>
          <w:szCs w:val="24"/>
          <w:lang w:val="ru-RU"/>
        </w:rPr>
        <w:t>административно-территориальной единицы</w:t>
      </w:r>
      <w:r w:rsidRPr="00D57CC1">
        <w:rPr>
          <w:rFonts w:ascii="Calibri Light" w:hAnsi="Calibri Light" w:cstheme="majorHAnsi"/>
          <w:sz w:val="24"/>
          <w:szCs w:val="24"/>
          <w:vertAlign w:val="superscript"/>
          <w:lang w:val="ru-RU" w:eastAsia="ja-JP"/>
        </w:rPr>
        <w:footnoteReference w:id="105"/>
      </w:r>
      <w:r w:rsidRPr="00D57CC1">
        <w:rPr>
          <w:rFonts w:ascii="Calibri Light" w:hAnsi="Calibri Light" w:cstheme="majorHAnsi"/>
          <w:sz w:val="24"/>
          <w:szCs w:val="24"/>
          <w:lang w:val="ru-RU" w:eastAsia="ja-JP"/>
        </w:rPr>
        <w:t>.</w:t>
      </w:r>
    </w:p>
    <w:p w:rsidR="00F55FB9" w:rsidRPr="00D57CC1" w:rsidRDefault="00F55FB9" w:rsidP="00F55FB9">
      <w:pPr>
        <w:spacing w:line="276" w:lineRule="auto"/>
        <w:rPr>
          <w:rFonts w:ascii="Calibri Light" w:eastAsia="MS Mincho" w:hAnsi="Calibri Light" w:cstheme="majorHAnsi"/>
          <w:sz w:val="24"/>
          <w:szCs w:val="24"/>
          <w:lang w:val="ru-RU"/>
        </w:rPr>
      </w:pPr>
      <w:r w:rsidRPr="00D57CC1">
        <w:rPr>
          <w:rFonts w:ascii="Calibri Light" w:eastAsia="MS Mincho" w:hAnsi="Calibri Light" w:cstheme="majorHAnsi"/>
          <w:sz w:val="24"/>
          <w:szCs w:val="24"/>
          <w:lang w:val="ru-RU"/>
        </w:rPr>
        <w:t>Рассмотрением аудита установлено, что аналогично констатациям из отчетов аудита за предыдущие годы, соответствующие расчеты производятся МФ в одностороннем порядке. Вместе с тем, согласно утвержденной методологии</w:t>
      </w:r>
      <w:r w:rsidRPr="00D57CC1">
        <w:rPr>
          <w:rFonts w:ascii="Calibri Light" w:eastAsia="MS Mincho" w:hAnsi="Calibri Light" w:cstheme="majorHAnsi"/>
          <w:sz w:val="24"/>
          <w:szCs w:val="24"/>
          <w:vertAlign w:val="superscript"/>
          <w:lang w:val="ru-RU"/>
        </w:rPr>
        <w:footnoteReference w:id="106"/>
      </w:r>
      <w:r w:rsidRPr="00D57CC1">
        <w:rPr>
          <w:rFonts w:ascii="Calibri Light" w:eastAsia="MS Mincho" w:hAnsi="Calibri Light" w:cstheme="majorHAnsi"/>
          <w:sz w:val="24"/>
          <w:szCs w:val="24"/>
          <w:lang w:val="ru-RU"/>
        </w:rPr>
        <w:t xml:space="preserve">, </w:t>
      </w:r>
      <w:r w:rsidRPr="00D57CC1">
        <w:rPr>
          <w:rFonts w:ascii="Calibri Light" w:hAnsi="Calibri Light" w:cstheme="majorHAnsi"/>
          <w:sz w:val="24"/>
          <w:szCs w:val="24"/>
          <w:lang w:val="ru-RU" w:eastAsia="ja-JP"/>
        </w:rPr>
        <w:t xml:space="preserve">расчеты расходов для учреждений начального и общего среднего образования производятся согласно единой формуле на основании средней численности учащихся в предыдущем бюджетном году и количества образовательных учреждений в </w:t>
      </w:r>
      <w:r w:rsidRPr="00D57CC1">
        <w:rPr>
          <w:rFonts w:ascii="Calibri Light" w:hAnsi="Calibri Light" w:cstheme="majorHAnsi"/>
          <w:sz w:val="24"/>
          <w:szCs w:val="24"/>
          <w:shd w:val="clear" w:color="auto" w:fill="FFFFFF" w:themeFill="background1"/>
          <w:lang w:val="ru-RU" w:eastAsia="ja-JP"/>
        </w:rPr>
        <w:t>2007 году („</w:t>
      </w:r>
      <w:r w:rsidRPr="00D57CC1">
        <w:rPr>
          <w:rFonts w:ascii="Calibri Light" w:hAnsi="Calibri Light" w:cstheme="majorHAnsi"/>
          <w:sz w:val="24"/>
          <w:szCs w:val="24"/>
          <w:lang w:val="ru-RU" w:eastAsia="ja-JP"/>
        </w:rPr>
        <w:t>для стимулирования рационализации сети образовательных учреждений</w:t>
      </w:r>
      <w:r w:rsidRPr="00D57CC1">
        <w:rPr>
          <w:rFonts w:ascii="Calibri Light" w:hAnsi="Calibri Light" w:cstheme="majorHAnsi"/>
          <w:color w:val="000000"/>
          <w:sz w:val="24"/>
          <w:szCs w:val="24"/>
          <w:shd w:val="clear" w:color="auto" w:fill="FFFFFF" w:themeFill="background1"/>
          <w:lang w:val="ru-RU"/>
        </w:rPr>
        <w:t>”).</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данном контексте проверки аудита показывают, что Проектом „Реформа образования в Молдове” (ПРОМ) в течение 2021-2022 годов была профинансирована деятельность по внедрению формулы </w:t>
      </w:r>
      <w:r w:rsidRPr="00D57CC1">
        <w:rPr>
          <w:rFonts w:ascii="Calibri Light" w:hAnsi="Calibri Light" w:cstheme="majorHAnsi"/>
          <w:sz w:val="24"/>
          <w:szCs w:val="24"/>
          <w:lang w:val="ru-RU"/>
        </w:rPr>
        <w:t xml:space="preserve">финансирования на одного учащегося на национальном уровне. Так, были выплачены финансовые средства на общую сумму </w:t>
      </w:r>
      <w:r w:rsidRPr="00D57CC1">
        <w:rPr>
          <w:rFonts w:ascii="Calibri Light" w:eastAsia="Times New Roman" w:hAnsi="Calibri Light" w:cstheme="majorHAnsi"/>
          <w:sz w:val="24"/>
          <w:szCs w:val="24"/>
          <w:lang w:val="ru-RU"/>
        </w:rPr>
        <w:t xml:space="preserve">493,7 </w:t>
      </w:r>
      <w:r w:rsidRPr="00D57CC1">
        <w:rPr>
          <w:rFonts w:ascii="Calibri Light" w:hAnsi="Calibri Light"/>
          <w:sz w:val="24"/>
          <w:szCs w:val="24"/>
          <w:lang w:val="ru-RU"/>
        </w:rPr>
        <w:t xml:space="preserve">млн. леев, в том числе </w:t>
      </w:r>
      <w:r w:rsidRPr="00D57CC1">
        <w:rPr>
          <w:rFonts w:ascii="Calibri Light" w:eastAsia="Times New Roman" w:hAnsi="Calibri Light" w:cstheme="majorHAnsi"/>
          <w:sz w:val="24"/>
          <w:szCs w:val="24"/>
          <w:lang w:val="ru-RU"/>
        </w:rPr>
        <w:t xml:space="preserve">398,7 </w:t>
      </w:r>
      <w:r w:rsidRPr="00D57CC1">
        <w:rPr>
          <w:rFonts w:ascii="Calibri Light" w:hAnsi="Calibri Light"/>
          <w:sz w:val="24"/>
          <w:szCs w:val="24"/>
          <w:lang w:val="ru-RU"/>
        </w:rPr>
        <w:t xml:space="preserve">млн. леев в </w:t>
      </w:r>
      <w:r w:rsidRPr="00D57CC1">
        <w:rPr>
          <w:rFonts w:ascii="Calibri Light" w:eastAsia="Times New Roman" w:hAnsi="Calibri Light" w:cstheme="majorHAnsi"/>
          <w:sz w:val="24"/>
          <w:szCs w:val="24"/>
          <w:lang w:val="ru-RU"/>
        </w:rPr>
        <w:t xml:space="preserve">2022 году для выполнения цели путем разработки предложений по улучшению эффективности системы выделения публичных средств для школ и использования их в рамках </w:t>
      </w:r>
      <w:r w:rsidRPr="00D57CC1">
        <w:rPr>
          <w:rFonts w:ascii="Calibri Light" w:hAnsi="Calibri Light" w:cstheme="majorHAnsi"/>
          <w:sz w:val="24"/>
          <w:szCs w:val="24"/>
          <w:lang w:val="ru-RU" w:eastAsia="ja-JP"/>
        </w:rPr>
        <w:t xml:space="preserve">образовательных учреждений с целью улучшения качества образования, путем пересмотра и корректировки действующей формулы </w:t>
      </w:r>
      <w:r w:rsidRPr="00D57CC1">
        <w:rPr>
          <w:rFonts w:ascii="Calibri Light" w:hAnsi="Calibri Light" w:cstheme="majorHAnsi"/>
          <w:sz w:val="24"/>
          <w:szCs w:val="24"/>
          <w:lang w:val="ru-RU"/>
        </w:rPr>
        <w:t>финансирования на одного учащегося из учреждений начального и общего среднего образования.</w:t>
      </w:r>
    </w:p>
    <w:p w:rsidR="00F55FB9" w:rsidRPr="00D57CC1" w:rsidRDefault="00F55FB9" w:rsidP="00F55FB9">
      <w:pPr>
        <w:spacing w:after="12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Аудит установил, что хотя были выплачены средства за счет ПРОМ для корректировки формулы, МОИ до момента проведения аудита не направило предложения по изменению ПП №868 от 08.10.2014</w:t>
      </w:r>
      <w:r w:rsidRPr="00D57CC1">
        <w:rPr>
          <w:rFonts w:ascii="Calibri Light" w:eastAsia="MS Mincho" w:hAnsi="Calibri Light" w:cstheme="majorHAnsi"/>
          <w:sz w:val="24"/>
          <w:szCs w:val="24"/>
          <w:vertAlign w:val="superscript"/>
          <w:lang w:val="ru-RU"/>
        </w:rPr>
        <w:footnoteReference w:id="107"/>
      </w:r>
      <w:r w:rsidRPr="00D57CC1">
        <w:rPr>
          <w:rFonts w:ascii="Calibri Light" w:eastAsia="Times New Roman" w:hAnsi="Calibri Light" w:cstheme="majorHAnsi"/>
          <w:sz w:val="24"/>
          <w:szCs w:val="24"/>
          <w:lang w:val="ru-RU"/>
        </w:rPr>
        <w:t>. Вместе с тем, аудит отмечает, что положения, утвержденные ПП №868 от 08.10.2014, являются основными методическими инструкциями для планирования бюджета школ.</w:t>
      </w:r>
    </w:p>
    <w:p w:rsidR="00F55FB9" w:rsidRPr="00D57CC1" w:rsidRDefault="00F55FB9" w:rsidP="00F55FB9">
      <w:pPr>
        <w:pStyle w:val="2"/>
        <w:numPr>
          <w:ilvl w:val="1"/>
          <w:numId w:val="25"/>
        </w:numPr>
        <w:spacing w:before="0" w:after="120" w:line="240" w:lineRule="auto"/>
        <w:ind w:left="0" w:firstLine="0"/>
        <w:rPr>
          <w:rFonts w:ascii="Calibri Light" w:hAnsi="Calibri Light" w:cstheme="majorHAnsi"/>
          <w:b/>
          <w:color w:val="auto"/>
          <w:sz w:val="24"/>
          <w:szCs w:val="24"/>
          <w:shd w:val="clear" w:color="auto" w:fill="FFFFFF"/>
          <w:lang w:val="ru-RU" w:eastAsia="ro-RO" w:bidi="ro-RO"/>
        </w:rPr>
      </w:pPr>
      <w:bookmarkStart w:id="2" w:name="_Toc10126088"/>
      <w:r w:rsidRPr="00D57CC1">
        <w:rPr>
          <w:rFonts w:ascii="Calibri Light" w:hAnsi="Calibri Light" w:cstheme="majorHAnsi"/>
          <w:b/>
          <w:color w:val="auto"/>
          <w:sz w:val="24"/>
          <w:szCs w:val="24"/>
          <w:shd w:val="clear" w:color="auto" w:fill="FFFFFF"/>
          <w:lang w:val="ru-RU" w:eastAsia="ro-RO" w:bidi="ro-RO"/>
        </w:rPr>
        <w:t>Исполнение государственного бюджета</w:t>
      </w:r>
      <w:r w:rsidRPr="00D57CC1">
        <w:rPr>
          <w:lang w:val="ru-RU"/>
        </w:rPr>
        <w:t xml:space="preserve"> </w:t>
      </w:r>
      <w:r w:rsidRPr="00D57CC1">
        <w:rPr>
          <w:rFonts w:ascii="Calibri Light" w:hAnsi="Calibri Light" w:cstheme="majorHAnsi"/>
          <w:b/>
          <w:color w:val="auto"/>
          <w:sz w:val="24"/>
          <w:szCs w:val="24"/>
          <w:shd w:val="clear" w:color="auto" w:fill="FFFFFF"/>
          <w:lang w:val="ru-RU" w:eastAsia="ro-RO" w:bidi="ro-RO"/>
        </w:rPr>
        <w:t>завершилось с бюджетным остатком (дефицитом) в сумме 9 325,5 млн. леев, увеличившись на 4 592,4 млн. леев против предыдущего года.</w:t>
      </w:r>
    </w:p>
    <w:bookmarkEnd w:id="2"/>
    <w:p w:rsidR="00F55FB9" w:rsidRPr="00D57CC1" w:rsidRDefault="00F55FB9" w:rsidP="00235D23">
      <w:pPr>
        <w:spacing w:after="0" w:line="240" w:lineRule="auto"/>
        <w:rPr>
          <w:rFonts w:ascii="Calibri Light" w:eastAsia="MS Mincho" w:hAnsi="Calibri Light" w:cstheme="majorHAnsi"/>
          <w:i/>
          <w:sz w:val="24"/>
          <w:szCs w:val="24"/>
          <w:lang w:val="ru-RU" w:eastAsia="ja-JP"/>
        </w:rPr>
      </w:pPr>
      <w:r w:rsidRPr="00D57CC1">
        <w:rPr>
          <w:rFonts w:ascii="Calibri Light" w:eastAsia="Times New Roman" w:hAnsi="Calibri Light" w:cstheme="majorHAnsi"/>
          <w:sz w:val="24"/>
          <w:szCs w:val="24"/>
          <w:lang w:val="ru-RU"/>
        </w:rPr>
        <w:t xml:space="preserve">Согласно данным Отчета об исполнении общих показателей и источников </w:t>
      </w:r>
      <w:r w:rsidRPr="00D57CC1">
        <w:rPr>
          <w:rFonts w:ascii="Calibri Light" w:hAnsi="Calibri Light" w:cstheme="majorHAnsi"/>
          <w:sz w:val="24"/>
          <w:szCs w:val="24"/>
          <w:lang w:val="ru-RU"/>
        </w:rPr>
        <w:t>финансирования государственного бюджета</w:t>
      </w:r>
      <w:r w:rsidRPr="00D57CC1">
        <w:rPr>
          <w:rFonts w:ascii="Calibri Light" w:eastAsia="Times New Roman" w:hAnsi="Calibri Light" w:cstheme="majorHAnsi"/>
          <w:sz w:val="24"/>
          <w:szCs w:val="24"/>
          <w:vertAlign w:val="superscript"/>
          <w:lang w:val="ru-RU"/>
        </w:rPr>
        <w:footnoteReference w:id="108"/>
      </w:r>
      <w:r w:rsidRPr="00D57CC1">
        <w:rPr>
          <w:rFonts w:ascii="Calibri Light" w:hAnsi="Calibri Light" w:cstheme="majorHAnsi"/>
          <w:sz w:val="24"/>
          <w:szCs w:val="24"/>
          <w:lang w:val="ru-RU"/>
        </w:rPr>
        <w:t xml:space="preserve"> за </w:t>
      </w:r>
      <w:r w:rsidRPr="00D57CC1">
        <w:rPr>
          <w:rFonts w:ascii="Calibri Light" w:eastAsia="Times New Roman" w:hAnsi="Calibri Light" w:cstheme="majorHAnsi"/>
          <w:sz w:val="24"/>
          <w:szCs w:val="24"/>
          <w:lang w:val="ru-RU"/>
        </w:rPr>
        <w:t xml:space="preserve">2022 год, исполнение </w:t>
      </w:r>
      <w:r w:rsidRPr="00D57CC1">
        <w:rPr>
          <w:rFonts w:ascii="Calibri Light" w:hAnsi="Calibri Light" w:cstheme="majorHAnsi"/>
          <w:sz w:val="24"/>
          <w:szCs w:val="24"/>
          <w:lang w:val="ru-RU"/>
        </w:rPr>
        <w:t xml:space="preserve">государственного бюджета по состоянию на </w:t>
      </w:r>
      <w:r w:rsidRPr="00D57CC1">
        <w:rPr>
          <w:rFonts w:ascii="Calibri Light" w:eastAsia="Times New Roman" w:hAnsi="Calibri Light" w:cstheme="majorHAnsi"/>
          <w:sz w:val="24"/>
          <w:szCs w:val="24"/>
          <w:lang w:val="ru-RU"/>
        </w:rPr>
        <w:t xml:space="preserve">31.12.2022 </w:t>
      </w:r>
      <w:r w:rsidRPr="00D57CC1">
        <w:rPr>
          <w:rFonts w:ascii="Calibri Light" w:hAnsi="Calibri Light" w:cstheme="majorHAnsi"/>
          <w:sz w:val="24"/>
          <w:szCs w:val="24"/>
          <w:lang w:val="ru-RU"/>
        </w:rPr>
        <w:t xml:space="preserve">завершилось с дефицитом </w:t>
      </w:r>
      <w:r w:rsidRPr="00D57CC1">
        <w:rPr>
          <w:rFonts w:ascii="Calibri Light" w:eastAsia="Times New Roman" w:hAnsi="Calibri Light" w:cstheme="majorHAnsi"/>
          <w:sz w:val="24"/>
          <w:szCs w:val="24"/>
          <w:lang w:val="ru-RU"/>
        </w:rPr>
        <w:t>(-9 325,5</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xml:space="preserve">), будучи на 5 269,5 </w:t>
      </w:r>
      <w:r w:rsidRPr="00D57CC1">
        <w:rPr>
          <w:rFonts w:ascii="Calibri Light" w:hAnsi="Calibri Light"/>
          <w:sz w:val="24"/>
          <w:szCs w:val="24"/>
          <w:lang w:val="ru-RU"/>
        </w:rPr>
        <w:t xml:space="preserve">млн. леев ниже уровня уточненного дефицита </w:t>
      </w:r>
      <w:r w:rsidRPr="00D57CC1">
        <w:rPr>
          <w:rFonts w:ascii="Calibri Light" w:eastAsia="Times New Roman" w:hAnsi="Calibri Light" w:cstheme="majorHAnsi"/>
          <w:sz w:val="24"/>
          <w:szCs w:val="24"/>
          <w:lang w:val="ru-RU"/>
        </w:rPr>
        <w:t xml:space="preserve">(- 14 595,0 </w:t>
      </w:r>
      <w:r w:rsidRPr="00D57CC1">
        <w:rPr>
          <w:rFonts w:ascii="Calibri Light" w:hAnsi="Calibri Light"/>
          <w:sz w:val="24"/>
          <w:szCs w:val="24"/>
          <w:lang w:val="ru-RU"/>
        </w:rPr>
        <w:t xml:space="preserve">млн. леев). По сравнению с </w:t>
      </w:r>
      <w:r w:rsidRPr="00D57CC1">
        <w:rPr>
          <w:rFonts w:ascii="Calibri Light" w:eastAsia="Times New Roman" w:hAnsi="Calibri Light" w:cstheme="majorHAnsi"/>
          <w:sz w:val="24"/>
          <w:szCs w:val="24"/>
          <w:lang w:val="ru-RU"/>
        </w:rPr>
        <w:t>2021 годом, результат исполнения</w:t>
      </w:r>
      <w:r w:rsidRPr="00D57CC1">
        <w:rPr>
          <w:rFonts w:ascii="Calibri Light" w:hAnsi="Calibri Light" w:cstheme="majorHAnsi"/>
          <w:sz w:val="24"/>
          <w:szCs w:val="24"/>
          <w:lang w:val="ru-RU"/>
        </w:rPr>
        <w:t xml:space="preserve"> государственного бюджета (дефицита) в </w:t>
      </w:r>
      <w:r w:rsidRPr="00D57CC1">
        <w:rPr>
          <w:rFonts w:ascii="Calibri Light" w:eastAsia="Times New Roman" w:hAnsi="Calibri Light" w:cstheme="majorHAnsi"/>
          <w:sz w:val="24"/>
          <w:szCs w:val="24"/>
          <w:lang w:val="ru-RU"/>
        </w:rPr>
        <w:t xml:space="preserve">2022 году увеличился в 1,9 раза, </w:t>
      </w:r>
      <w:r w:rsidRPr="00D57CC1">
        <w:rPr>
          <w:rFonts w:ascii="Calibri Light" w:eastAsia="Times New Roman" w:hAnsi="Calibri Light" w:cstheme="majorHAnsi"/>
          <w:i/>
          <w:sz w:val="24"/>
          <w:szCs w:val="24"/>
          <w:lang w:val="ru-RU"/>
        </w:rPr>
        <w:t>ситуация представлена в таблице №11</w:t>
      </w:r>
    </w:p>
    <w:p w:rsidR="00F55FB9" w:rsidRPr="00D57CC1" w:rsidRDefault="00F55FB9" w:rsidP="00F55FB9">
      <w:pPr>
        <w:spacing w:after="0" w:line="240" w:lineRule="auto"/>
        <w:ind w:firstLine="709"/>
        <w:jc w:val="right"/>
        <w:rPr>
          <w:rFonts w:ascii="Calibri Light" w:eastAsia="Times New Roman" w:hAnsi="Calibri Light" w:cs="Calibri Light"/>
          <w:i/>
          <w:sz w:val="24"/>
          <w:szCs w:val="24"/>
          <w:lang w:val="ru-RU" w:eastAsia="ru-RU"/>
        </w:rPr>
      </w:pPr>
      <w:r w:rsidRPr="00D57CC1">
        <w:rPr>
          <w:rFonts w:ascii="Calibri Light" w:eastAsia="MS Mincho" w:hAnsi="Calibri Light" w:cstheme="majorHAnsi"/>
          <w:i/>
          <w:sz w:val="24"/>
          <w:szCs w:val="24"/>
          <w:lang w:val="ru-RU" w:eastAsia="ja-JP"/>
        </w:rPr>
        <w:t>Таблица №</w:t>
      </w:r>
      <w:r w:rsidRPr="00D57CC1">
        <w:rPr>
          <w:rFonts w:ascii="Calibri Light" w:eastAsia="Times New Roman" w:hAnsi="Calibri Light" w:cs="Calibri Light"/>
          <w:i/>
          <w:sz w:val="24"/>
          <w:szCs w:val="24"/>
          <w:lang w:val="ru-RU" w:eastAsia="ru-RU"/>
        </w:rPr>
        <w:t>11</w:t>
      </w:r>
    </w:p>
    <w:p w:rsidR="00F55FB9" w:rsidRPr="00D57CC1" w:rsidRDefault="00F55FB9" w:rsidP="00F55FB9">
      <w:pPr>
        <w:spacing w:after="0" w:line="240" w:lineRule="auto"/>
        <w:ind w:firstLine="284"/>
        <w:jc w:val="center"/>
        <w:rPr>
          <w:rFonts w:ascii="Calibri Light" w:eastAsia="Times New Roman" w:hAnsi="Calibri Light" w:cs="Calibri Light"/>
          <w:b/>
          <w:sz w:val="24"/>
          <w:szCs w:val="24"/>
          <w:lang w:val="ru-RU" w:eastAsia="ru-RU"/>
        </w:rPr>
      </w:pPr>
      <w:r w:rsidRPr="00D57CC1">
        <w:rPr>
          <w:rFonts w:ascii="Calibri Light" w:eastAsia="Times New Roman" w:hAnsi="Calibri Light" w:cs="Calibri Light"/>
          <w:b/>
          <w:sz w:val="24"/>
          <w:szCs w:val="24"/>
          <w:lang w:val="ru-RU" w:eastAsia="ru-RU"/>
        </w:rPr>
        <w:t xml:space="preserve">Тенденции дефицита </w:t>
      </w:r>
      <w:r w:rsidRPr="00D57CC1">
        <w:rPr>
          <w:rFonts w:ascii="Calibri Light" w:hAnsi="Calibri Light" w:cstheme="majorHAnsi"/>
          <w:b/>
          <w:sz w:val="24"/>
          <w:szCs w:val="24"/>
          <w:lang w:val="ru-RU"/>
        </w:rPr>
        <w:t>государственного бюджета</w:t>
      </w:r>
      <w:r w:rsidRPr="00D57CC1">
        <w:rPr>
          <w:rFonts w:ascii="Calibri Light" w:hAnsi="Calibri Light" w:cstheme="majorHAnsi"/>
          <w:sz w:val="24"/>
          <w:szCs w:val="24"/>
          <w:lang w:val="ru-RU"/>
        </w:rPr>
        <w:t xml:space="preserve"> за</w:t>
      </w:r>
      <w:r w:rsidRPr="00D57CC1">
        <w:rPr>
          <w:rFonts w:ascii="Calibri Light" w:eastAsia="Times New Roman" w:hAnsi="Calibri Light" w:cs="Calibri Light"/>
          <w:b/>
          <w:sz w:val="24"/>
          <w:szCs w:val="24"/>
          <w:lang w:val="ru-RU" w:eastAsia="ru-RU"/>
        </w:rPr>
        <w:t xml:space="preserve"> 2021-2022 годы и его удельный вес в ВВП </w:t>
      </w:r>
    </w:p>
    <w:p w:rsidR="00F55FB9" w:rsidRPr="00D57CC1" w:rsidRDefault="00F55FB9" w:rsidP="00F55FB9">
      <w:pPr>
        <w:spacing w:after="0" w:line="240" w:lineRule="auto"/>
        <w:ind w:right="1324" w:firstLine="709"/>
        <w:jc w:val="right"/>
        <w:rPr>
          <w:rFonts w:ascii="Calibri Light" w:eastAsia="Times New Roman" w:hAnsi="Calibri Light" w:cs="Calibri Light"/>
          <w:i/>
          <w:sz w:val="24"/>
          <w:szCs w:val="24"/>
          <w:lang w:val="ru-RU" w:eastAsia="ru-RU"/>
        </w:rPr>
      </w:pPr>
      <w:r w:rsidRPr="00D57CC1">
        <w:rPr>
          <w:rFonts w:ascii="Calibri Light" w:eastAsia="Times New Roman" w:hAnsi="Calibri Light" w:cs="Calibri Light"/>
          <w:i/>
          <w:sz w:val="24"/>
          <w:szCs w:val="24"/>
          <w:lang w:val="ru-RU" w:eastAsia="ru-RU"/>
        </w:rPr>
        <w:t>(млн. леев)</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142"/>
        <w:gridCol w:w="1141"/>
        <w:gridCol w:w="985"/>
        <w:gridCol w:w="1047"/>
        <w:gridCol w:w="1246"/>
      </w:tblGrid>
      <w:tr w:rsidR="00F55FB9" w:rsidRPr="00D57CC1" w:rsidTr="005027CF">
        <w:trPr>
          <w:trHeight w:val="94"/>
          <w:jc w:val="center"/>
        </w:trPr>
        <w:tc>
          <w:tcPr>
            <w:tcW w:w="1679" w:type="dxa"/>
            <w:vMerge w:val="restart"/>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Показатель</w:t>
            </w:r>
          </w:p>
        </w:tc>
        <w:tc>
          <w:tcPr>
            <w:tcW w:w="1151"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2021 год</w:t>
            </w:r>
          </w:p>
        </w:tc>
        <w:tc>
          <w:tcPr>
            <w:tcW w:w="3119" w:type="dxa"/>
            <w:gridSpan w:val="3"/>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2022 год</w:t>
            </w:r>
          </w:p>
        </w:tc>
        <w:tc>
          <w:tcPr>
            <w:tcW w:w="1247" w:type="dxa"/>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Отклонение</w:t>
            </w:r>
          </w:p>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w:t>
            </w:r>
          </w:p>
        </w:tc>
      </w:tr>
      <w:tr w:rsidR="00F55FB9" w:rsidRPr="00D57CC1" w:rsidTr="005027CF">
        <w:trPr>
          <w:trHeight w:val="97"/>
          <w:jc w:val="center"/>
        </w:trPr>
        <w:tc>
          <w:tcPr>
            <w:tcW w:w="1679" w:type="dxa"/>
            <w:vMerge/>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p>
        </w:tc>
        <w:tc>
          <w:tcPr>
            <w:tcW w:w="1151"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 xml:space="preserve">Исполнен </w:t>
            </w:r>
          </w:p>
        </w:tc>
        <w:tc>
          <w:tcPr>
            <w:tcW w:w="1134"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Утвержден</w:t>
            </w:r>
          </w:p>
        </w:tc>
        <w:tc>
          <w:tcPr>
            <w:tcW w:w="993"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 xml:space="preserve">Уточнен </w:t>
            </w:r>
          </w:p>
        </w:tc>
        <w:tc>
          <w:tcPr>
            <w:tcW w:w="992"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Исполнен</w:t>
            </w:r>
          </w:p>
        </w:tc>
        <w:tc>
          <w:tcPr>
            <w:tcW w:w="1247" w:type="dxa"/>
            <w:shd w:val="clear" w:color="auto" w:fill="auto"/>
            <w:vAlign w:val="center"/>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2022/2021</w:t>
            </w:r>
          </w:p>
        </w:tc>
      </w:tr>
      <w:tr w:rsidR="00F55FB9" w:rsidRPr="00D57CC1" w:rsidTr="005027CF">
        <w:trPr>
          <w:trHeight w:val="58"/>
          <w:jc w:val="center"/>
        </w:trPr>
        <w:tc>
          <w:tcPr>
            <w:tcW w:w="1679"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i/>
                <w:sz w:val="16"/>
                <w:szCs w:val="16"/>
                <w:lang w:val="ru-RU"/>
              </w:rPr>
            </w:pPr>
            <w:r w:rsidRPr="00D57CC1">
              <w:rPr>
                <w:rFonts w:ascii="Calibri Light" w:eastAsia="Times New Roman" w:hAnsi="Calibri Light" w:cstheme="majorHAnsi"/>
                <w:i/>
                <w:sz w:val="16"/>
                <w:szCs w:val="16"/>
                <w:lang w:val="ru-RU"/>
              </w:rPr>
              <w:t>1</w:t>
            </w:r>
          </w:p>
        </w:tc>
        <w:tc>
          <w:tcPr>
            <w:tcW w:w="1151"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i/>
                <w:sz w:val="16"/>
                <w:szCs w:val="16"/>
                <w:lang w:val="ru-RU"/>
              </w:rPr>
            </w:pPr>
            <w:r w:rsidRPr="00D57CC1">
              <w:rPr>
                <w:rFonts w:ascii="Calibri Light" w:eastAsia="Times New Roman" w:hAnsi="Calibri Light" w:cstheme="majorHAnsi"/>
                <w:i/>
                <w:sz w:val="16"/>
                <w:szCs w:val="16"/>
                <w:lang w:val="ru-RU"/>
              </w:rPr>
              <w:t>2</w:t>
            </w:r>
          </w:p>
        </w:tc>
        <w:tc>
          <w:tcPr>
            <w:tcW w:w="1134"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i/>
                <w:sz w:val="16"/>
                <w:szCs w:val="16"/>
                <w:lang w:val="ru-RU"/>
              </w:rPr>
            </w:pPr>
            <w:r w:rsidRPr="00D57CC1">
              <w:rPr>
                <w:rFonts w:ascii="Calibri Light" w:eastAsia="Times New Roman" w:hAnsi="Calibri Light" w:cstheme="majorHAnsi"/>
                <w:i/>
                <w:sz w:val="16"/>
                <w:szCs w:val="16"/>
                <w:lang w:val="ru-RU"/>
              </w:rPr>
              <w:t>3</w:t>
            </w:r>
          </w:p>
        </w:tc>
        <w:tc>
          <w:tcPr>
            <w:tcW w:w="993"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i/>
                <w:sz w:val="16"/>
                <w:szCs w:val="16"/>
                <w:lang w:val="ru-RU"/>
              </w:rPr>
            </w:pPr>
            <w:r w:rsidRPr="00D57CC1">
              <w:rPr>
                <w:rFonts w:ascii="Calibri Light" w:eastAsia="Times New Roman" w:hAnsi="Calibri Light" w:cstheme="majorHAnsi"/>
                <w:i/>
                <w:sz w:val="16"/>
                <w:szCs w:val="16"/>
                <w:lang w:val="ru-RU"/>
              </w:rPr>
              <w:t>4</w:t>
            </w:r>
          </w:p>
        </w:tc>
        <w:tc>
          <w:tcPr>
            <w:tcW w:w="992"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i/>
                <w:sz w:val="16"/>
                <w:szCs w:val="16"/>
                <w:lang w:val="ru-RU"/>
              </w:rPr>
            </w:pPr>
            <w:r w:rsidRPr="00D57CC1">
              <w:rPr>
                <w:rFonts w:ascii="Calibri Light" w:eastAsia="Times New Roman" w:hAnsi="Calibri Light" w:cstheme="majorHAnsi"/>
                <w:i/>
                <w:sz w:val="16"/>
                <w:szCs w:val="16"/>
                <w:lang w:val="ru-RU"/>
              </w:rPr>
              <w:t>5</w:t>
            </w:r>
          </w:p>
        </w:tc>
        <w:tc>
          <w:tcPr>
            <w:tcW w:w="1247" w:type="dxa"/>
            <w:shd w:val="clear" w:color="auto" w:fill="auto"/>
            <w:vAlign w:val="center"/>
          </w:tcPr>
          <w:p w:rsidR="00F55FB9" w:rsidRPr="00D57CC1" w:rsidRDefault="00F55FB9" w:rsidP="005027CF">
            <w:pPr>
              <w:spacing w:after="0" w:line="240" w:lineRule="auto"/>
              <w:jc w:val="center"/>
              <w:rPr>
                <w:rFonts w:ascii="Calibri Light" w:eastAsia="Times New Roman" w:hAnsi="Calibri Light" w:cstheme="majorHAnsi"/>
                <w:i/>
                <w:sz w:val="16"/>
                <w:szCs w:val="16"/>
                <w:lang w:val="ru-RU"/>
              </w:rPr>
            </w:pPr>
            <w:r w:rsidRPr="00D57CC1">
              <w:rPr>
                <w:rFonts w:ascii="Calibri Light" w:eastAsia="Times New Roman" w:hAnsi="Calibri Light" w:cstheme="majorHAnsi"/>
                <w:i/>
                <w:sz w:val="16"/>
                <w:szCs w:val="16"/>
                <w:lang w:val="ru-RU"/>
              </w:rPr>
              <w:t>6=5-2</w:t>
            </w:r>
          </w:p>
        </w:tc>
      </w:tr>
      <w:tr w:rsidR="00F55FB9" w:rsidRPr="00D57CC1" w:rsidTr="005027CF">
        <w:trPr>
          <w:trHeight w:val="135"/>
          <w:jc w:val="center"/>
        </w:trPr>
        <w:tc>
          <w:tcPr>
            <w:tcW w:w="1679"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 xml:space="preserve">Дефицит </w:t>
            </w:r>
          </w:p>
        </w:tc>
        <w:tc>
          <w:tcPr>
            <w:tcW w:w="1151"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-4 733,1</w:t>
            </w:r>
          </w:p>
        </w:tc>
        <w:tc>
          <w:tcPr>
            <w:tcW w:w="1134" w:type="dxa"/>
            <w:shd w:val="clear" w:color="auto" w:fill="auto"/>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-15 136,0</w:t>
            </w:r>
          </w:p>
        </w:tc>
        <w:tc>
          <w:tcPr>
            <w:tcW w:w="993" w:type="dxa"/>
            <w:shd w:val="clear" w:color="auto" w:fill="auto"/>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-14 595,0</w:t>
            </w:r>
          </w:p>
        </w:tc>
        <w:tc>
          <w:tcPr>
            <w:tcW w:w="992" w:type="dxa"/>
            <w:shd w:val="clear" w:color="auto" w:fill="auto"/>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-9.325,5</w:t>
            </w:r>
          </w:p>
        </w:tc>
        <w:tc>
          <w:tcPr>
            <w:tcW w:w="1247" w:type="dxa"/>
            <w:shd w:val="clear" w:color="auto" w:fill="auto"/>
            <w:vAlign w:val="center"/>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-4 592,4</w:t>
            </w:r>
          </w:p>
        </w:tc>
      </w:tr>
      <w:tr w:rsidR="00F55FB9" w:rsidRPr="00D57CC1" w:rsidTr="005027CF">
        <w:trPr>
          <w:trHeight w:val="207"/>
          <w:jc w:val="center"/>
        </w:trPr>
        <w:tc>
          <w:tcPr>
            <w:tcW w:w="1679" w:type="dxa"/>
            <w:shd w:val="clear" w:color="auto" w:fill="auto"/>
            <w:vAlign w:val="center"/>
            <w:hideMark/>
          </w:tcPr>
          <w:p w:rsidR="00F55FB9" w:rsidRPr="00D57CC1" w:rsidRDefault="00F55FB9" w:rsidP="005027CF">
            <w:pPr>
              <w:spacing w:after="0" w:line="240" w:lineRule="auto"/>
              <w:ind w:left="-109" w:right="-128"/>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 xml:space="preserve">удельный вес </w:t>
            </w:r>
          </w:p>
          <w:p w:rsidR="00F55FB9" w:rsidRPr="00D57CC1" w:rsidRDefault="00F55FB9" w:rsidP="005027CF">
            <w:pPr>
              <w:spacing w:after="0" w:line="240" w:lineRule="auto"/>
              <w:ind w:left="-109" w:right="-128"/>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в ВВП*, %</w:t>
            </w:r>
          </w:p>
        </w:tc>
        <w:tc>
          <w:tcPr>
            <w:tcW w:w="1151"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-2,0</w:t>
            </w:r>
          </w:p>
        </w:tc>
        <w:tc>
          <w:tcPr>
            <w:tcW w:w="1134"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-5,6</w:t>
            </w:r>
          </w:p>
        </w:tc>
        <w:tc>
          <w:tcPr>
            <w:tcW w:w="993"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-5,4</w:t>
            </w:r>
          </w:p>
        </w:tc>
        <w:tc>
          <w:tcPr>
            <w:tcW w:w="992" w:type="dxa"/>
            <w:shd w:val="clear" w:color="auto" w:fill="auto"/>
            <w:vAlign w:val="center"/>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-3,4</w:t>
            </w:r>
          </w:p>
        </w:tc>
        <w:tc>
          <w:tcPr>
            <w:tcW w:w="1247" w:type="dxa"/>
            <w:shd w:val="clear" w:color="auto" w:fill="auto"/>
            <w:vAlign w:val="center"/>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-1,7</w:t>
            </w:r>
          </w:p>
        </w:tc>
      </w:tr>
    </w:tbl>
    <w:p w:rsidR="00F55FB9" w:rsidRPr="00D57CC1" w:rsidRDefault="00F55FB9" w:rsidP="00F55FB9">
      <w:pPr>
        <w:spacing w:after="0" w:line="240" w:lineRule="auto"/>
        <w:rPr>
          <w:rFonts w:ascii="Calibri Light" w:eastAsia="Times New Roman" w:hAnsi="Calibri Light" w:cs="Calibri Light"/>
          <w:i/>
          <w:sz w:val="20"/>
          <w:szCs w:val="20"/>
          <w:lang w:val="ru-RU"/>
        </w:rPr>
      </w:pPr>
      <w:r w:rsidRPr="00D57CC1">
        <w:rPr>
          <w:rFonts w:ascii="Calibri Light" w:eastAsia="Times New Roman" w:hAnsi="Calibri Light" w:cs="Calibri Light"/>
          <w:i/>
          <w:sz w:val="20"/>
          <w:szCs w:val="20"/>
          <w:lang w:val="ru-RU"/>
        </w:rPr>
        <w:t>** Валовой внутренний продукт, взятый в расчет для 2021 года, согласно актуализированным данным НБС в размере 242.079,0 млн. леев.</w:t>
      </w:r>
    </w:p>
    <w:p w:rsidR="00F55FB9" w:rsidRPr="00D57CC1" w:rsidRDefault="00F55FB9" w:rsidP="00F55FB9">
      <w:pPr>
        <w:spacing w:line="240" w:lineRule="auto"/>
        <w:rPr>
          <w:rFonts w:ascii="Calibri Light" w:eastAsia="Times New Roman" w:hAnsi="Calibri Light" w:cs="Calibri Light"/>
          <w:i/>
          <w:sz w:val="20"/>
          <w:szCs w:val="20"/>
          <w:lang w:val="ru-RU"/>
        </w:rPr>
      </w:pPr>
      <w:r w:rsidRPr="00D57CC1">
        <w:rPr>
          <w:rFonts w:ascii="Calibri Light" w:eastAsia="Times New Roman" w:hAnsi="Calibri Light" w:cs="Calibri Light"/>
          <w:i/>
          <w:sz w:val="20"/>
          <w:szCs w:val="20"/>
          <w:lang w:val="ru-RU"/>
        </w:rPr>
        <w:t>** Валовой внутренний продукт, взятый в расчет для 2022 года, согласно предварительным данным НБС в размере 272 556,0 млн. леев.</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Дефицит ГБ как удельного веса в ВВП</w:t>
      </w:r>
      <w:r w:rsidRPr="00D57CC1">
        <w:rPr>
          <w:rStyle w:val="ac"/>
          <w:rFonts w:ascii="Calibri Light" w:eastAsia="Times New Roman" w:hAnsi="Calibri Light" w:cstheme="majorHAnsi"/>
          <w:sz w:val="24"/>
          <w:szCs w:val="24"/>
          <w:lang w:val="ru-RU"/>
        </w:rPr>
        <w:footnoteReference w:id="109"/>
      </w:r>
      <w:r w:rsidRPr="00D57CC1">
        <w:rPr>
          <w:rFonts w:ascii="Calibri Light" w:eastAsia="Times New Roman" w:hAnsi="Calibri Light" w:cstheme="majorHAnsi"/>
          <w:sz w:val="24"/>
          <w:szCs w:val="24"/>
          <w:lang w:val="ru-RU"/>
        </w:rPr>
        <w:t xml:space="preserve"> возрос в 2022 году и составил </w:t>
      </w:r>
      <w:r w:rsidRPr="00D57CC1">
        <w:rPr>
          <w:rFonts w:ascii="Calibri Light" w:eastAsia="Times New Roman" w:hAnsi="Calibri Light" w:cstheme="majorHAnsi"/>
          <w:sz w:val="24"/>
          <w:szCs w:val="24"/>
          <w:lang w:val="ru-RU" w:eastAsia="ru-RU"/>
        </w:rPr>
        <w:t>3,4%, будучи на 2,0 п.п. меньше против прогнозируемого показателя и на 1,4 п.п. выше по сравнению с 2021 годом (2,0%).</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i/>
          <w:sz w:val="24"/>
          <w:szCs w:val="24"/>
          <w:lang w:val="ru-RU"/>
        </w:rPr>
        <w:t xml:space="preserve">Источники </w:t>
      </w:r>
      <w:r w:rsidRPr="00D57CC1">
        <w:rPr>
          <w:rFonts w:ascii="Calibri Light" w:hAnsi="Calibri Light" w:cstheme="majorHAnsi"/>
          <w:i/>
          <w:sz w:val="24"/>
          <w:szCs w:val="24"/>
          <w:lang w:val="ru-RU"/>
        </w:rPr>
        <w:t>финансирования дефицита государственного бюджета, согласно отчетным данным МФ,</w:t>
      </w:r>
      <w:r w:rsidRPr="00D57CC1">
        <w:rPr>
          <w:rFonts w:ascii="Calibri Light" w:hAnsi="Calibri Light" w:cstheme="majorHAnsi"/>
          <w:sz w:val="24"/>
          <w:szCs w:val="24"/>
          <w:lang w:val="ru-RU"/>
        </w:rPr>
        <w:t xml:space="preserve"> </w:t>
      </w:r>
      <w:r w:rsidRPr="00D57CC1">
        <w:rPr>
          <w:rFonts w:ascii="Calibri Light" w:eastAsia="Times New Roman" w:hAnsi="Calibri Light" w:cstheme="majorHAnsi"/>
          <w:i/>
          <w:sz w:val="24"/>
          <w:szCs w:val="24"/>
          <w:lang w:val="ru-RU"/>
        </w:rPr>
        <w:t>представлены в таблице №12.</w:t>
      </w:r>
    </w:p>
    <w:p w:rsidR="00F55FB9" w:rsidRPr="00D57CC1" w:rsidRDefault="00F55FB9" w:rsidP="00F55FB9">
      <w:pPr>
        <w:spacing w:after="0" w:line="240" w:lineRule="auto"/>
        <w:ind w:firstLine="709"/>
        <w:jc w:val="right"/>
        <w:rPr>
          <w:rFonts w:ascii="Calibri Light" w:eastAsia="Times New Roman" w:hAnsi="Calibri Light" w:cs="Calibri Light"/>
          <w:i/>
          <w:sz w:val="24"/>
          <w:szCs w:val="24"/>
          <w:lang w:val="ru-RU"/>
        </w:rPr>
      </w:pPr>
      <w:r w:rsidRPr="00D57CC1">
        <w:rPr>
          <w:rFonts w:ascii="Calibri Light" w:eastAsia="MS Mincho" w:hAnsi="Calibri Light" w:cstheme="majorHAnsi"/>
          <w:i/>
          <w:sz w:val="24"/>
          <w:szCs w:val="24"/>
          <w:lang w:val="ru-RU" w:eastAsia="ja-JP"/>
        </w:rPr>
        <w:t>Таблица №</w:t>
      </w:r>
      <w:r w:rsidRPr="00D57CC1">
        <w:rPr>
          <w:rFonts w:ascii="Calibri Light" w:eastAsia="Times New Roman" w:hAnsi="Calibri Light" w:cs="Calibri Light"/>
          <w:i/>
          <w:sz w:val="24"/>
          <w:szCs w:val="24"/>
          <w:lang w:val="ru-RU"/>
        </w:rPr>
        <w:t>12</w:t>
      </w:r>
    </w:p>
    <w:p w:rsidR="00F55FB9" w:rsidRPr="00D57CC1" w:rsidRDefault="00F55FB9" w:rsidP="00F55FB9">
      <w:pPr>
        <w:spacing w:after="0" w:line="240" w:lineRule="auto"/>
        <w:ind w:firstLine="709"/>
        <w:jc w:val="center"/>
        <w:rPr>
          <w:rFonts w:ascii="Calibri Light" w:eastAsia="Times New Roman" w:hAnsi="Calibri Light" w:cs="Calibri Light"/>
          <w:b/>
          <w:sz w:val="24"/>
          <w:szCs w:val="24"/>
          <w:lang w:val="ru-RU"/>
        </w:rPr>
      </w:pPr>
      <w:r w:rsidRPr="00D57CC1">
        <w:rPr>
          <w:rFonts w:ascii="Calibri Light" w:eastAsia="Times New Roman" w:hAnsi="Calibri Light" w:cs="Calibri Light"/>
          <w:b/>
          <w:sz w:val="24"/>
          <w:szCs w:val="24"/>
          <w:lang w:val="ru-RU"/>
        </w:rPr>
        <w:t>Источники финансирования дефицита государственного бюджета в 2022 году</w:t>
      </w:r>
    </w:p>
    <w:p w:rsidR="00F55FB9" w:rsidRPr="00D57CC1" w:rsidRDefault="00F55FB9" w:rsidP="00F55FB9">
      <w:pPr>
        <w:spacing w:after="0" w:line="240" w:lineRule="auto"/>
        <w:ind w:right="1324" w:firstLine="709"/>
        <w:jc w:val="right"/>
        <w:rPr>
          <w:rFonts w:ascii="Calibri Light" w:eastAsia="Times New Roman" w:hAnsi="Calibri Light" w:cs="Calibri Light"/>
          <w:i/>
          <w:sz w:val="24"/>
          <w:szCs w:val="24"/>
          <w:lang w:val="ru-RU"/>
        </w:rPr>
      </w:pPr>
      <w:r w:rsidRPr="00D57CC1">
        <w:rPr>
          <w:rFonts w:ascii="Calibri Light" w:eastAsia="Times New Roman" w:hAnsi="Calibri Light" w:cs="Calibri Light"/>
          <w:i/>
          <w:sz w:val="24"/>
          <w:szCs w:val="24"/>
          <w:lang w:val="ru-RU"/>
        </w:rPr>
        <w:t>(млн. леев)</w:t>
      </w:r>
    </w:p>
    <w:tbl>
      <w:tblPr>
        <w:tblW w:w="3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6"/>
        <w:gridCol w:w="1136"/>
        <w:gridCol w:w="1135"/>
        <w:gridCol w:w="1415"/>
      </w:tblGrid>
      <w:tr w:rsidR="00F55FB9" w:rsidRPr="00D57CC1" w:rsidTr="005027CF">
        <w:trPr>
          <w:trHeight w:val="79"/>
          <w:jc w:val="center"/>
        </w:trPr>
        <w:tc>
          <w:tcPr>
            <w:tcW w:w="2398" w:type="pct"/>
            <w:tcMar>
              <w:top w:w="15" w:type="dxa"/>
              <w:left w:w="45" w:type="dxa"/>
              <w:bottom w:w="15" w:type="dxa"/>
              <w:right w:w="45" w:type="dxa"/>
            </w:tcMar>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Показатель</w:t>
            </w:r>
          </w:p>
        </w:tc>
        <w:tc>
          <w:tcPr>
            <w:tcW w:w="802" w:type="pct"/>
            <w:tcMar>
              <w:top w:w="15" w:type="dxa"/>
              <w:left w:w="45" w:type="dxa"/>
              <w:bottom w:w="15" w:type="dxa"/>
              <w:right w:w="45" w:type="dxa"/>
            </w:tcMar>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Уточнены</w:t>
            </w:r>
          </w:p>
        </w:tc>
        <w:tc>
          <w:tcPr>
            <w:tcW w:w="801" w:type="pct"/>
            <w:tcMar>
              <w:top w:w="15" w:type="dxa"/>
              <w:left w:w="45" w:type="dxa"/>
              <w:bottom w:w="15" w:type="dxa"/>
              <w:right w:w="45" w:type="dxa"/>
            </w:tcMar>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Исполнены</w:t>
            </w:r>
          </w:p>
        </w:tc>
        <w:tc>
          <w:tcPr>
            <w:tcW w:w="999" w:type="pct"/>
            <w:tcMar>
              <w:top w:w="15" w:type="dxa"/>
              <w:left w:w="45" w:type="dxa"/>
              <w:bottom w:w="15" w:type="dxa"/>
              <w:right w:w="45" w:type="dxa"/>
            </w:tcMar>
            <w:vAlign w:val="cente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Отклонения  (+/-)</w:t>
            </w:r>
          </w:p>
        </w:tc>
      </w:tr>
      <w:tr w:rsidR="00F55FB9" w:rsidRPr="00D57CC1" w:rsidTr="005027CF">
        <w:trPr>
          <w:trHeight w:val="39"/>
          <w:jc w:val="center"/>
        </w:trPr>
        <w:tc>
          <w:tcPr>
            <w:tcW w:w="2398" w:type="pct"/>
            <w:tcMar>
              <w:top w:w="15" w:type="dxa"/>
              <w:left w:w="45" w:type="dxa"/>
              <w:bottom w:w="15" w:type="dxa"/>
              <w:right w:w="45" w:type="dxa"/>
            </w:tcMa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i/>
                <w:iCs/>
                <w:sz w:val="20"/>
                <w:szCs w:val="20"/>
                <w:lang w:val="ru-RU"/>
              </w:rPr>
              <w:t>1</w:t>
            </w:r>
          </w:p>
        </w:tc>
        <w:tc>
          <w:tcPr>
            <w:tcW w:w="802" w:type="pct"/>
            <w:tcMar>
              <w:top w:w="15" w:type="dxa"/>
              <w:left w:w="45" w:type="dxa"/>
              <w:bottom w:w="15" w:type="dxa"/>
              <w:right w:w="45" w:type="dxa"/>
            </w:tcMa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i/>
                <w:iCs/>
                <w:sz w:val="20"/>
                <w:szCs w:val="20"/>
                <w:lang w:val="ru-RU"/>
              </w:rPr>
              <w:t>2</w:t>
            </w:r>
          </w:p>
        </w:tc>
        <w:tc>
          <w:tcPr>
            <w:tcW w:w="801" w:type="pct"/>
            <w:tcMar>
              <w:top w:w="15" w:type="dxa"/>
              <w:left w:w="45" w:type="dxa"/>
              <w:bottom w:w="15" w:type="dxa"/>
              <w:right w:w="45" w:type="dxa"/>
            </w:tcMa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i/>
                <w:iCs/>
                <w:sz w:val="20"/>
                <w:szCs w:val="20"/>
                <w:lang w:val="ru-RU"/>
              </w:rPr>
              <w:t>3</w:t>
            </w:r>
          </w:p>
        </w:tc>
        <w:tc>
          <w:tcPr>
            <w:tcW w:w="999" w:type="pct"/>
            <w:tcMar>
              <w:top w:w="15" w:type="dxa"/>
              <w:left w:w="45" w:type="dxa"/>
              <w:bottom w:w="15" w:type="dxa"/>
              <w:right w:w="45" w:type="dxa"/>
            </w:tcMar>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i/>
                <w:iCs/>
                <w:sz w:val="20"/>
                <w:szCs w:val="20"/>
                <w:lang w:val="ru-RU"/>
              </w:rPr>
              <w:t>4=3-2</w:t>
            </w:r>
          </w:p>
        </w:tc>
      </w:tr>
      <w:tr w:rsidR="00F55FB9" w:rsidRPr="00D57CC1" w:rsidTr="005027CF">
        <w:trPr>
          <w:trHeight w:val="109"/>
          <w:jc w:val="center"/>
        </w:trPr>
        <w:tc>
          <w:tcPr>
            <w:tcW w:w="2398" w:type="pct"/>
            <w:shd w:val="clear" w:color="auto" w:fill="auto"/>
            <w:tcMar>
              <w:top w:w="15" w:type="dxa"/>
              <w:left w:w="45" w:type="dxa"/>
              <w:bottom w:w="15" w:type="dxa"/>
              <w:right w:w="45" w:type="dxa"/>
            </w:tcMar>
            <w:vAlign w:val="center"/>
            <w:hideMark/>
          </w:tcPr>
          <w:p w:rsidR="00F55FB9" w:rsidRPr="00D57CC1" w:rsidRDefault="00F55FB9" w:rsidP="005027CF">
            <w:pPr>
              <w:spacing w:after="0" w:line="240" w:lineRule="auto"/>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 xml:space="preserve">ИСТОЧНИКИ ФИНАНСИРОВАНИЯ, всего </w:t>
            </w:r>
          </w:p>
        </w:tc>
        <w:tc>
          <w:tcPr>
            <w:tcW w:w="802"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14.595,0</w:t>
            </w:r>
          </w:p>
        </w:tc>
        <w:tc>
          <w:tcPr>
            <w:tcW w:w="801"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9.325,5</w:t>
            </w:r>
          </w:p>
        </w:tc>
        <w:tc>
          <w:tcPr>
            <w:tcW w:w="999"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b/>
                <w:sz w:val="20"/>
                <w:szCs w:val="20"/>
                <w:lang w:val="ru-RU"/>
              </w:rPr>
            </w:pPr>
            <w:r w:rsidRPr="00D57CC1">
              <w:rPr>
                <w:rFonts w:ascii="Calibri Light" w:eastAsia="Times New Roman" w:hAnsi="Calibri Light" w:cstheme="majorHAnsi"/>
                <w:b/>
                <w:sz w:val="20"/>
                <w:szCs w:val="20"/>
                <w:lang w:val="ru-RU"/>
              </w:rPr>
              <w:t>-5.269,5</w:t>
            </w:r>
          </w:p>
        </w:tc>
      </w:tr>
      <w:tr w:rsidR="00F55FB9" w:rsidRPr="00D57CC1" w:rsidTr="005027CF">
        <w:trPr>
          <w:trHeight w:val="68"/>
          <w:jc w:val="center"/>
        </w:trPr>
        <w:tc>
          <w:tcPr>
            <w:tcW w:w="2398" w:type="pct"/>
            <w:shd w:val="clear" w:color="auto" w:fill="auto"/>
            <w:tcMar>
              <w:top w:w="15" w:type="dxa"/>
              <w:left w:w="45" w:type="dxa"/>
              <w:bottom w:w="15" w:type="dxa"/>
              <w:right w:w="45" w:type="dxa"/>
            </w:tcMar>
            <w:vAlign w:val="center"/>
            <w:hideMark/>
          </w:tcPr>
          <w:p w:rsidR="00F55FB9" w:rsidRPr="00D57CC1" w:rsidRDefault="00F55FB9" w:rsidP="005027CF">
            <w:pPr>
              <w:spacing w:after="0" w:line="240" w:lineRule="auto"/>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 xml:space="preserve">Финансовые активы </w:t>
            </w:r>
          </w:p>
        </w:tc>
        <w:tc>
          <w:tcPr>
            <w:tcW w:w="802"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-11.928,6</w:t>
            </w:r>
          </w:p>
        </w:tc>
        <w:tc>
          <w:tcPr>
            <w:tcW w:w="801"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-9.461,4</w:t>
            </w:r>
          </w:p>
        </w:tc>
        <w:tc>
          <w:tcPr>
            <w:tcW w:w="999"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2.467,2</w:t>
            </w:r>
          </w:p>
        </w:tc>
      </w:tr>
      <w:tr w:rsidR="00F55FB9" w:rsidRPr="00D57CC1" w:rsidTr="005027CF">
        <w:trPr>
          <w:trHeight w:val="156"/>
          <w:jc w:val="center"/>
        </w:trPr>
        <w:tc>
          <w:tcPr>
            <w:tcW w:w="2398" w:type="pct"/>
            <w:shd w:val="clear" w:color="auto" w:fill="auto"/>
            <w:tcMar>
              <w:top w:w="15" w:type="dxa"/>
              <w:left w:w="45" w:type="dxa"/>
              <w:bottom w:w="15" w:type="dxa"/>
              <w:right w:w="45" w:type="dxa"/>
            </w:tcMar>
            <w:vAlign w:val="center"/>
            <w:hideMark/>
          </w:tcPr>
          <w:p w:rsidR="00F55FB9" w:rsidRPr="00D57CC1" w:rsidRDefault="00F55FB9" w:rsidP="005027CF">
            <w:pPr>
              <w:spacing w:after="0" w:line="240" w:lineRule="auto"/>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 xml:space="preserve">Долги </w:t>
            </w:r>
          </w:p>
        </w:tc>
        <w:tc>
          <w:tcPr>
            <w:tcW w:w="802"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19.159,6</w:t>
            </w:r>
          </w:p>
        </w:tc>
        <w:tc>
          <w:tcPr>
            <w:tcW w:w="801"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12.605,6</w:t>
            </w:r>
          </w:p>
        </w:tc>
        <w:tc>
          <w:tcPr>
            <w:tcW w:w="999"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-6.553,9</w:t>
            </w:r>
          </w:p>
        </w:tc>
      </w:tr>
      <w:tr w:rsidR="00F55FB9" w:rsidRPr="00D57CC1" w:rsidTr="005027CF">
        <w:trPr>
          <w:trHeight w:val="68"/>
          <w:jc w:val="center"/>
        </w:trPr>
        <w:tc>
          <w:tcPr>
            <w:tcW w:w="2398" w:type="pct"/>
            <w:shd w:val="clear" w:color="auto" w:fill="auto"/>
            <w:tcMar>
              <w:top w:w="15" w:type="dxa"/>
              <w:left w:w="45" w:type="dxa"/>
              <w:bottom w:w="15" w:type="dxa"/>
              <w:right w:w="45" w:type="dxa"/>
            </w:tcMar>
            <w:vAlign w:val="center"/>
            <w:hideMark/>
          </w:tcPr>
          <w:p w:rsidR="00F55FB9" w:rsidRPr="00D57CC1" w:rsidRDefault="00F55FB9" w:rsidP="005027CF">
            <w:pPr>
              <w:spacing w:after="0" w:line="240" w:lineRule="auto"/>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 xml:space="preserve">Внутренние долги </w:t>
            </w:r>
          </w:p>
        </w:tc>
        <w:tc>
          <w:tcPr>
            <w:tcW w:w="802"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-300,0</w:t>
            </w:r>
          </w:p>
        </w:tc>
        <w:tc>
          <w:tcPr>
            <w:tcW w:w="801"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-325,3</w:t>
            </w:r>
          </w:p>
        </w:tc>
        <w:tc>
          <w:tcPr>
            <w:tcW w:w="999"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-25,3</w:t>
            </w:r>
          </w:p>
        </w:tc>
      </w:tr>
      <w:tr w:rsidR="00F55FB9" w:rsidRPr="00D57CC1" w:rsidTr="005027CF">
        <w:trPr>
          <w:trHeight w:val="182"/>
          <w:jc w:val="center"/>
        </w:trPr>
        <w:tc>
          <w:tcPr>
            <w:tcW w:w="2398" w:type="pct"/>
            <w:shd w:val="clear" w:color="auto" w:fill="auto"/>
            <w:tcMar>
              <w:top w:w="15" w:type="dxa"/>
              <w:left w:w="45" w:type="dxa"/>
              <w:bottom w:w="15" w:type="dxa"/>
              <w:right w:w="45" w:type="dxa"/>
            </w:tcMar>
            <w:vAlign w:val="center"/>
            <w:hideMark/>
          </w:tcPr>
          <w:p w:rsidR="00F55FB9" w:rsidRPr="00D57CC1" w:rsidRDefault="00F55FB9" w:rsidP="005027CF">
            <w:pPr>
              <w:spacing w:after="0" w:line="240" w:lineRule="auto"/>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Внешние кредиты</w:t>
            </w:r>
          </w:p>
        </w:tc>
        <w:tc>
          <w:tcPr>
            <w:tcW w:w="802"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19.459,6</w:t>
            </w:r>
          </w:p>
        </w:tc>
        <w:tc>
          <w:tcPr>
            <w:tcW w:w="801"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12.930,9</w:t>
            </w:r>
          </w:p>
        </w:tc>
        <w:tc>
          <w:tcPr>
            <w:tcW w:w="999"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-6.528,6</w:t>
            </w:r>
          </w:p>
        </w:tc>
      </w:tr>
      <w:tr w:rsidR="00F55FB9" w:rsidRPr="00D57CC1" w:rsidTr="005027CF">
        <w:trPr>
          <w:trHeight w:val="109"/>
          <w:jc w:val="center"/>
        </w:trPr>
        <w:tc>
          <w:tcPr>
            <w:tcW w:w="2398" w:type="pct"/>
            <w:shd w:val="clear" w:color="auto" w:fill="auto"/>
            <w:tcMar>
              <w:top w:w="15" w:type="dxa"/>
              <w:left w:w="45" w:type="dxa"/>
              <w:bottom w:w="15" w:type="dxa"/>
              <w:right w:w="45" w:type="dxa"/>
            </w:tcMar>
            <w:vAlign w:val="center"/>
            <w:hideMark/>
          </w:tcPr>
          <w:p w:rsidR="00F55FB9" w:rsidRPr="00D57CC1" w:rsidRDefault="00F55FB9" w:rsidP="005027CF">
            <w:pPr>
              <w:spacing w:after="0" w:line="240" w:lineRule="auto"/>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 xml:space="preserve">Изменение остатка денежных средств </w:t>
            </w:r>
          </w:p>
        </w:tc>
        <w:tc>
          <w:tcPr>
            <w:tcW w:w="802"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7.364,1</w:t>
            </w:r>
          </w:p>
        </w:tc>
        <w:tc>
          <w:tcPr>
            <w:tcW w:w="801"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6.181,2</w:t>
            </w:r>
          </w:p>
        </w:tc>
        <w:tc>
          <w:tcPr>
            <w:tcW w:w="999" w:type="pct"/>
            <w:shd w:val="clear" w:color="auto" w:fill="auto"/>
            <w:tcMar>
              <w:top w:w="15" w:type="dxa"/>
              <w:left w:w="45" w:type="dxa"/>
              <w:bottom w:w="15" w:type="dxa"/>
              <w:right w:w="45" w:type="dxa"/>
            </w:tcMar>
            <w:vAlign w:val="bottom"/>
            <w:hideMark/>
          </w:tcPr>
          <w:p w:rsidR="00F55FB9" w:rsidRPr="00D57CC1" w:rsidRDefault="00F55FB9" w:rsidP="005027CF">
            <w:pPr>
              <w:spacing w:after="0" w:line="240" w:lineRule="auto"/>
              <w:jc w:val="center"/>
              <w:rPr>
                <w:rFonts w:ascii="Calibri Light" w:eastAsia="Times New Roman" w:hAnsi="Calibri Light" w:cstheme="majorHAnsi"/>
                <w:sz w:val="20"/>
                <w:szCs w:val="20"/>
                <w:lang w:val="ru-RU"/>
              </w:rPr>
            </w:pPr>
            <w:r w:rsidRPr="00D57CC1">
              <w:rPr>
                <w:rFonts w:ascii="Calibri Light" w:eastAsia="Times New Roman" w:hAnsi="Calibri Light" w:cstheme="majorHAnsi"/>
                <w:sz w:val="20"/>
                <w:szCs w:val="20"/>
                <w:lang w:val="ru-RU"/>
              </w:rPr>
              <w:t>-1.182,8</w:t>
            </w:r>
          </w:p>
        </w:tc>
      </w:tr>
    </w:tbl>
    <w:p w:rsidR="00F55FB9" w:rsidRPr="00D57CC1" w:rsidRDefault="00F55FB9" w:rsidP="00F55FB9">
      <w:pPr>
        <w:spacing w:line="276" w:lineRule="auto"/>
        <w:ind w:firstLine="567"/>
        <w:rPr>
          <w:rFonts w:ascii="Calibri Light" w:hAnsi="Calibri Light" w:cstheme="majorHAnsi"/>
          <w:i/>
          <w:sz w:val="20"/>
          <w:szCs w:val="20"/>
          <w:lang w:val="ru-RU" w:eastAsia="ru-RU"/>
        </w:rPr>
      </w:pPr>
      <w:r w:rsidRPr="00D57CC1">
        <w:rPr>
          <w:rFonts w:ascii="Calibri Light" w:hAnsi="Calibri Light" w:cstheme="majorHAnsi"/>
          <w:b/>
          <w:i/>
          <w:sz w:val="20"/>
          <w:szCs w:val="20"/>
          <w:lang w:val="ru-RU" w:eastAsia="ru-RU"/>
        </w:rPr>
        <w:t>Источник:</w:t>
      </w:r>
      <w:r w:rsidRPr="00D57CC1">
        <w:rPr>
          <w:rFonts w:ascii="Calibri Light" w:hAnsi="Calibri Light" w:cstheme="majorHAnsi"/>
          <w:sz w:val="20"/>
          <w:szCs w:val="20"/>
          <w:lang w:val="ru-RU" w:eastAsia="ru-RU"/>
        </w:rPr>
        <w:t xml:space="preserve"> </w:t>
      </w:r>
      <w:r w:rsidRPr="00D57CC1">
        <w:rPr>
          <w:rFonts w:ascii="Calibri Light" w:eastAsia="MS Mincho" w:hAnsi="Calibri Light" w:cstheme="majorHAnsi"/>
          <w:i/>
          <w:sz w:val="20"/>
          <w:szCs w:val="20"/>
          <w:lang w:val="ru-RU" w:eastAsia="ja-JP"/>
        </w:rPr>
        <w:t xml:space="preserve">Данные обобщены аудиторской группой из Отчета об исполнении государственного бюджета за </w:t>
      </w:r>
      <w:r w:rsidRPr="00D57CC1">
        <w:rPr>
          <w:rFonts w:ascii="Calibri Light" w:hAnsi="Calibri Light" w:cstheme="majorHAnsi"/>
          <w:i/>
          <w:sz w:val="20"/>
          <w:szCs w:val="20"/>
          <w:lang w:val="ru-RU" w:eastAsia="ru-RU"/>
        </w:rPr>
        <w:t>2022 год.</w:t>
      </w:r>
    </w:p>
    <w:p w:rsidR="00F55FB9" w:rsidRPr="00D57CC1" w:rsidRDefault="00F55FB9" w:rsidP="00F55FB9">
      <w:pPr>
        <w:spacing w:after="0"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Согласно ст.30 Закона №181 </w:t>
      </w:r>
      <w:r w:rsidR="005D4FF2">
        <w:rPr>
          <w:rFonts w:ascii="Calibri Light" w:eastAsia="Times New Roman" w:hAnsi="Calibri Light" w:cs="Calibri Light"/>
          <w:sz w:val="24"/>
          <w:szCs w:val="24"/>
          <w:lang w:val="ru-RU"/>
        </w:rPr>
        <w:t xml:space="preserve">от </w:t>
      </w:r>
      <w:r w:rsidRPr="00D57CC1">
        <w:rPr>
          <w:rFonts w:ascii="Calibri Light" w:eastAsia="Times New Roman" w:hAnsi="Calibri Light" w:cs="Calibri Light"/>
          <w:sz w:val="24"/>
          <w:szCs w:val="24"/>
          <w:lang w:val="ru-RU"/>
        </w:rPr>
        <w:t>25.07.2014, источники финансирования формируются из: операций с долговыми инструментами; операций по продаже и приватизации публичного имущества; операций с остатками на счетах бюджета; иных операций с финансовыми активами и обязательствами бюджета.</w:t>
      </w:r>
    </w:p>
    <w:p w:rsidR="00F55FB9" w:rsidRPr="00D57CC1" w:rsidRDefault="00F55FB9" w:rsidP="00F55FB9">
      <w:pPr>
        <w:spacing w:after="0" w:line="276" w:lineRule="auto"/>
        <w:rPr>
          <w:rFonts w:ascii="Calibri Light" w:eastAsia="Times New Roman" w:hAnsi="Calibri Light" w:cs="Calibri Light"/>
          <w:sz w:val="16"/>
          <w:szCs w:val="16"/>
          <w:lang w:val="ru-RU"/>
        </w:rPr>
      </w:pP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Проверки аудита относительно соответствия отражения источников финансирования дефицита ГБ в 2022 году </w:t>
      </w:r>
      <w:r w:rsidRPr="00D57CC1">
        <w:rPr>
          <w:rFonts w:ascii="Calibri Light" w:hAnsi="Calibri Light" w:cstheme="majorHAnsi"/>
          <w:sz w:val="24"/>
          <w:szCs w:val="24"/>
          <w:lang w:val="ru-RU"/>
        </w:rPr>
        <w:t>свидетельствуют о следующем.</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Согласно ст.6 </w:t>
      </w:r>
      <w:r w:rsidRPr="00D57CC1">
        <w:rPr>
          <w:rFonts w:ascii="Calibri Light" w:eastAsia="Times New Roman" w:hAnsi="Calibri Light" w:cstheme="majorHAnsi"/>
          <w:bCs/>
          <w:sz w:val="24"/>
          <w:szCs w:val="24"/>
          <w:lang w:val="ru-RU"/>
        </w:rPr>
        <w:t xml:space="preserve">Закона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 xml:space="preserve">2022 год, были предусмотрены финансовые средства для увеличения уставного капитала ГП </w:t>
      </w:r>
      <w:r w:rsidRPr="00D57CC1">
        <w:rPr>
          <w:rFonts w:ascii="Calibri Light" w:eastAsia="Times New Roman" w:hAnsi="Calibri Light" w:cs="Calibri Light"/>
          <w:sz w:val="24"/>
          <w:szCs w:val="24"/>
          <w:lang w:val="ru-RU"/>
        </w:rPr>
        <w:t xml:space="preserve">„Железная дорога Молдовы” (392,9 </w:t>
      </w:r>
      <w:r w:rsidRPr="00D57CC1">
        <w:rPr>
          <w:rFonts w:ascii="Calibri Light" w:hAnsi="Calibri Light"/>
          <w:sz w:val="24"/>
          <w:szCs w:val="24"/>
          <w:lang w:val="ru-RU"/>
        </w:rPr>
        <w:t xml:space="preserve">млн. леев, эквивалент </w:t>
      </w:r>
      <w:r w:rsidRPr="00D57CC1">
        <w:rPr>
          <w:rFonts w:ascii="Calibri Light" w:eastAsia="Times New Roman" w:hAnsi="Calibri Light" w:cs="Calibri Light"/>
          <w:sz w:val="24"/>
          <w:szCs w:val="24"/>
          <w:lang w:val="ru-RU"/>
        </w:rPr>
        <w:t>19,5 млн. евро)</w:t>
      </w:r>
      <w:r w:rsidRPr="00D57CC1">
        <w:rPr>
          <w:rFonts w:ascii="Calibri Light" w:eastAsia="Times New Roman" w:hAnsi="Calibri Light" w:cs="Calibri Light"/>
          <w:sz w:val="24"/>
          <w:szCs w:val="24"/>
          <w:vertAlign w:val="superscript"/>
          <w:lang w:val="ru-RU"/>
        </w:rPr>
        <w:footnoteReference w:id="110"/>
      </w:r>
      <w:r w:rsidRPr="00D57CC1">
        <w:rPr>
          <w:rFonts w:ascii="Calibri Light" w:eastAsia="Times New Roman" w:hAnsi="Calibri Light" w:cs="Calibri Light"/>
          <w:sz w:val="24"/>
          <w:szCs w:val="24"/>
          <w:lang w:val="ru-RU"/>
        </w:rPr>
        <w:t xml:space="preserve">, ООО „Национальная арена” (69,6 </w:t>
      </w:r>
      <w:r w:rsidRPr="00D57CC1">
        <w:rPr>
          <w:rFonts w:ascii="Calibri Light" w:hAnsi="Calibri Light"/>
          <w:sz w:val="24"/>
          <w:szCs w:val="24"/>
          <w:lang w:val="ru-RU"/>
        </w:rPr>
        <w:t xml:space="preserve">млн. леев, эквивалент </w:t>
      </w:r>
      <w:r w:rsidRPr="00D57CC1">
        <w:rPr>
          <w:rFonts w:ascii="Calibri Light" w:eastAsia="Times New Roman" w:hAnsi="Calibri Light" w:cs="Calibri Light"/>
          <w:sz w:val="24"/>
          <w:szCs w:val="24"/>
          <w:lang w:val="ru-RU"/>
        </w:rPr>
        <w:t xml:space="preserve">3,2 млн. евро) и АО „Energocom” (6083,0 </w:t>
      </w:r>
      <w:r w:rsidRPr="00D57CC1">
        <w:rPr>
          <w:rFonts w:ascii="Calibri Light" w:hAnsi="Calibri Light"/>
          <w:sz w:val="24"/>
          <w:szCs w:val="24"/>
          <w:lang w:val="ru-RU"/>
        </w:rPr>
        <w:t>млн. леев)</w:t>
      </w:r>
      <w:r w:rsidRPr="00D57CC1">
        <w:rPr>
          <w:rFonts w:ascii="Calibri Light" w:eastAsia="Times New Roman" w:hAnsi="Calibri Light" w:cs="Calibri Light"/>
          <w:sz w:val="24"/>
          <w:szCs w:val="24"/>
          <w:vertAlign w:val="superscript"/>
          <w:lang w:val="ru-RU"/>
        </w:rPr>
        <w:t xml:space="preserve"> </w:t>
      </w:r>
      <w:r w:rsidRPr="00D57CC1">
        <w:rPr>
          <w:rFonts w:ascii="Calibri Light" w:eastAsia="Times New Roman" w:hAnsi="Calibri Light" w:cs="Calibri Light"/>
          <w:sz w:val="24"/>
          <w:szCs w:val="24"/>
          <w:vertAlign w:val="superscript"/>
          <w:lang w:val="ru-RU"/>
        </w:rPr>
        <w:footnoteReference w:id="111"/>
      </w:r>
      <w:r w:rsidRPr="00D57CC1">
        <w:rPr>
          <w:rFonts w:ascii="Calibri Light" w:eastAsia="Times New Roman" w:hAnsi="Calibri Light" w:cs="Calibri Light"/>
          <w:sz w:val="24"/>
          <w:szCs w:val="24"/>
          <w:lang w:val="ru-RU"/>
        </w:rPr>
        <w:t xml:space="preserve">. Вместе с тем, доля участия РМ в уставном капитале международных банков развития составляет сумму 40,9 </w:t>
      </w:r>
      <w:r w:rsidRPr="00D57CC1">
        <w:rPr>
          <w:rFonts w:ascii="Calibri Light" w:hAnsi="Calibri Light"/>
          <w:sz w:val="24"/>
          <w:szCs w:val="24"/>
          <w:lang w:val="ru-RU"/>
        </w:rPr>
        <w:t xml:space="preserve">млн. леев (эквивалент </w:t>
      </w:r>
      <w:r w:rsidRPr="00D57CC1">
        <w:rPr>
          <w:rFonts w:ascii="Calibri Light" w:eastAsia="Times New Roman" w:hAnsi="Calibri Light" w:cs="Calibri Light"/>
          <w:sz w:val="24"/>
          <w:szCs w:val="24"/>
          <w:lang w:val="ru-RU"/>
        </w:rPr>
        <w:t>2,2 млн. долларов США).</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Так, в 2022 году из источников финансирования МФ выделило ООО „Национальная арена”</w:t>
      </w:r>
      <w:r w:rsidRPr="00D57CC1">
        <w:rPr>
          <w:rFonts w:ascii="Calibri Light" w:eastAsia="Times New Roman" w:hAnsi="Calibri Light" w:cs="Calibri Light"/>
          <w:sz w:val="24"/>
          <w:szCs w:val="24"/>
          <w:vertAlign w:val="superscript"/>
          <w:lang w:val="ru-RU"/>
        </w:rPr>
        <w:footnoteReference w:id="112"/>
      </w:r>
      <w:r w:rsidRPr="00D57CC1">
        <w:rPr>
          <w:rFonts w:ascii="Calibri Light" w:eastAsia="Times New Roman" w:hAnsi="Calibri Light" w:cs="Calibri Light"/>
          <w:sz w:val="24"/>
          <w:szCs w:val="24"/>
          <w:lang w:val="ru-RU"/>
        </w:rPr>
        <w:t xml:space="preserve"> 69,6 </w:t>
      </w:r>
      <w:r w:rsidRPr="00D57CC1">
        <w:rPr>
          <w:rFonts w:ascii="Calibri Light" w:hAnsi="Calibri Light"/>
          <w:sz w:val="24"/>
          <w:szCs w:val="24"/>
          <w:lang w:val="ru-RU"/>
        </w:rPr>
        <w:t xml:space="preserve">млн. леев </w:t>
      </w:r>
      <w:r w:rsidRPr="00D57CC1">
        <w:rPr>
          <w:rFonts w:ascii="Calibri Light" w:eastAsia="Times New Roman" w:hAnsi="Calibri Light" w:cs="Calibri Light"/>
          <w:sz w:val="24"/>
          <w:szCs w:val="24"/>
          <w:lang w:val="ru-RU"/>
        </w:rPr>
        <w:t>(100%), уставный капитал был увеличен АПС 29.09.2022</w:t>
      </w:r>
      <w:r w:rsidRPr="00D57CC1">
        <w:rPr>
          <w:rFonts w:ascii="Calibri Light" w:eastAsia="Times New Roman" w:hAnsi="Calibri Light" w:cs="Calibri Light"/>
          <w:sz w:val="24"/>
          <w:szCs w:val="24"/>
          <w:vertAlign w:val="superscript"/>
          <w:lang w:val="ru-RU"/>
        </w:rPr>
        <w:footnoteReference w:id="113"/>
      </w:r>
      <w:r w:rsidRPr="00D57CC1">
        <w:rPr>
          <w:rFonts w:ascii="Calibri Light" w:eastAsia="Times New Roman" w:hAnsi="Calibri Light" w:cs="Calibri Light"/>
          <w:sz w:val="24"/>
          <w:szCs w:val="24"/>
          <w:lang w:val="ru-RU"/>
        </w:rPr>
        <w:t>, а государственная регистрация - 27.10.2022</w:t>
      </w:r>
      <w:r w:rsidRPr="00D57CC1">
        <w:rPr>
          <w:rFonts w:ascii="Calibri Light" w:eastAsia="Times New Roman" w:hAnsi="Calibri Light" w:cs="Calibri Light"/>
          <w:sz w:val="24"/>
          <w:szCs w:val="24"/>
          <w:vertAlign w:val="superscript"/>
          <w:lang w:val="ru-RU"/>
        </w:rPr>
        <w:footnoteReference w:id="114"/>
      </w:r>
      <w:r w:rsidRPr="00D57CC1">
        <w:rPr>
          <w:rFonts w:ascii="Calibri Light" w:eastAsia="Times New Roman" w:hAnsi="Calibri Light" w:cs="Calibri Light"/>
          <w:sz w:val="24"/>
          <w:szCs w:val="24"/>
          <w:lang w:val="ru-RU"/>
        </w:rPr>
        <w:t>, укладываясь в срок, установленный в ПП.</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Также, МФ выделило 153,4 </w:t>
      </w:r>
      <w:r w:rsidRPr="00D57CC1">
        <w:rPr>
          <w:rFonts w:ascii="Calibri Light" w:hAnsi="Calibri Light"/>
          <w:sz w:val="24"/>
          <w:szCs w:val="24"/>
          <w:lang w:val="ru-RU"/>
        </w:rPr>
        <w:t>млн. леев</w:t>
      </w:r>
      <w:r w:rsidRPr="00D57CC1">
        <w:rPr>
          <w:rFonts w:ascii="Calibri Light" w:eastAsia="Times New Roman" w:hAnsi="Calibri Light" w:cs="Calibri Light"/>
          <w:sz w:val="24"/>
          <w:szCs w:val="24"/>
          <w:lang w:val="ru-RU"/>
        </w:rPr>
        <w:t xml:space="preserve"> (39,0%) для увеличения уставного капитала ГП „Железная дорога Молдовы”</w:t>
      </w:r>
      <w:r w:rsidRPr="00D57CC1">
        <w:rPr>
          <w:rFonts w:ascii="Calibri Light" w:eastAsia="Times New Roman" w:hAnsi="Calibri Light" w:cs="Calibri Light"/>
          <w:sz w:val="24"/>
          <w:szCs w:val="24"/>
          <w:vertAlign w:val="superscript"/>
          <w:lang w:val="ru-RU"/>
        </w:rPr>
        <w:footnoteReference w:id="115"/>
      </w:r>
      <w:r w:rsidRPr="00D57CC1">
        <w:rPr>
          <w:rFonts w:ascii="Calibri Light" w:eastAsia="Times New Roman" w:hAnsi="Calibri Light" w:cs="Calibri Light"/>
          <w:sz w:val="24"/>
          <w:szCs w:val="24"/>
          <w:lang w:val="ru-RU"/>
        </w:rPr>
        <w:t>. Аудит установил, что регистрация увеличения уставного капитала</w:t>
      </w:r>
      <w:r w:rsidRPr="00D57CC1">
        <w:rPr>
          <w:rFonts w:ascii="Calibri Light" w:eastAsia="Times New Roman" w:hAnsi="Calibri Light" w:cs="Calibri Light"/>
          <w:sz w:val="24"/>
          <w:szCs w:val="24"/>
          <w:vertAlign w:val="superscript"/>
          <w:lang w:val="ru-RU"/>
        </w:rPr>
        <w:footnoteReference w:id="116"/>
      </w:r>
      <w:r w:rsidRPr="00D57CC1">
        <w:rPr>
          <w:rFonts w:ascii="Calibri Light" w:eastAsia="Times New Roman" w:hAnsi="Calibri Light" w:cs="Calibri Light"/>
          <w:sz w:val="24"/>
          <w:szCs w:val="24"/>
          <w:lang w:val="ru-RU"/>
        </w:rPr>
        <w:t xml:space="preserve"> ГП „Железная дорога Молдовы” была произведена после закрытия бюджетного года, а именно, 10.03.2023. В этой ситуации АПС не был увеличен размер группы счетов 415 „Акции и другие формы участия в капитале внутри страны”.</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В 2022 году не были исполнены утвержденные ассигнования в сумме 5,5 </w:t>
      </w:r>
      <w:r w:rsidRPr="00D57CC1">
        <w:rPr>
          <w:rFonts w:ascii="Calibri Light" w:hAnsi="Calibri Light"/>
          <w:sz w:val="24"/>
          <w:szCs w:val="24"/>
          <w:lang w:val="ru-RU"/>
        </w:rPr>
        <w:t xml:space="preserve">млн. леев для доли участия РМ в уставном капитале </w:t>
      </w:r>
      <w:r w:rsidRPr="00D57CC1">
        <w:rPr>
          <w:rFonts w:ascii="Calibri Light" w:eastAsia="Times New Roman" w:hAnsi="Calibri Light" w:cs="Calibri Light"/>
          <w:sz w:val="24"/>
          <w:szCs w:val="24"/>
          <w:lang w:val="ru-RU"/>
        </w:rPr>
        <w:t>международных банков развития</w:t>
      </w:r>
      <w:r w:rsidRPr="00D57CC1">
        <w:rPr>
          <w:rFonts w:ascii="Calibri Light" w:eastAsia="Times New Roman" w:hAnsi="Calibri Light" w:cs="Calibri Light"/>
          <w:sz w:val="24"/>
          <w:szCs w:val="24"/>
          <w:vertAlign w:val="superscript"/>
          <w:lang w:val="ru-RU"/>
        </w:rPr>
        <w:footnoteReference w:id="117"/>
      </w:r>
      <w:r w:rsidRPr="00D57CC1">
        <w:rPr>
          <w:rFonts w:ascii="Calibri Light" w:eastAsia="Times New Roman" w:hAnsi="Calibri Light" w:cs="Calibri Light"/>
          <w:sz w:val="24"/>
          <w:szCs w:val="24"/>
          <w:lang w:val="ru-RU"/>
        </w:rPr>
        <w:t>.</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Для процентов и других выплат, связанных с внешним и внутренним государственным долгом, были исполнены расходы на общую сумму 2 645,4 </w:t>
      </w:r>
      <w:r w:rsidRPr="00D57CC1">
        <w:rPr>
          <w:rFonts w:ascii="Calibri Light" w:hAnsi="Calibri Light"/>
          <w:sz w:val="24"/>
          <w:szCs w:val="24"/>
          <w:lang w:val="ru-RU"/>
        </w:rPr>
        <w:t xml:space="preserve">млн. леев, которые по сравнению с предыдущим годом регистрируют тенденцию роста. Для обслуживания внешнего </w:t>
      </w:r>
      <w:r w:rsidRPr="00D57CC1">
        <w:rPr>
          <w:rFonts w:ascii="Calibri Light" w:eastAsia="Times New Roman" w:hAnsi="Calibri Light" w:cs="Calibri Light"/>
          <w:sz w:val="24"/>
          <w:szCs w:val="24"/>
          <w:lang w:val="ru-RU"/>
        </w:rPr>
        <w:t xml:space="preserve">государственного долга были исполнены финансовые средства из ГБ в сумме 560,6 </w:t>
      </w:r>
      <w:r w:rsidRPr="00D57CC1">
        <w:rPr>
          <w:rFonts w:ascii="Calibri Light" w:hAnsi="Calibri Light"/>
          <w:sz w:val="24"/>
          <w:szCs w:val="24"/>
          <w:lang w:val="ru-RU"/>
        </w:rPr>
        <w:t xml:space="preserve">млн. леев или на </w:t>
      </w:r>
      <w:r w:rsidRPr="00D57CC1">
        <w:rPr>
          <w:rFonts w:ascii="Calibri Light" w:eastAsia="Times New Roman" w:hAnsi="Calibri Light" w:cs="Calibri Light"/>
          <w:sz w:val="24"/>
          <w:szCs w:val="24"/>
          <w:lang w:val="ru-RU"/>
        </w:rPr>
        <w:t xml:space="preserve">182,6 </w:t>
      </w:r>
      <w:r w:rsidRPr="00D57CC1">
        <w:rPr>
          <w:rFonts w:ascii="Calibri Light" w:hAnsi="Calibri Light"/>
          <w:sz w:val="24"/>
          <w:szCs w:val="24"/>
          <w:lang w:val="ru-RU"/>
        </w:rPr>
        <w:t xml:space="preserve">млн. леев </w:t>
      </w:r>
      <w:r w:rsidRPr="00D57CC1">
        <w:rPr>
          <w:rFonts w:ascii="Calibri Light" w:eastAsia="Times New Roman" w:hAnsi="Calibri Light" w:cs="Calibri Light"/>
          <w:sz w:val="24"/>
          <w:szCs w:val="24"/>
          <w:lang w:val="ru-RU"/>
        </w:rPr>
        <w:t xml:space="preserve">(48,3%) больше по сравнению с предыдущим годом. </w:t>
      </w:r>
      <w:r w:rsidRPr="00D57CC1">
        <w:rPr>
          <w:rFonts w:ascii="Calibri Light" w:eastAsia="Times New Roman" w:hAnsi="Calibri Light" w:cstheme="majorHAnsi"/>
          <w:sz w:val="24"/>
          <w:szCs w:val="24"/>
          <w:lang w:val="ru-RU" w:eastAsia="ro-RO" w:bidi="ro-RO"/>
        </w:rPr>
        <w:t xml:space="preserve">Вместе с тем, для </w:t>
      </w:r>
      <w:r w:rsidRPr="00D57CC1">
        <w:rPr>
          <w:rFonts w:ascii="Calibri Light" w:hAnsi="Calibri Light"/>
          <w:sz w:val="24"/>
          <w:szCs w:val="24"/>
          <w:lang w:val="ru-RU"/>
        </w:rPr>
        <w:t xml:space="preserve">обслуживания внутреннего </w:t>
      </w:r>
      <w:r w:rsidRPr="00D57CC1">
        <w:rPr>
          <w:rFonts w:ascii="Calibri Light" w:eastAsia="Times New Roman" w:hAnsi="Calibri Light" w:cs="Calibri Light"/>
          <w:sz w:val="24"/>
          <w:szCs w:val="24"/>
          <w:lang w:val="ru-RU"/>
        </w:rPr>
        <w:t xml:space="preserve">государственного долга были исполнены 2 084,8 </w:t>
      </w:r>
      <w:r w:rsidRPr="00D57CC1">
        <w:rPr>
          <w:rFonts w:ascii="Calibri Light" w:hAnsi="Calibri Light"/>
          <w:sz w:val="24"/>
          <w:szCs w:val="24"/>
          <w:lang w:val="ru-RU"/>
        </w:rPr>
        <w:t xml:space="preserve">млн. леев, на </w:t>
      </w:r>
      <w:r w:rsidRPr="00D57CC1">
        <w:rPr>
          <w:rFonts w:ascii="Calibri Light" w:eastAsia="Times New Roman" w:hAnsi="Calibri Light" w:cs="Calibri Light"/>
          <w:sz w:val="24"/>
          <w:szCs w:val="24"/>
          <w:lang w:val="ru-RU"/>
        </w:rPr>
        <w:t xml:space="preserve">565,5 </w:t>
      </w:r>
      <w:r w:rsidRPr="00D57CC1">
        <w:rPr>
          <w:rFonts w:ascii="Calibri Light" w:hAnsi="Calibri Light"/>
          <w:sz w:val="24"/>
          <w:szCs w:val="24"/>
          <w:lang w:val="ru-RU"/>
        </w:rPr>
        <w:t xml:space="preserve">млн. леев </w:t>
      </w:r>
      <w:r w:rsidRPr="00D57CC1">
        <w:rPr>
          <w:rFonts w:ascii="Calibri Light" w:eastAsia="Times New Roman" w:hAnsi="Calibri Light" w:cs="Calibri Light"/>
          <w:sz w:val="24"/>
          <w:szCs w:val="24"/>
          <w:lang w:val="ru-RU"/>
        </w:rPr>
        <w:t>(37,2%) больше против 2021 года.</w:t>
      </w:r>
    </w:p>
    <w:p w:rsidR="00F55FB9" w:rsidRPr="00D57CC1" w:rsidRDefault="00F55FB9" w:rsidP="00F55FB9">
      <w:pPr>
        <w:spacing w:line="276" w:lineRule="auto"/>
        <w:rPr>
          <w:rFonts w:ascii="Calibri Light" w:hAnsi="Calibri Light" w:cs="Calibri Light"/>
          <w:sz w:val="24"/>
          <w:szCs w:val="24"/>
          <w:lang w:val="ru-RU"/>
        </w:rPr>
      </w:pPr>
      <w:r w:rsidRPr="00D57CC1">
        <w:rPr>
          <w:rFonts w:ascii="Calibri Light" w:hAnsi="Calibri Light" w:cs="Calibri Light"/>
          <w:sz w:val="24"/>
          <w:szCs w:val="24"/>
          <w:lang w:val="ru-RU"/>
        </w:rPr>
        <w:t xml:space="preserve">В результате бюджетного исполнения, по состоянию на </w:t>
      </w:r>
      <w:r w:rsidRPr="00D57CC1">
        <w:rPr>
          <w:rFonts w:ascii="Calibri Light" w:eastAsia="Times New Roman" w:hAnsi="Calibri Light" w:cs="Calibri Light"/>
          <w:sz w:val="24"/>
          <w:szCs w:val="24"/>
          <w:lang w:val="ru-RU"/>
        </w:rPr>
        <w:t xml:space="preserve">31.12.2022 были сформированы остатки денежных средств на общую сумму 2 869,5 </w:t>
      </w:r>
      <w:r w:rsidRPr="00D57CC1">
        <w:rPr>
          <w:rFonts w:ascii="Calibri Light" w:hAnsi="Calibri Light"/>
          <w:sz w:val="24"/>
          <w:szCs w:val="24"/>
          <w:lang w:val="ru-RU"/>
        </w:rPr>
        <w:t xml:space="preserve">млн. леев, из которых: остатки по основному компоненту </w:t>
      </w:r>
      <w:r w:rsidRPr="00D57CC1">
        <w:rPr>
          <w:rFonts w:ascii="Calibri Light" w:eastAsia="Times New Roman" w:hAnsi="Calibri Light" w:cs="Calibri Light"/>
          <w:sz w:val="24"/>
          <w:szCs w:val="24"/>
          <w:lang w:val="ru-RU"/>
        </w:rPr>
        <w:t xml:space="preserve">– 1 903,2 </w:t>
      </w:r>
      <w:r w:rsidRPr="00D57CC1">
        <w:rPr>
          <w:rFonts w:ascii="Calibri Light" w:hAnsi="Calibri Light"/>
          <w:sz w:val="24"/>
          <w:szCs w:val="24"/>
          <w:lang w:val="ru-RU"/>
        </w:rPr>
        <w:t xml:space="preserve">млн. леев, и остатки </w:t>
      </w:r>
      <w:r w:rsidRPr="00D57CC1">
        <w:rPr>
          <w:rFonts w:ascii="Calibri Light" w:hAnsi="Calibri Light" w:cstheme="majorHAnsi"/>
          <w:sz w:val="24"/>
          <w:szCs w:val="24"/>
          <w:lang w:val="ru-RU"/>
        </w:rPr>
        <w:t xml:space="preserve">проектов, финансируемых из внешних источников </w:t>
      </w:r>
      <w:r w:rsidRPr="00D57CC1">
        <w:rPr>
          <w:rFonts w:ascii="Calibri Light" w:eastAsia="Times New Roman" w:hAnsi="Calibri Light" w:cs="Calibri Light"/>
          <w:sz w:val="24"/>
          <w:szCs w:val="24"/>
          <w:lang w:val="ru-RU"/>
        </w:rPr>
        <w:t xml:space="preserve">– 966,3 </w:t>
      </w:r>
      <w:r w:rsidRPr="00D57CC1">
        <w:rPr>
          <w:rFonts w:ascii="Calibri Light" w:hAnsi="Calibri Light"/>
          <w:sz w:val="24"/>
          <w:szCs w:val="24"/>
          <w:lang w:val="ru-RU"/>
        </w:rPr>
        <w:t xml:space="preserve">млн. леев, зарегистрировав снижение на </w:t>
      </w:r>
      <w:r w:rsidRPr="00D57CC1">
        <w:rPr>
          <w:rFonts w:ascii="Calibri Light" w:eastAsia="Times New Roman" w:hAnsi="Calibri Light" w:cs="Calibri Light"/>
          <w:sz w:val="24"/>
          <w:szCs w:val="24"/>
          <w:lang w:val="ru-RU"/>
        </w:rPr>
        <w:t xml:space="preserve">6 181,3 </w:t>
      </w:r>
      <w:r w:rsidRPr="00D57CC1">
        <w:rPr>
          <w:rFonts w:ascii="Calibri Light" w:hAnsi="Calibri Light"/>
          <w:sz w:val="24"/>
          <w:szCs w:val="24"/>
          <w:lang w:val="ru-RU"/>
        </w:rPr>
        <w:t xml:space="preserve">млн. леев </w:t>
      </w:r>
      <w:r w:rsidRPr="00D57CC1">
        <w:rPr>
          <w:rFonts w:ascii="Calibri Light" w:eastAsia="Times New Roman" w:hAnsi="Calibri Light" w:cs="Calibri Light"/>
          <w:sz w:val="24"/>
          <w:szCs w:val="24"/>
          <w:lang w:val="ru-RU"/>
        </w:rPr>
        <w:t>(3,2 раза) по сравнению с ситуацией на 31.12.2021.</w:t>
      </w:r>
    </w:p>
    <w:p w:rsidR="00F55FB9" w:rsidRPr="00D57CC1" w:rsidRDefault="005D4FF2" w:rsidP="005D4FF2">
      <w:pPr>
        <w:pStyle w:val="1"/>
        <w:spacing w:line="276" w:lineRule="auto"/>
        <w:rPr>
          <w:rFonts w:ascii="Calibri Light" w:eastAsia="Times New Roman" w:hAnsi="Calibri Light"/>
          <w:b/>
          <w:color w:val="auto"/>
          <w:szCs w:val="28"/>
          <w:lang w:val="ru-RU"/>
        </w:rPr>
      </w:pPr>
      <w:r>
        <w:rPr>
          <w:rFonts w:ascii="Calibri Light" w:eastAsia="Times New Roman" w:hAnsi="Calibri Light"/>
          <w:b/>
          <w:color w:val="auto"/>
          <w:szCs w:val="28"/>
          <w:lang w:val="ro-RO"/>
        </w:rPr>
        <w:t>VI.</w:t>
      </w:r>
      <w:r w:rsidR="00F55FB9" w:rsidRPr="00D57CC1">
        <w:rPr>
          <w:rFonts w:ascii="Calibri Light" w:eastAsia="Times New Roman" w:hAnsi="Calibri Light"/>
          <w:b/>
          <w:color w:val="auto"/>
          <w:szCs w:val="28"/>
          <w:lang w:val="ru-RU"/>
        </w:rPr>
        <w:t xml:space="preserve">НАДЛЕЖАЩЕЕ УПРАВЛЕНИЕ </w:t>
      </w:r>
    </w:p>
    <w:p w:rsidR="00F55FB9" w:rsidRPr="00D57CC1" w:rsidRDefault="00F55FB9" w:rsidP="00F55FB9">
      <w:pPr>
        <w:pStyle w:val="af0"/>
        <w:numPr>
          <w:ilvl w:val="1"/>
          <w:numId w:val="26"/>
        </w:numPr>
        <w:spacing w:line="276" w:lineRule="auto"/>
        <w:ind w:left="0" w:firstLine="0"/>
        <w:outlineLvl w:val="1"/>
        <w:rPr>
          <w:rFonts w:ascii="Calibri Light" w:eastAsiaTheme="majorEastAsia" w:hAnsi="Calibri Light" w:cstheme="majorHAnsi"/>
          <w:b/>
          <w:sz w:val="24"/>
          <w:szCs w:val="24"/>
          <w:shd w:val="clear" w:color="auto" w:fill="FFFFFF"/>
          <w:lang w:val="ru-RU" w:eastAsia="ro-RO" w:bidi="ro-RO"/>
        </w:rPr>
      </w:pPr>
      <w:r w:rsidRPr="00D57CC1">
        <w:rPr>
          <w:rFonts w:ascii="Calibri Light" w:eastAsiaTheme="majorEastAsia" w:hAnsi="Calibri Light" w:cstheme="majorHAnsi"/>
          <w:b/>
          <w:sz w:val="24"/>
          <w:szCs w:val="24"/>
          <w:shd w:val="clear" w:color="auto" w:fill="FFFFFF"/>
          <w:lang w:val="ru-RU" w:eastAsia="ro-RO" w:bidi="ro-RO"/>
        </w:rPr>
        <w:t>Организация, внедрение, оценка и отчетность системы внутреннего контроля.</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Согласно Закону №229 от 23.09.2010</w:t>
      </w:r>
      <w:r w:rsidRPr="00D57CC1">
        <w:rPr>
          <w:rFonts w:ascii="Calibri Light" w:eastAsia="Times New Roman" w:hAnsi="Calibri Light" w:cstheme="majorHAnsi"/>
          <w:sz w:val="24"/>
          <w:szCs w:val="24"/>
          <w:vertAlign w:val="superscript"/>
          <w:lang w:val="ru-RU"/>
        </w:rPr>
        <w:footnoteReference w:id="118"/>
      </w:r>
      <w:r w:rsidRPr="00D57CC1">
        <w:rPr>
          <w:rFonts w:ascii="Calibri Light" w:eastAsia="Times New Roman" w:hAnsi="Calibri Light" w:cstheme="majorHAnsi"/>
          <w:sz w:val="24"/>
          <w:szCs w:val="24"/>
          <w:lang w:val="ru-RU"/>
        </w:rPr>
        <w:t xml:space="preserve">, для продвижения надлежащего управления публичных субъектов </w:t>
      </w:r>
      <w:r w:rsidRPr="00D57CC1">
        <w:rPr>
          <w:rFonts w:ascii="Calibri Light" w:hAnsi="Calibri Light" w:cstheme="majorHAnsi"/>
          <w:sz w:val="24"/>
          <w:szCs w:val="24"/>
          <w:lang w:val="ru-RU"/>
        </w:rPr>
        <w:t>внедряется государственный внутренний финансовый контроль, который включает: внутренний управленческий контроль, внутренний аудит, ответственными за которые являются менеджеры публичных субъектов, а также координация и централизованная гармонизация, произведенная МФ.</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 результате оценки ВУК (включая оценку ИС и оценку процесса консолидации финансовых отчетов/Отчета ГБ) и вследствие проведения комплексных тестов по некоторым существенным областям в стоимостном выражении или путем контекста, а также исполнения расходов по исполнительным документам, исполнения расходов из резервного фонда и учета кассового исполнения расходов и доходов ГБ, делается вывод, что контрольная деятельность в значительной мере является функциональной. Вместе с тем, аудит выявил необходимость интенсификации/улучшения контрольной деятельности, связанной с:</w:t>
      </w:r>
    </w:p>
    <w:p w:rsidR="00F55FB9" w:rsidRPr="00D57CC1" w:rsidRDefault="00F55FB9" w:rsidP="00F55FB9">
      <w:pPr>
        <w:numPr>
          <w:ilvl w:val="0"/>
          <w:numId w:val="6"/>
        </w:numPr>
        <w:tabs>
          <w:tab w:val="left" w:pos="284"/>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консолидацией финансовых отчетов. Так, подведомственные бюджетные учреждения представляют финансовые отчеты центральным публичным органам посредством модуля CNFD. Впоследствии, они были представлены центральными публичными органами МФ, за исключением финансовые отчетов, отнесенных к государствен</w:t>
      </w:r>
      <w:r w:rsidR="00D57CC1">
        <w:rPr>
          <w:rFonts w:ascii="Calibri Light" w:eastAsia="Times New Roman" w:hAnsi="Calibri Light" w:cstheme="majorHAnsi"/>
          <w:sz w:val="24"/>
          <w:szCs w:val="24"/>
          <w:lang w:val="ru-RU"/>
        </w:rPr>
        <w:t>ной</w:t>
      </w:r>
      <w:r w:rsidRPr="00D57CC1">
        <w:rPr>
          <w:rFonts w:ascii="Calibri Light" w:eastAsia="Times New Roman" w:hAnsi="Calibri Light" w:cstheme="majorHAnsi"/>
          <w:sz w:val="24"/>
          <w:szCs w:val="24"/>
          <w:lang w:val="ru-RU"/>
        </w:rPr>
        <w:t xml:space="preserve"> тайне, они были представлены на бумажном носителе и введены вручную; </w:t>
      </w:r>
    </w:p>
    <w:p w:rsidR="00F55FB9" w:rsidRPr="00D57CC1" w:rsidRDefault="00F55FB9" w:rsidP="00F55FB9">
      <w:pPr>
        <w:numPr>
          <w:ilvl w:val="0"/>
          <w:numId w:val="6"/>
        </w:numPr>
        <w:tabs>
          <w:tab w:val="left" w:pos="284"/>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исполнением расходов из чрезвычайного фонда Правительства в отсутствие представления МФ бенефициарами подтверждающих документов (договоров, налоговых накладных и др.);</w:t>
      </w:r>
    </w:p>
    <w:p w:rsidR="00F55FB9" w:rsidRPr="00D57CC1" w:rsidRDefault="00F55FB9" w:rsidP="00F55FB9">
      <w:pPr>
        <w:numPr>
          <w:ilvl w:val="0"/>
          <w:numId w:val="6"/>
        </w:numPr>
        <w:tabs>
          <w:tab w:val="left" w:pos="284"/>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ведением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 xml:space="preserve">ухгалтерского учета и составлением отчетности расходов бюджетных учреждений. Так, аудиторская группа запросила представление информации в аспекте использования программ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 xml:space="preserve">ухгалтерского учета, Согласно информации, представленной МФ, </w:t>
      </w:r>
      <w:r w:rsidRPr="00D57CC1">
        <w:rPr>
          <w:rFonts w:ascii="Calibri Light" w:eastAsia="Times New Roman" w:hAnsi="Calibri Light" w:cstheme="majorHAnsi"/>
          <w:i/>
          <w:sz w:val="24"/>
          <w:szCs w:val="24"/>
          <w:lang w:val="ru-RU"/>
        </w:rPr>
        <w:t>„ПУ Центр информационных технологий в финансах" не располагает такой информацией. Для ответа на этот вопрос, необходимо собрать соответствующую информацию от бюджетных органов/ учреждений”.</w:t>
      </w:r>
      <w:r w:rsidRPr="00D57CC1">
        <w:rPr>
          <w:rFonts w:ascii="Calibri Light" w:eastAsia="Times New Roman" w:hAnsi="Calibri Light" w:cstheme="majorHAnsi"/>
          <w:sz w:val="24"/>
          <w:szCs w:val="24"/>
          <w:lang w:val="ru-RU"/>
        </w:rPr>
        <w:t xml:space="preserve"> В результате, в настоящее время МФ не владеет информацией об информационных системах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ухгалтерского учета, используемых в рамках ГБ, и какова их совместимость с CNFD. По мнению аудита, необходимо обратить внимание на соответствующую проблему и провести полную инвентаризацию по всем бюджетным учреждениям, так как МФ несет ответственность за развитие политик учета в бюджетной секторе, в целях оперативного соотнесения изменений нормативной базы для обеспечения правильности регистрации в бухгалтерском учете;</w:t>
      </w:r>
    </w:p>
    <w:p w:rsidR="00F55FB9" w:rsidRPr="00D57CC1" w:rsidRDefault="00F55FB9" w:rsidP="00F55FB9">
      <w:pPr>
        <w:numPr>
          <w:ilvl w:val="0"/>
          <w:numId w:val="6"/>
        </w:numPr>
        <w:tabs>
          <w:tab w:val="left" w:pos="284"/>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отсутствием операционной базы и контроля за осуществлением мониторинга внедрения </w:t>
      </w:r>
      <w:r w:rsidRPr="00D57CC1">
        <w:rPr>
          <w:rFonts w:ascii="Calibri Light" w:hAnsi="Calibri Light" w:cstheme="majorHAnsi"/>
          <w:sz w:val="24"/>
          <w:szCs w:val="24"/>
          <w:lang w:val="ru-RU"/>
        </w:rPr>
        <w:t>проектов, финансируемых из внешних источников, которые регистрируют низкий уровень абсорбции ресурсов</w:t>
      </w:r>
      <w:r w:rsidRPr="00D57CC1">
        <w:rPr>
          <w:rFonts w:ascii="Calibri Light" w:eastAsia="Times New Roman" w:hAnsi="Calibri Light" w:cstheme="majorHAnsi"/>
          <w:sz w:val="24"/>
          <w:szCs w:val="24"/>
          <w:lang w:val="ru-RU"/>
        </w:rPr>
        <w:t xml:space="preserve">; </w:t>
      </w:r>
    </w:p>
    <w:p w:rsidR="00F55FB9" w:rsidRPr="00D57CC1" w:rsidRDefault="00F55FB9" w:rsidP="00F55FB9">
      <w:pPr>
        <w:numPr>
          <w:ilvl w:val="0"/>
          <w:numId w:val="6"/>
        </w:numPr>
        <w:tabs>
          <w:tab w:val="left" w:pos="284"/>
        </w:tabs>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планированием и исполнением расходов для капитальных инвестиций с целью соблюдения процедур их подготовки и утверждения согласно установленным этапам, повышения уровня освоения ассигнований; </w:t>
      </w:r>
    </w:p>
    <w:p w:rsidR="00F55FB9" w:rsidRPr="00D57CC1" w:rsidRDefault="00F55FB9" w:rsidP="00F55FB9">
      <w:pPr>
        <w:numPr>
          <w:ilvl w:val="0"/>
          <w:numId w:val="6"/>
        </w:numPr>
        <w:tabs>
          <w:tab w:val="left" w:pos="284"/>
        </w:tabs>
        <w:spacing w:after="0" w:line="276" w:lineRule="auto"/>
        <w:ind w:left="0" w:firstLine="0"/>
        <w:rPr>
          <w:rFonts w:ascii="Calibri Light" w:eastAsia="Times New Roman" w:hAnsi="Calibri Light" w:cstheme="majorHAnsi"/>
          <w:sz w:val="24"/>
          <w:szCs w:val="24"/>
          <w:lang w:val="ru-RU"/>
        </w:rPr>
      </w:pPr>
      <w:r w:rsidRPr="00D57CC1">
        <w:rPr>
          <w:rFonts w:ascii="Calibri Light" w:hAnsi="Calibri Light" w:cstheme="majorHAnsi"/>
          <w:sz w:val="24"/>
          <w:szCs w:val="24"/>
          <w:lang w:val="ru-RU"/>
        </w:rPr>
        <w:t>финансированием публичных учреждений на самоуправлении, государственных предприятий и акционерных обществ с целью снижения направления потока публичных средств вне казначейской системы.</w:t>
      </w:r>
    </w:p>
    <w:p w:rsidR="00F55FB9" w:rsidRPr="00D57CC1" w:rsidRDefault="00F55FB9" w:rsidP="00F55FB9">
      <w:pPr>
        <w:spacing w:line="276" w:lineRule="auto"/>
        <w:contextualSpacing/>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Более того, наблюдения аудита относительно оценки контрольной деятельности подтверждаются и результатами самооценки, отраженными в Декларации об управленческой ответственности путем самооценки, составленной МФ и размещенной на сайте</w:t>
      </w:r>
      <w:r w:rsidRPr="00D57CC1">
        <w:rPr>
          <w:rStyle w:val="ac"/>
          <w:rFonts w:ascii="Calibri Light" w:eastAsia="Times New Roman" w:hAnsi="Calibri Light" w:cstheme="majorHAnsi"/>
          <w:sz w:val="24"/>
          <w:szCs w:val="24"/>
          <w:lang w:val="ru-RU"/>
        </w:rPr>
        <w:footnoteReference w:id="119"/>
      </w:r>
      <w:r w:rsidRPr="00D57CC1">
        <w:rPr>
          <w:rFonts w:ascii="Calibri Light" w:eastAsia="Times New Roman" w:hAnsi="Calibri Light" w:cstheme="majorHAnsi"/>
          <w:sz w:val="24"/>
          <w:szCs w:val="24"/>
          <w:lang w:val="ru-RU"/>
        </w:rPr>
        <w:t xml:space="preserve">. Таким образом, внешний публичный аудит </w:t>
      </w:r>
      <w:r w:rsidRPr="00D57CC1">
        <w:rPr>
          <w:rFonts w:ascii="Calibri Light" w:hAnsi="Calibri Light" w:cstheme="majorHAnsi"/>
          <w:sz w:val="24"/>
          <w:szCs w:val="24"/>
          <w:lang w:val="ru-RU"/>
        </w:rPr>
        <w:t xml:space="preserve">свидетельствуют о том, что </w:t>
      </w:r>
      <w:r w:rsidRPr="00D57CC1">
        <w:rPr>
          <w:rFonts w:ascii="Calibri Light" w:eastAsia="Times New Roman" w:hAnsi="Calibri Light" w:cstheme="majorHAnsi"/>
          <w:sz w:val="24"/>
          <w:szCs w:val="24"/>
          <w:lang w:val="ru-RU"/>
        </w:rPr>
        <w:t>внутренний управленческий контроль в соответствующем периоде „частично соответствует Национальным стандартам внутреннего контроля в публичном секторе”.</w:t>
      </w:r>
    </w:p>
    <w:p w:rsidR="00F55FB9" w:rsidRPr="00D57CC1" w:rsidRDefault="00F55FB9" w:rsidP="00F55FB9">
      <w:pPr>
        <w:pStyle w:val="2"/>
        <w:numPr>
          <w:ilvl w:val="1"/>
          <w:numId w:val="26"/>
        </w:numPr>
        <w:spacing w:after="240" w:line="276" w:lineRule="auto"/>
        <w:ind w:left="0" w:firstLine="0"/>
        <w:rPr>
          <w:rFonts w:ascii="Calibri Light" w:hAnsi="Calibri Light" w:cstheme="majorHAnsi"/>
          <w:b/>
          <w:color w:val="auto"/>
          <w:sz w:val="24"/>
          <w:szCs w:val="24"/>
          <w:shd w:val="clear" w:color="auto" w:fill="FFFFFF"/>
          <w:lang w:val="ru-RU" w:eastAsia="ro-RO" w:bidi="ro-RO"/>
        </w:rPr>
      </w:pPr>
      <w:r w:rsidRPr="00D57CC1">
        <w:rPr>
          <w:rFonts w:ascii="Calibri Light" w:hAnsi="Calibri Light" w:cstheme="majorHAnsi"/>
          <w:b/>
          <w:color w:val="auto"/>
          <w:sz w:val="24"/>
          <w:szCs w:val="24"/>
          <w:shd w:val="clear" w:color="auto" w:fill="FFFFFF"/>
          <w:lang w:val="ru-RU" w:eastAsia="ro-RO" w:bidi="ro-RO"/>
        </w:rPr>
        <w:t xml:space="preserve">Внутренний контроль в рамках центрального аппарата МФ в </w:t>
      </w:r>
      <w:r w:rsidRPr="00D57CC1">
        <w:rPr>
          <w:rFonts w:ascii="Calibri Light" w:hAnsi="Calibri Light" w:cstheme="majorHAnsi"/>
          <w:b/>
          <w:color w:val="auto"/>
          <w:sz w:val="24"/>
          <w:szCs w:val="24"/>
          <w:lang w:val="ru-RU"/>
        </w:rPr>
        <w:t>2022 году оценил единственный процесс относительно исполнения средств из ГБ.</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Служба внутреннего аудита (СВА) осуществляет деятельность в соответствии с положениями нормативной базы, а также соответствующими положениями внутреннего порядка (Картой внутреннего аудита, Инструкцией о проведении миссий внутреннего аудита в рамках министерства, Планом действий СВА на 2022 год и др.).</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Согласно Плану действий внутреннего аудита на 2022 год, утвержденному 08.02.2022, были запланированы 5 миссий внутреннего аудита, из которых 2 миссии связаны с исполнением и отчетностью ГБ: (i) „Оценка соответствия и функциональности процессов </w:t>
      </w:r>
      <w:r w:rsidRPr="00D57CC1">
        <w:rPr>
          <w:rFonts w:ascii="Calibri Light" w:eastAsia="Times New Roman" w:hAnsi="Calibri Light" w:cstheme="majorHAnsi"/>
          <w:sz w:val="24"/>
          <w:szCs w:val="24"/>
          <w:lang w:val="ru-RU"/>
        </w:rPr>
        <w:t xml:space="preserve">бухгалтерского учета кассового исполнения средств ГБ и/или </w:t>
      </w:r>
      <w:r w:rsidRPr="00D57CC1">
        <w:rPr>
          <w:rFonts w:ascii="Calibri Light" w:hAnsi="Calibri Light" w:cstheme="majorHAnsi"/>
          <w:sz w:val="24"/>
          <w:szCs w:val="24"/>
          <w:lang w:val="ru-RU"/>
        </w:rPr>
        <w:t>процессов, связанных с планированием/ исполнением/отчетностью ГБ (апрель-июнь); (ii) „Оценка соответствия и функциональности операционных процессов в рамках Государственного казначейства и региональных казначейств сквозь призму уровня внедрения ВУК”.</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В течение года СВА реализовала всего 5 миссий аудита, из которых 2 миссии аудита ad-hoc. Так, в аспекте исполнения и отчетности ГБ, была реализована миссия аудита с основной целью „Оценка процесса </w:t>
      </w:r>
      <w:r w:rsidRPr="00D57CC1">
        <w:rPr>
          <w:rFonts w:ascii="Calibri Light" w:eastAsia="Times New Roman" w:hAnsi="Calibri Light" w:cstheme="majorHAnsi"/>
          <w:sz w:val="24"/>
          <w:szCs w:val="24"/>
          <w:lang w:val="ru-RU"/>
        </w:rPr>
        <w:t xml:space="preserve">кассового исполнения </w:t>
      </w:r>
      <w:r w:rsidRPr="00D57CC1">
        <w:rPr>
          <w:rFonts w:ascii="Calibri Light" w:hAnsi="Calibri Light" w:cstheme="majorHAnsi"/>
          <w:sz w:val="24"/>
          <w:szCs w:val="24"/>
          <w:lang w:val="ru-RU"/>
        </w:rPr>
        <w:t xml:space="preserve">государственного бюджета, исходя из распределения финансовых ресурсов на основании потребностей, поступивших от </w:t>
      </w:r>
      <w:r w:rsidRPr="00D57CC1">
        <w:rPr>
          <w:rFonts w:ascii="Calibri Light" w:eastAsia="Times New Roman" w:hAnsi="Calibri Light" w:cstheme="majorHAnsi"/>
          <w:sz w:val="24"/>
          <w:szCs w:val="24"/>
          <w:lang w:val="ru-RU"/>
        </w:rPr>
        <w:t>бюджетных органов/ учреждений, в том числе выполнение исполнительных документов</w:t>
      </w:r>
      <w:r w:rsidRPr="00D57CC1">
        <w:rPr>
          <w:rFonts w:ascii="Calibri Light" w:hAnsi="Calibri Light" w:cstheme="majorHAnsi"/>
          <w:sz w:val="24"/>
          <w:szCs w:val="24"/>
          <w:lang w:val="ru-RU"/>
        </w:rPr>
        <w:t>”. Не была проведена миссия внутреннего аудита по теме „Оценка соответствия и функциональности операционных процессов в рамках Государственного казначейства и региональных казначейств сквозь призму уровня внедрения ВУК”.</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Внешний публичный аудит был ознакомлен с Отчетом внутреннего аудита „Оценка процесса </w:t>
      </w:r>
      <w:r w:rsidRPr="00D57CC1">
        <w:rPr>
          <w:rFonts w:ascii="Calibri Light" w:eastAsia="Times New Roman" w:hAnsi="Calibri Light" w:cstheme="majorHAnsi"/>
          <w:sz w:val="24"/>
          <w:szCs w:val="24"/>
          <w:lang w:val="ru-RU"/>
        </w:rPr>
        <w:t xml:space="preserve">кассового исполнения </w:t>
      </w:r>
      <w:r w:rsidRPr="00D57CC1">
        <w:rPr>
          <w:rFonts w:ascii="Calibri Light" w:hAnsi="Calibri Light" w:cstheme="majorHAnsi"/>
          <w:sz w:val="24"/>
          <w:szCs w:val="24"/>
          <w:lang w:val="ru-RU"/>
        </w:rPr>
        <w:t xml:space="preserve">государственного бюджета, исходя из распределения финансовых ресурсов на основании потребностей, поступивших от </w:t>
      </w:r>
      <w:r w:rsidRPr="00D57CC1">
        <w:rPr>
          <w:rFonts w:ascii="Calibri Light" w:eastAsia="Times New Roman" w:hAnsi="Calibri Light" w:cstheme="majorHAnsi"/>
          <w:sz w:val="24"/>
          <w:szCs w:val="24"/>
          <w:lang w:val="ru-RU"/>
        </w:rPr>
        <w:t>бюджетных органов/ учреждений, в том числе выполнение исполнительных документов</w:t>
      </w:r>
      <w:r w:rsidRPr="00D57CC1">
        <w:rPr>
          <w:rFonts w:ascii="Calibri Light" w:hAnsi="Calibri Light" w:cstheme="majorHAnsi"/>
          <w:sz w:val="24"/>
          <w:szCs w:val="24"/>
          <w:lang w:val="ru-RU"/>
        </w:rPr>
        <w:t>”.</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Служба внутреннего аудита включает 3 единицы персонала, из которых фактически заняты 2 единицы (начальник службы и 1 главный внутренний аудитор).</w:t>
      </w:r>
    </w:p>
    <w:p w:rsidR="00F55FB9" w:rsidRPr="00D57CC1" w:rsidRDefault="00F55FB9" w:rsidP="00F55FB9">
      <w:pPr>
        <w:pStyle w:val="2"/>
        <w:numPr>
          <w:ilvl w:val="1"/>
          <w:numId w:val="26"/>
        </w:numPr>
        <w:spacing w:after="240" w:line="276" w:lineRule="auto"/>
        <w:ind w:left="0" w:firstLine="0"/>
        <w:rPr>
          <w:rFonts w:ascii="Calibri Light" w:hAnsi="Calibri Light" w:cstheme="majorHAnsi"/>
          <w:b/>
          <w:color w:val="auto"/>
          <w:sz w:val="24"/>
          <w:szCs w:val="24"/>
          <w:shd w:val="clear" w:color="auto" w:fill="FFFFFF"/>
          <w:lang w:val="ru-RU" w:eastAsia="ro-RO" w:bidi="ro-RO"/>
        </w:rPr>
      </w:pPr>
      <w:r w:rsidRPr="00D57CC1">
        <w:rPr>
          <w:rFonts w:ascii="Calibri Light" w:hAnsi="Calibri Light" w:cstheme="majorHAnsi"/>
          <w:b/>
          <w:color w:val="auto"/>
          <w:sz w:val="24"/>
          <w:szCs w:val="24"/>
          <w:lang w:val="ru-RU"/>
        </w:rPr>
        <w:t>Рекомендации предыдущей аудиторской миссии внедрены частично</w:t>
      </w:r>
      <w:r w:rsidRPr="00D57CC1">
        <w:rPr>
          <w:rFonts w:ascii="Calibri Light" w:hAnsi="Calibri Light" w:cstheme="majorHAnsi"/>
          <w:b/>
          <w:color w:val="auto"/>
          <w:sz w:val="24"/>
          <w:szCs w:val="24"/>
          <w:shd w:val="clear" w:color="auto" w:fill="FFFFFF"/>
          <w:lang w:val="ru-RU" w:eastAsia="ro-RO" w:bidi="ro-RO"/>
        </w:rPr>
        <w:t>.</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hAnsi="Calibri Light" w:cstheme="majorHAnsi"/>
          <w:sz w:val="24"/>
          <w:szCs w:val="24"/>
          <w:lang w:val="ru-RU"/>
        </w:rPr>
        <w:t xml:space="preserve">Постановлением Счетной палаты №24 от </w:t>
      </w:r>
      <w:r w:rsidRPr="00D57CC1">
        <w:rPr>
          <w:rFonts w:ascii="Calibri Light" w:eastAsia="Times New Roman" w:hAnsi="Calibri Light" w:cs="Calibri Light"/>
          <w:sz w:val="24"/>
          <w:szCs w:val="24"/>
          <w:lang w:val="ru-RU"/>
        </w:rPr>
        <w:t>30.05.2022</w:t>
      </w:r>
      <w:r w:rsidRPr="00D57CC1">
        <w:rPr>
          <w:rFonts w:ascii="Calibri Light" w:hAnsi="Calibri Light" w:cstheme="majorHAnsi"/>
          <w:sz w:val="24"/>
          <w:szCs w:val="24"/>
          <w:vertAlign w:val="superscript"/>
          <w:lang w:val="ru-RU"/>
        </w:rPr>
        <w:footnoteReference w:id="120"/>
      </w:r>
      <w:r w:rsidRPr="00D57CC1">
        <w:rPr>
          <w:rFonts w:ascii="Calibri Light" w:hAnsi="Calibri Light" w:cstheme="majorHAnsi"/>
          <w:sz w:val="24"/>
          <w:szCs w:val="24"/>
          <w:lang w:val="ru-RU"/>
        </w:rPr>
        <w:t xml:space="preserve">, МФ были направлены 9 рекомендаций (из которых: внедрены - 3, частично внедрены – 4 и не внедрена – 1, а рекомендация №1 </w:t>
      </w:r>
      <w:r w:rsidRPr="00D57CC1">
        <w:rPr>
          <w:rFonts w:ascii="Calibri Light" w:eastAsia="Times New Roman" w:hAnsi="Calibri Light" w:cs="Calibri Light"/>
          <w:sz w:val="24"/>
          <w:szCs w:val="24"/>
          <w:lang w:val="ru-RU"/>
        </w:rPr>
        <w:t>„</w:t>
      </w:r>
      <w:r w:rsidRPr="00D57CC1">
        <w:rPr>
          <w:rFonts w:ascii="Calibri Light" w:hAnsi="Calibri Light" w:cstheme="majorHAnsi"/>
          <w:sz w:val="24"/>
          <w:szCs w:val="24"/>
          <w:lang w:val="ru-RU"/>
        </w:rPr>
        <w:t>Рассмотреть возможность непрерывного и устойчивого развития сквозь призму разработки новой стратегии на среднесрочный период в области менеджмента публичных финансов, в том числе с определением потребностей по внедрению системы учета на основании обязательств в публичном секторе</w:t>
      </w:r>
      <w:r w:rsidRPr="00D57CC1">
        <w:rPr>
          <w:rFonts w:ascii="Calibri Light" w:eastAsia="Times New Roman" w:hAnsi="Calibri Light" w:cs="Calibri Light"/>
          <w:sz w:val="24"/>
          <w:szCs w:val="24"/>
          <w:lang w:val="ru-RU"/>
        </w:rPr>
        <w:t xml:space="preserve">” будет внедрена постепенно, согласно Стратегии развития менеджмента публичных финансов на 2023-2030 годы.  </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Рекомендации были оценены аудитом как частично внедренные, так как согласно ответу на запрос аудиторской группы относительно внедрения рекомендаций отмечается, что МФ разработало много проектов нормативных актов, которые до настоящего времени не были завершены и находятся на этапе разработки или согласования в рамках МФ.</w:t>
      </w:r>
      <w:r w:rsidRPr="00D57CC1">
        <w:rPr>
          <w:rFonts w:ascii="Calibri Light" w:hAnsi="Calibri Light" w:cstheme="majorHAnsi"/>
          <w:i/>
          <w:sz w:val="24"/>
          <w:szCs w:val="24"/>
          <w:lang w:val="ru-RU"/>
        </w:rPr>
        <w:t xml:space="preserve"> Информация о внедрении требований и рекомендаций, изложенных в предыдущем постановлении Счетной палаты (Постановление Счетной палаты №24 от </w:t>
      </w:r>
      <w:r w:rsidRPr="00D57CC1">
        <w:rPr>
          <w:rFonts w:ascii="Calibri Light" w:eastAsia="Times New Roman" w:hAnsi="Calibri Light" w:cs="Calibri Light"/>
          <w:i/>
          <w:sz w:val="24"/>
          <w:szCs w:val="24"/>
          <w:lang w:val="ru-RU"/>
        </w:rPr>
        <w:t xml:space="preserve">30 мая 2022 года „По Отчету финансового аудита по Отчету Правительства об исполнении государственного бюджета за 2021 год”) </w:t>
      </w:r>
      <w:r w:rsidRPr="00D57CC1">
        <w:rPr>
          <w:rFonts w:ascii="Calibri Light" w:hAnsi="Calibri Light"/>
          <w:i/>
          <w:sz w:val="24"/>
          <w:szCs w:val="24"/>
          <w:lang w:val="ru-RU"/>
        </w:rPr>
        <w:t>представлена в приложении №15 к настоящему Отчету аудита.</w:t>
      </w:r>
      <w:r w:rsidRPr="00D57CC1">
        <w:rPr>
          <w:rFonts w:ascii="Calibri Light" w:eastAsia="Times New Roman" w:hAnsi="Calibri Light" w:cs="Calibri Light"/>
          <w:i/>
          <w:sz w:val="24"/>
          <w:szCs w:val="24"/>
          <w:lang w:val="ru-RU"/>
        </w:rPr>
        <w:t xml:space="preserve"> </w:t>
      </w:r>
    </w:p>
    <w:p w:rsidR="00F55FB9" w:rsidRPr="00D57CC1" w:rsidRDefault="00F55FB9" w:rsidP="00F55FB9">
      <w:pPr>
        <w:pStyle w:val="2"/>
        <w:numPr>
          <w:ilvl w:val="1"/>
          <w:numId w:val="26"/>
        </w:numPr>
        <w:spacing w:after="160" w:line="276" w:lineRule="auto"/>
        <w:ind w:left="0" w:firstLine="0"/>
        <w:rPr>
          <w:rFonts w:ascii="Calibri Light" w:hAnsi="Calibri Light"/>
          <w:b/>
          <w:color w:val="auto"/>
          <w:sz w:val="24"/>
          <w:szCs w:val="24"/>
          <w:lang w:val="ru-RU" w:eastAsia="ro-RO" w:bidi="ro-RO"/>
        </w:rPr>
      </w:pPr>
      <w:r w:rsidRPr="00D57CC1">
        <w:rPr>
          <w:rFonts w:ascii="Calibri Light" w:hAnsi="Calibri Light" w:cstheme="majorHAnsi"/>
          <w:b/>
          <w:color w:val="auto"/>
          <w:sz w:val="24"/>
          <w:szCs w:val="24"/>
          <w:shd w:val="clear" w:color="auto" w:fill="FFFFFF"/>
          <w:lang w:val="ru-RU" w:eastAsia="ro-RO" w:bidi="ro-RO"/>
        </w:rPr>
        <w:t xml:space="preserve">Не все расходы, исполненные из чрезвычайного фонда Правительства, соответствуют критериям </w:t>
      </w:r>
      <w:r w:rsidRPr="00D57CC1">
        <w:rPr>
          <w:rFonts w:ascii="Calibri Light" w:hAnsi="Calibri Light"/>
          <w:b/>
          <w:color w:val="auto"/>
          <w:sz w:val="24"/>
          <w:szCs w:val="24"/>
          <w:lang w:val="ru-RU" w:eastAsia="ro-RO" w:bidi="ro-RO"/>
        </w:rPr>
        <w:t>приемлемости, утвержденным нормативной базой, влияя на соответствие использования его средств.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ст.3 b) Закона о ГБ на 2022 год, были утверждены ассигнования из </w:t>
      </w:r>
      <w:r w:rsidRPr="00D57CC1">
        <w:rPr>
          <w:rFonts w:ascii="Calibri Light" w:eastAsia="Times New Roman" w:hAnsi="Calibri Light" w:cs="Calibri Light"/>
          <w:sz w:val="24"/>
          <w:szCs w:val="24"/>
          <w:lang w:val="ru-RU"/>
        </w:rPr>
        <w:t xml:space="preserve">резервного фонда Правительства – в сумме 900,0 млн. леев и интервенционного фонда Правительства – в сумме </w:t>
      </w:r>
      <w:r w:rsidRPr="00D57CC1">
        <w:rPr>
          <w:rFonts w:ascii="Calibri Light" w:eastAsia="Times New Roman" w:hAnsi="Calibri Light" w:cstheme="majorHAnsi"/>
          <w:sz w:val="24"/>
          <w:szCs w:val="24"/>
          <w:lang w:val="ru-RU"/>
        </w:rPr>
        <w:t xml:space="preserve">800,0 </w:t>
      </w:r>
      <w:r w:rsidRPr="00D57CC1">
        <w:rPr>
          <w:rFonts w:ascii="Calibri Light" w:eastAsia="Times New Roman" w:hAnsi="Calibri Light" w:cs="Calibri Light"/>
          <w:sz w:val="24"/>
          <w:szCs w:val="24"/>
          <w:lang w:val="ru-RU"/>
        </w:rPr>
        <w:t xml:space="preserve">млн. леев, за счет пожертвований, предоставленных для управления кризисом беженцев из Украины – </w:t>
      </w:r>
      <w:r w:rsidRPr="00D57CC1">
        <w:rPr>
          <w:rFonts w:ascii="Calibri Light" w:eastAsia="Times New Roman" w:hAnsi="Calibri Light" w:cstheme="majorHAnsi"/>
          <w:sz w:val="24"/>
          <w:szCs w:val="24"/>
          <w:lang w:val="ru-RU"/>
        </w:rPr>
        <w:t xml:space="preserve">240,15 </w:t>
      </w:r>
      <w:r w:rsidRPr="00D57CC1">
        <w:rPr>
          <w:rFonts w:ascii="Calibri Light" w:eastAsia="Times New Roman" w:hAnsi="Calibri Light" w:cs="Calibri Light"/>
          <w:sz w:val="24"/>
          <w:szCs w:val="24"/>
          <w:lang w:val="ru-RU"/>
        </w:rPr>
        <w:t>млн. леев.</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Исполнение расходов был на уровне 96,0 % или 801,4 млн. леев из резервного фонда и, соответственно, на уровне 89,6 % или 657,4 млн. леев из интервенционного фонда.</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Средства чрезвычайных фондов Правительства в основном были исполнены для: (i) управления энергетическим кризисом, в том числе осуществления авансовых платежей по компенсации разницы в ценах в результате увеличения регулируемых цен на поставку природного газа и потребление энергии, предоставляемой бытовым и небытовым потребителям; сбора древесины и недопущения увеличения цен на дрова для населения – 44,1%; (ii) управления кризисом беженцев из Украины – 29,2%; (iii) пополнения материальных резервов – 4,2%; (iv) предоставления единовременных пособий работникам, зараженным COVID-19 во время исполнения служебных обязанностей - 3,9%; (v) компенсаций в связи с увеличением процентной ставки по кредитам, предоставленным в рамках Программы „Первый дом” – 2,6% и др.</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Средства резервного фонда были распределены 5 ЦПО</w:t>
      </w:r>
      <w:r w:rsidRPr="00D57CC1">
        <w:rPr>
          <w:rFonts w:ascii="Calibri Light" w:eastAsia="Times New Roman" w:hAnsi="Calibri Light" w:cs="Calibri Light"/>
          <w:sz w:val="24"/>
          <w:szCs w:val="24"/>
          <w:vertAlign w:val="superscript"/>
          <w:lang w:val="ru-RU"/>
        </w:rPr>
        <w:footnoteReference w:id="121"/>
      </w:r>
      <w:r w:rsidRPr="00D57CC1">
        <w:rPr>
          <w:rFonts w:ascii="Calibri Light" w:eastAsia="Times New Roman" w:hAnsi="Calibri Light" w:cs="Calibri Light"/>
          <w:sz w:val="24"/>
          <w:szCs w:val="24"/>
          <w:lang w:val="ru-RU"/>
        </w:rPr>
        <w:t xml:space="preserve"> в общей сумме 835,6 млн. леев, будучи исполнены на уровне 96,0% (801,4 млн. леев).</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Расходы из фонда по интервенциям Правительства были распределены на общую сумму 733,6 млн. леев, будучи исполнены в размере 657,4 млн. леев, из которых: 87,1% (572,6 млн. леев) 13 ЦПО</w:t>
      </w:r>
      <w:r w:rsidRPr="00D57CC1">
        <w:rPr>
          <w:rFonts w:ascii="Calibri Light" w:eastAsia="Times New Roman" w:hAnsi="Calibri Light" w:cs="Calibri Light"/>
          <w:sz w:val="24"/>
          <w:szCs w:val="24"/>
          <w:vertAlign w:val="superscript"/>
          <w:lang w:val="ru-RU"/>
        </w:rPr>
        <w:footnoteReference w:id="122"/>
      </w:r>
      <w:r w:rsidRPr="00D57CC1">
        <w:rPr>
          <w:rFonts w:ascii="Calibri Light" w:eastAsia="Times New Roman" w:hAnsi="Calibri Light" w:cs="Calibri Light"/>
          <w:sz w:val="24"/>
          <w:szCs w:val="24"/>
          <w:lang w:val="ru-RU"/>
        </w:rPr>
        <w:t>, а 12,9% (84,8 млн. леев) перечислены трансфертами местным бюджетам.</w:t>
      </w:r>
    </w:p>
    <w:p w:rsidR="00F55FB9" w:rsidRPr="00D57CC1" w:rsidRDefault="00F55FB9" w:rsidP="00F55FB9">
      <w:pPr>
        <w:spacing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Аудит установил несоответствия между методологическими нормами по кассовому исполнению бюджетов компонентов НПБ, а также между п.15 и п.16 из ПП №862 от 18.12.2015.</w:t>
      </w:r>
    </w:p>
    <w:p w:rsidR="00F55FB9" w:rsidRPr="00D57CC1" w:rsidRDefault="00F55FB9" w:rsidP="00F55FB9">
      <w:pPr>
        <w:spacing w:line="276" w:lineRule="auto"/>
        <w:rPr>
          <w:rFonts w:ascii="Calibri Light" w:eastAsia="Times New Roman" w:hAnsi="Calibri Light" w:cstheme="majorHAnsi"/>
          <w:b/>
          <w:i/>
          <w:sz w:val="24"/>
          <w:szCs w:val="24"/>
          <w:lang w:val="ru-RU"/>
        </w:rPr>
      </w:pPr>
      <w:r w:rsidRPr="00D57CC1">
        <w:rPr>
          <w:rFonts w:ascii="Calibri Light" w:eastAsia="Times New Roman" w:hAnsi="Calibri Light" w:cstheme="majorHAnsi"/>
          <w:b/>
          <w:i/>
          <w:sz w:val="24"/>
          <w:szCs w:val="24"/>
          <w:lang w:val="ru-RU"/>
        </w:rPr>
        <w:t>Значительная проблема, выявленная аудиторской группой, связана с управлением финансовыми средствами, предназначенными для кризиса беженцев из Украины.</w:t>
      </w:r>
    </w:p>
    <w:p w:rsidR="00F55FB9" w:rsidRPr="00D57CC1" w:rsidRDefault="00F55FB9" w:rsidP="00F55FB9">
      <w:pPr>
        <w:spacing w:before="240" w:after="0"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По состоянию на 31.12.2022, для поддержки ГБ поступили денежные средства в сумме 290,2 млн. леев, из которых: от физических лиц – 7,5 млн. леев и от юридических лиц – 282,7 млн. леев. Вместе с тем, 31,1 млн. леев составляют пожертвования от внутренних источников, а 259,1 млн. леев - пожертвования от внешних источников. Добровольные пожертвования в сумме </w:t>
      </w:r>
      <w:r w:rsidRPr="00D57CC1">
        <w:rPr>
          <w:rFonts w:ascii="Calibri Light" w:eastAsia="Times New Roman" w:hAnsi="Calibri Light" w:cs="Calibri Light"/>
          <w:bCs/>
          <w:sz w:val="24"/>
          <w:szCs w:val="24"/>
          <w:lang w:val="ru-RU" w:eastAsia="ro-RO"/>
        </w:rPr>
        <w:t xml:space="preserve">290,2 </w:t>
      </w:r>
      <w:r w:rsidRPr="00D57CC1">
        <w:rPr>
          <w:rFonts w:ascii="Calibri Light" w:eastAsia="Times New Roman" w:hAnsi="Calibri Light" w:cs="Calibri Light"/>
          <w:sz w:val="24"/>
          <w:szCs w:val="24"/>
          <w:lang w:val="ru-RU"/>
        </w:rPr>
        <w:t>млн. леев были перечислены в фонд интервенции Правительства.</w:t>
      </w:r>
    </w:p>
    <w:p w:rsidR="00F55FB9" w:rsidRPr="00D57CC1" w:rsidRDefault="00F55FB9" w:rsidP="00F55FB9">
      <w:pPr>
        <w:spacing w:before="240" w:after="0"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eastAsia="ro-RO"/>
        </w:rPr>
        <w:t xml:space="preserve">Наиболее существенными являются </w:t>
      </w:r>
      <w:r w:rsidRPr="00D57CC1">
        <w:rPr>
          <w:rFonts w:ascii="Calibri Light" w:eastAsia="Times New Roman" w:hAnsi="Calibri Light" w:cs="Calibri Light"/>
          <w:sz w:val="24"/>
          <w:szCs w:val="24"/>
          <w:lang w:val="ru-RU"/>
        </w:rPr>
        <w:t>пожертвования от внешних источников, в сумме 69,1 млн. леев, переданные Шведским агентством международного развития и сотрудничества (SIDA), 60,6 млн. леев – Департаментом иностранных дел Швейцарии, 41,2 млн. леев – Министерством финансов Литвы, 36,8 млн. леев – пожертвования, накопленные посредством Посольства РМ в Токио, и 24,8 млн. леев - от Министерства иностранных дел Республики Литвы, что составляет 232,4 млн. леев или 89,7%.</w:t>
      </w:r>
    </w:p>
    <w:p w:rsidR="00F55FB9" w:rsidRPr="00D57CC1" w:rsidRDefault="00F55FB9" w:rsidP="00F55FB9">
      <w:pPr>
        <w:spacing w:before="240" w:after="0" w:line="276" w:lineRule="auto"/>
        <w:rPr>
          <w:rFonts w:ascii="Calibri Light" w:eastAsia="Times New Roman" w:hAnsi="Calibri Light" w:cs="Calibri Light"/>
          <w:sz w:val="24"/>
          <w:szCs w:val="24"/>
          <w:lang w:val="ru-RU"/>
        </w:rPr>
      </w:pPr>
      <w:r w:rsidRPr="00D57CC1">
        <w:rPr>
          <w:rFonts w:ascii="Calibri Light" w:eastAsia="Times New Roman" w:hAnsi="Calibri Light" w:cs="Calibri Light"/>
          <w:sz w:val="24"/>
          <w:szCs w:val="24"/>
          <w:lang w:val="ru-RU"/>
        </w:rPr>
        <w:t xml:space="preserve">На основании Распоряжения КЧС №4 от </w:t>
      </w:r>
      <w:r w:rsidRPr="00D57CC1">
        <w:rPr>
          <w:rFonts w:ascii="Calibri Light" w:hAnsi="Calibri Light" w:cstheme="majorHAnsi"/>
          <w:sz w:val="24"/>
          <w:szCs w:val="24"/>
          <w:lang w:val="ru-RU"/>
        </w:rPr>
        <w:t xml:space="preserve">01 марта 2022 года, с отклонением от положений Налогового кодекса, были установлены специальные положения в части, связанной с налоговыми последствиями при проведении пожертвований с целью временного размещения и управления потоками беженцев, и разрешены: </w:t>
      </w:r>
      <w:r w:rsidRPr="00D57CC1">
        <w:rPr>
          <w:rFonts w:ascii="Calibri Light" w:hAnsi="Calibri Light" w:cstheme="majorHAnsi"/>
          <w:b/>
          <w:sz w:val="24"/>
          <w:szCs w:val="24"/>
          <w:lang w:val="ru-RU"/>
        </w:rPr>
        <w:t xml:space="preserve">(i) </w:t>
      </w:r>
      <w:r w:rsidRPr="00D57CC1">
        <w:rPr>
          <w:rFonts w:ascii="Calibri Light" w:hAnsi="Calibri Light" w:cstheme="majorHAnsi"/>
          <w:sz w:val="24"/>
          <w:szCs w:val="24"/>
          <w:lang w:val="ru-RU"/>
        </w:rPr>
        <w:t>вычет в налоговых целях всей суммы пожертвований с целью временного размещения и управления потоками беженцев, произведенных публичными органами, публичными учреждениями или некоммерческими организациями, указанными в ст.52 Налогового кодекса согласно списку, утвержденному МТСЗ;</w:t>
      </w:r>
      <w:r w:rsidRPr="00D57CC1">
        <w:rPr>
          <w:rFonts w:ascii="Calibri Light" w:hAnsi="Calibri Light" w:cstheme="majorHAnsi"/>
          <w:b/>
          <w:sz w:val="24"/>
          <w:szCs w:val="24"/>
          <w:lang w:val="ru-RU"/>
        </w:rPr>
        <w:t xml:space="preserve"> (ii)</w:t>
      </w:r>
      <w:r w:rsidRPr="00D57CC1">
        <w:rPr>
          <w:rFonts w:ascii="Calibri Light" w:hAnsi="Calibri Light" w:cstheme="majorHAnsi"/>
          <w:sz w:val="24"/>
          <w:szCs w:val="24"/>
          <w:lang w:val="ru-RU"/>
        </w:rPr>
        <w:t xml:space="preserve"> вычет НДС, связанный с покупками, использованными для проведения пожертвований и безвозмездных поставок, не облагаемых НДС, с целью временного размещения, а также управления потоками беженцев, за исключением указанных в ст.103 Налогового кодекса, публичными органами, публичными учреждениями или некоммерческими организациями, указанными в ст.52 Налогового кодекса согласно списку, утвержденному МТСЗ; </w:t>
      </w:r>
      <w:r w:rsidRPr="00D57CC1">
        <w:rPr>
          <w:rFonts w:ascii="Calibri Light" w:hAnsi="Calibri Light" w:cstheme="majorHAnsi"/>
          <w:b/>
          <w:sz w:val="24"/>
          <w:szCs w:val="24"/>
          <w:lang w:val="ru-RU"/>
        </w:rPr>
        <w:t>(iii)</w:t>
      </w:r>
      <w:r w:rsidRPr="00D57CC1">
        <w:rPr>
          <w:rFonts w:ascii="Calibri Light" w:hAnsi="Calibri Light" w:cstheme="majorHAnsi"/>
          <w:sz w:val="24"/>
          <w:szCs w:val="24"/>
          <w:lang w:val="ru-RU"/>
        </w:rPr>
        <w:t xml:space="preserve"> экономическим агентам право на вычет в налоговых целях гуманитарных пожертвований в поддержку украинского народа, оплаченных на банковские счета, открытые с этой целью МФ.</w:t>
      </w:r>
    </w:p>
    <w:p w:rsidR="00F55FB9" w:rsidRPr="00D57CC1" w:rsidRDefault="00F55FB9" w:rsidP="00F55FB9">
      <w:pPr>
        <w:spacing w:after="0"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Всего, согласно Решениям КЧС/ПП, из </w:t>
      </w:r>
      <w:r w:rsidRPr="00D57CC1">
        <w:rPr>
          <w:rFonts w:ascii="Calibri Light" w:eastAsia="Times New Roman" w:hAnsi="Calibri Light" w:cs="Calibri Light"/>
          <w:sz w:val="24"/>
          <w:szCs w:val="24"/>
          <w:lang w:val="ru-RU"/>
        </w:rPr>
        <w:t xml:space="preserve">чрезвычайных фондов Правительства </w:t>
      </w:r>
      <w:r w:rsidRPr="00D57CC1">
        <w:rPr>
          <w:rFonts w:ascii="Calibri Light" w:eastAsia="Times New Roman" w:hAnsi="Calibri Light" w:cstheme="majorHAnsi"/>
          <w:sz w:val="24"/>
          <w:szCs w:val="24"/>
          <w:lang w:val="ru-RU"/>
        </w:rPr>
        <w:t xml:space="preserve">(1 700,0 </w:t>
      </w:r>
      <w:r w:rsidRPr="00D57CC1">
        <w:rPr>
          <w:rFonts w:ascii="Calibri Light" w:eastAsia="Times New Roman" w:hAnsi="Calibri Light" w:cs="Calibri Light"/>
          <w:sz w:val="24"/>
          <w:szCs w:val="24"/>
          <w:lang w:val="ru-RU"/>
        </w:rPr>
        <w:t xml:space="preserve">млн. леев) были распределены финансовые средства в сумме </w:t>
      </w:r>
      <w:r w:rsidRPr="00D57CC1">
        <w:rPr>
          <w:rFonts w:ascii="Calibri Light" w:eastAsia="Times New Roman" w:hAnsi="Calibri Light" w:cstheme="majorHAnsi"/>
          <w:b/>
          <w:sz w:val="24"/>
          <w:szCs w:val="24"/>
          <w:lang w:val="ru-RU"/>
        </w:rPr>
        <w:t xml:space="preserve">484,7 </w:t>
      </w:r>
      <w:r w:rsidRPr="00D57CC1">
        <w:rPr>
          <w:rFonts w:ascii="Calibri Light" w:eastAsia="Times New Roman" w:hAnsi="Calibri Light" w:cs="Calibri Light"/>
          <w:b/>
          <w:sz w:val="24"/>
          <w:szCs w:val="24"/>
          <w:lang w:val="ru-RU"/>
        </w:rPr>
        <w:t>млн. леев</w:t>
      </w:r>
      <w:r w:rsidRPr="00D57CC1">
        <w:rPr>
          <w:rFonts w:ascii="Calibri Light" w:eastAsia="Times New Roman" w:hAnsi="Calibri Light" w:cs="Calibri Light"/>
          <w:sz w:val="24"/>
          <w:szCs w:val="24"/>
          <w:lang w:val="ru-RU"/>
        </w:rPr>
        <w:t xml:space="preserve"> </w:t>
      </w:r>
      <w:r w:rsidRPr="00D57CC1">
        <w:rPr>
          <w:rFonts w:ascii="Calibri Light" w:eastAsia="Times New Roman" w:hAnsi="Calibri Light" w:cstheme="majorHAnsi"/>
          <w:b/>
          <w:sz w:val="24"/>
          <w:szCs w:val="24"/>
          <w:lang w:val="ru-RU"/>
        </w:rPr>
        <w:t>(28,5%) для управления кризисом беженцев из Украины</w:t>
      </w:r>
      <w:r w:rsidRPr="00D57CC1">
        <w:rPr>
          <w:rFonts w:ascii="Calibri Light" w:eastAsia="Times New Roman" w:hAnsi="Calibri Light" w:cstheme="majorHAnsi"/>
          <w:b/>
          <w:i/>
          <w:sz w:val="24"/>
          <w:szCs w:val="24"/>
          <w:lang w:val="ru-RU"/>
        </w:rPr>
        <w:t xml:space="preserve">, </w:t>
      </w:r>
      <w:r w:rsidRPr="00D57CC1">
        <w:rPr>
          <w:rFonts w:ascii="Calibri Light" w:eastAsia="Times New Roman" w:hAnsi="Calibri Light" w:cstheme="majorHAnsi"/>
          <w:sz w:val="24"/>
          <w:szCs w:val="24"/>
          <w:lang w:val="ru-RU"/>
        </w:rPr>
        <w:t xml:space="preserve">из которых 446,1 </w:t>
      </w:r>
      <w:r w:rsidRPr="00D57CC1">
        <w:rPr>
          <w:rFonts w:ascii="Calibri Light" w:eastAsia="Times New Roman" w:hAnsi="Calibri Light" w:cs="Calibri Light"/>
          <w:sz w:val="24"/>
          <w:szCs w:val="24"/>
          <w:lang w:val="ru-RU"/>
        </w:rPr>
        <w:t xml:space="preserve">млн. леев – из фонда интервенции и </w:t>
      </w:r>
      <w:r w:rsidRPr="00D57CC1">
        <w:rPr>
          <w:rFonts w:ascii="Calibri Light" w:eastAsia="Times New Roman" w:hAnsi="Calibri Light" w:cstheme="majorHAnsi"/>
          <w:sz w:val="24"/>
          <w:szCs w:val="24"/>
          <w:lang w:val="ru-RU"/>
        </w:rPr>
        <w:t xml:space="preserve">38,6 </w:t>
      </w:r>
      <w:r w:rsidRPr="00D57CC1">
        <w:rPr>
          <w:rFonts w:ascii="Calibri Light" w:eastAsia="Times New Roman" w:hAnsi="Calibri Light" w:cs="Calibri Light"/>
          <w:sz w:val="24"/>
          <w:szCs w:val="24"/>
          <w:lang w:val="ru-RU"/>
        </w:rPr>
        <w:t>млн. леев – из резервного фонда</w:t>
      </w:r>
      <w:r w:rsidRPr="00D57CC1">
        <w:rPr>
          <w:rFonts w:ascii="Calibri Light" w:eastAsia="Times New Roman" w:hAnsi="Calibri Light" w:cstheme="majorHAnsi"/>
          <w:sz w:val="24"/>
          <w:szCs w:val="24"/>
          <w:vertAlign w:val="superscript"/>
          <w:lang w:val="ru-RU"/>
        </w:rPr>
        <w:footnoteReference w:id="123"/>
      </w:r>
      <w:r w:rsidRPr="00D57CC1">
        <w:rPr>
          <w:rFonts w:ascii="Calibri Light" w:eastAsia="Times New Roman" w:hAnsi="Calibri Light" w:cstheme="majorHAnsi"/>
          <w:sz w:val="24"/>
          <w:szCs w:val="24"/>
          <w:lang w:val="ru-RU"/>
        </w:rPr>
        <w:t>. Из распределенных средств, были про</w:t>
      </w:r>
      <w:r w:rsidRPr="00D57CC1">
        <w:rPr>
          <w:rFonts w:ascii="Calibri Light" w:hAnsi="Calibri Light" w:cstheme="majorHAnsi"/>
          <w:sz w:val="24"/>
          <w:szCs w:val="24"/>
          <w:lang w:val="ru-RU"/>
        </w:rPr>
        <w:t xml:space="preserve">финансированы расходы в сумме </w:t>
      </w:r>
      <w:r w:rsidRPr="00D57CC1">
        <w:rPr>
          <w:rFonts w:ascii="Calibri Light" w:eastAsia="Times New Roman" w:hAnsi="Calibri Light" w:cstheme="majorHAnsi"/>
          <w:sz w:val="24"/>
          <w:szCs w:val="24"/>
          <w:lang w:val="ru-RU"/>
        </w:rPr>
        <w:t xml:space="preserve">461,6 млн. леев или на уровне 95,2%, из которых: для МПО – 44,9 </w:t>
      </w:r>
      <w:r w:rsidRPr="00D57CC1">
        <w:rPr>
          <w:rFonts w:ascii="Calibri Light" w:eastAsia="Times New Roman" w:hAnsi="Calibri Light" w:cs="Calibri Light"/>
          <w:sz w:val="24"/>
          <w:szCs w:val="24"/>
          <w:lang w:val="ru-RU"/>
        </w:rPr>
        <w:t xml:space="preserve">млн. леев и для ЦПО </w:t>
      </w:r>
      <w:r w:rsidRPr="00D57CC1">
        <w:rPr>
          <w:rFonts w:ascii="Calibri Light" w:eastAsia="Times New Roman" w:hAnsi="Calibri Light" w:cstheme="majorHAnsi"/>
          <w:sz w:val="24"/>
          <w:szCs w:val="24"/>
          <w:lang w:val="ru-RU"/>
        </w:rPr>
        <w:t xml:space="preserve">– 416,7 </w:t>
      </w:r>
      <w:r w:rsidRPr="00D57CC1">
        <w:rPr>
          <w:rFonts w:ascii="Calibri Light" w:eastAsia="Times New Roman" w:hAnsi="Calibri Light" w:cs="Calibri Light"/>
          <w:sz w:val="24"/>
          <w:szCs w:val="24"/>
          <w:lang w:val="ru-RU"/>
        </w:rPr>
        <w:t xml:space="preserve">млн. леев (включая прочую помощь в сумме </w:t>
      </w:r>
      <w:r w:rsidRPr="00D57CC1">
        <w:rPr>
          <w:rFonts w:ascii="Calibri Light" w:eastAsia="Times New Roman" w:hAnsi="Calibri Light" w:cstheme="majorHAnsi"/>
          <w:sz w:val="24"/>
          <w:szCs w:val="24"/>
          <w:lang w:val="ru-RU"/>
        </w:rPr>
        <w:t xml:space="preserve">39,1 </w:t>
      </w:r>
      <w:r w:rsidRPr="00D57CC1">
        <w:rPr>
          <w:rFonts w:ascii="Calibri Light" w:eastAsia="Times New Roman" w:hAnsi="Calibri Light" w:cs="Calibri Light"/>
          <w:sz w:val="24"/>
          <w:szCs w:val="24"/>
          <w:lang w:val="ru-RU"/>
        </w:rPr>
        <w:t xml:space="preserve">млн. леев). </w:t>
      </w:r>
      <w:r w:rsidRPr="00D57CC1">
        <w:rPr>
          <w:rFonts w:ascii="Calibri Light" w:eastAsia="Times New Roman" w:hAnsi="Calibri Light" w:cstheme="majorHAnsi"/>
          <w:sz w:val="24"/>
          <w:szCs w:val="24"/>
          <w:lang w:val="ru-RU" w:eastAsia="ro-RO" w:bidi="ro-RO"/>
        </w:rPr>
        <w:t xml:space="preserve">Вместе с тем, дополнительно из ГБ были уточнены бюджетные средства в сумме </w:t>
      </w:r>
      <w:r w:rsidRPr="00D57CC1">
        <w:rPr>
          <w:rFonts w:ascii="Calibri Light" w:hAnsi="Calibri Light"/>
          <w:sz w:val="24"/>
          <w:szCs w:val="24"/>
          <w:lang w:val="ru-RU"/>
        </w:rPr>
        <w:t xml:space="preserve">1,7 </w:t>
      </w:r>
      <w:r w:rsidRPr="00D57CC1">
        <w:rPr>
          <w:rFonts w:ascii="Calibri Light" w:eastAsia="Times New Roman" w:hAnsi="Calibri Light" w:cs="Calibri Light"/>
          <w:sz w:val="24"/>
          <w:szCs w:val="24"/>
          <w:lang w:val="ru-RU"/>
        </w:rPr>
        <w:t xml:space="preserve">млн. леев, были исполнены </w:t>
      </w:r>
      <w:r w:rsidRPr="00D57CC1">
        <w:rPr>
          <w:rFonts w:ascii="Calibri Light" w:hAnsi="Calibri Light"/>
          <w:sz w:val="24"/>
          <w:szCs w:val="24"/>
          <w:lang w:val="ru-RU"/>
        </w:rPr>
        <w:t xml:space="preserve">0,9 </w:t>
      </w:r>
      <w:r w:rsidRPr="00D57CC1">
        <w:rPr>
          <w:rFonts w:ascii="Calibri Light" w:eastAsia="Times New Roman" w:hAnsi="Calibri Light" w:cs="Calibri Light"/>
          <w:sz w:val="24"/>
          <w:szCs w:val="24"/>
          <w:lang w:val="ru-RU"/>
        </w:rPr>
        <w:t xml:space="preserve">млн. леев или </w:t>
      </w:r>
      <w:r w:rsidRPr="00D57CC1">
        <w:rPr>
          <w:rFonts w:ascii="Calibri Light" w:hAnsi="Calibri Light"/>
          <w:sz w:val="24"/>
          <w:szCs w:val="24"/>
          <w:lang w:val="ru-RU"/>
        </w:rPr>
        <w:t>52,9%, из которых в МИДЕИ были про</w:t>
      </w:r>
      <w:r w:rsidRPr="00D57CC1">
        <w:rPr>
          <w:rFonts w:ascii="Calibri Light" w:hAnsi="Calibri Light" w:cstheme="majorHAnsi"/>
          <w:sz w:val="24"/>
          <w:szCs w:val="24"/>
          <w:lang w:val="ru-RU"/>
        </w:rPr>
        <w:t xml:space="preserve">финансированы расходы для протокольных и транспортных услуг </w:t>
      </w:r>
      <w:r w:rsidRPr="00D57CC1">
        <w:rPr>
          <w:rFonts w:ascii="Calibri Light" w:hAnsi="Calibri Light"/>
          <w:sz w:val="24"/>
          <w:szCs w:val="24"/>
          <w:lang w:val="ru-RU"/>
        </w:rPr>
        <w:t xml:space="preserve">(0,3 </w:t>
      </w:r>
      <w:r w:rsidRPr="00D57CC1">
        <w:rPr>
          <w:rFonts w:ascii="Calibri Light" w:eastAsia="Times New Roman" w:hAnsi="Calibri Light" w:cs="Calibri Light"/>
          <w:sz w:val="24"/>
          <w:szCs w:val="24"/>
          <w:lang w:val="ru-RU"/>
        </w:rPr>
        <w:t xml:space="preserve">млн. леев) и в МОИ </w:t>
      </w:r>
      <w:r w:rsidRPr="00D57CC1">
        <w:rPr>
          <w:rFonts w:ascii="Calibri Light" w:hAnsi="Calibri Light"/>
          <w:sz w:val="24"/>
          <w:szCs w:val="24"/>
          <w:lang w:val="ru-RU"/>
        </w:rPr>
        <w:t xml:space="preserve">– 0,6 </w:t>
      </w:r>
      <w:r w:rsidRPr="00D57CC1">
        <w:rPr>
          <w:rFonts w:ascii="Calibri Light" w:eastAsia="Times New Roman" w:hAnsi="Calibri Light" w:cs="Calibri Light"/>
          <w:sz w:val="24"/>
          <w:szCs w:val="24"/>
          <w:lang w:val="ru-RU"/>
        </w:rPr>
        <w:t xml:space="preserve">млн. леев, они были осуществлены за счет перераспределения ассигнований в рамках изменения бюджета. </w:t>
      </w:r>
      <w:r w:rsidRPr="00D57CC1">
        <w:rPr>
          <w:rFonts w:ascii="Calibri Light" w:eastAsia="Times New Roman" w:hAnsi="Calibri Light" w:cs="Calibri Light"/>
          <w:i/>
          <w:sz w:val="24"/>
          <w:szCs w:val="24"/>
          <w:lang w:val="ru-RU"/>
        </w:rPr>
        <w:t xml:space="preserve">Свод исполненных расходов для </w:t>
      </w:r>
      <w:r w:rsidRPr="00D57CC1">
        <w:rPr>
          <w:rFonts w:ascii="Calibri Light" w:eastAsia="Times New Roman" w:hAnsi="Calibri Light" w:cstheme="majorHAnsi"/>
          <w:i/>
          <w:sz w:val="24"/>
          <w:szCs w:val="24"/>
          <w:lang w:val="ru-RU"/>
        </w:rPr>
        <w:t xml:space="preserve">управления кризисом беженцев из Украины в </w:t>
      </w:r>
      <w:r w:rsidRPr="00D57CC1">
        <w:rPr>
          <w:rFonts w:ascii="Calibri Light" w:hAnsi="Calibri Light"/>
          <w:i/>
          <w:sz w:val="24"/>
          <w:szCs w:val="24"/>
          <w:lang w:val="ru-RU"/>
        </w:rPr>
        <w:t>2022 году представлен в таблице №13.</w:t>
      </w:r>
    </w:p>
    <w:p w:rsidR="00F55FB9" w:rsidRPr="00D57CC1" w:rsidRDefault="00F55FB9" w:rsidP="00F55FB9">
      <w:pPr>
        <w:spacing w:after="0" w:line="240" w:lineRule="auto"/>
        <w:ind w:firstLine="709"/>
        <w:jc w:val="right"/>
        <w:rPr>
          <w:rFonts w:ascii="Calibri Light" w:eastAsia="Times New Roman" w:hAnsi="Calibri Light" w:cs="Calibri Light"/>
          <w:i/>
          <w:sz w:val="24"/>
          <w:szCs w:val="24"/>
          <w:lang w:val="ru-RU"/>
        </w:rPr>
      </w:pPr>
      <w:r w:rsidRPr="00D57CC1">
        <w:rPr>
          <w:rFonts w:ascii="Calibri Light" w:eastAsia="MS Mincho" w:hAnsi="Calibri Light" w:cstheme="majorHAnsi"/>
          <w:i/>
          <w:sz w:val="24"/>
          <w:szCs w:val="24"/>
          <w:lang w:val="ru-RU" w:eastAsia="ja-JP"/>
        </w:rPr>
        <w:t>Таблица №</w:t>
      </w:r>
      <w:r w:rsidRPr="00D57CC1">
        <w:rPr>
          <w:rFonts w:ascii="Calibri Light" w:eastAsia="Times New Roman" w:hAnsi="Calibri Light" w:cs="Calibri Light"/>
          <w:i/>
          <w:sz w:val="24"/>
          <w:szCs w:val="24"/>
          <w:lang w:val="ru-RU"/>
        </w:rPr>
        <w:t>13</w:t>
      </w:r>
    </w:p>
    <w:p w:rsidR="00F55FB9" w:rsidRPr="00D57CC1" w:rsidRDefault="00F55FB9" w:rsidP="00F55FB9">
      <w:pPr>
        <w:spacing w:after="0" w:line="240" w:lineRule="auto"/>
        <w:jc w:val="center"/>
        <w:rPr>
          <w:rFonts w:ascii="Calibri Light" w:eastAsia="Times New Roman" w:hAnsi="Calibri Light" w:cs="Calibri Light"/>
          <w:b/>
          <w:sz w:val="24"/>
          <w:szCs w:val="24"/>
          <w:lang w:val="ru-RU"/>
        </w:rPr>
      </w:pPr>
      <w:r w:rsidRPr="00D57CC1">
        <w:rPr>
          <w:rFonts w:ascii="Calibri Light" w:eastAsia="Times New Roman" w:hAnsi="Calibri Light" w:cs="Calibri Light"/>
          <w:b/>
          <w:sz w:val="24"/>
          <w:szCs w:val="24"/>
          <w:lang w:val="ru-RU"/>
        </w:rPr>
        <w:t xml:space="preserve">Свод исполненных расходов для управления кризисом беженцев из Украины в 2022 году </w:t>
      </w:r>
    </w:p>
    <w:p w:rsidR="00F55FB9" w:rsidRPr="00D57CC1" w:rsidRDefault="00F55FB9" w:rsidP="00F55FB9">
      <w:pPr>
        <w:spacing w:after="0" w:line="240" w:lineRule="auto"/>
        <w:ind w:firstLine="709"/>
        <w:jc w:val="right"/>
        <w:rPr>
          <w:rFonts w:ascii="Calibri Light" w:eastAsia="Times New Roman" w:hAnsi="Calibri Light" w:cs="Calibri Light"/>
          <w:i/>
          <w:sz w:val="24"/>
          <w:szCs w:val="24"/>
          <w:lang w:val="ru-RU"/>
        </w:rPr>
      </w:pPr>
      <w:r w:rsidRPr="00D57CC1">
        <w:rPr>
          <w:rFonts w:ascii="Calibri Light" w:eastAsia="Times New Roman" w:hAnsi="Calibri Light" w:cs="Calibri Light"/>
          <w:sz w:val="24"/>
          <w:szCs w:val="24"/>
          <w:lang w:val="ru-RU"/>
        </w:rPr>
        <w:t xml:space="preserve"> (</w:t>
      </w:r>
      <w:r w:rsidRPr="00D57CC1">
        <w:rPr>
          <w:rFonts w:ascii="Calibri Light" w:eastAsia="Times New Roman" w:hAnsi="Calibri Light" w:cs="Calibri Light"/>
          <w:i/>
          <w:sz w:val="24"/>
          <w:szCs w:val="24"/>
          <w:lang w:val="ru-RU"/>
        </w:rPr>
        <w:t>тыс. леев)</w:t>
      </w:r>
    </w:p>
    <w:tbl>
      <w:tblPr>
        <w:tblStyle w:val="GridTable4-Accent31"/>
        <w:tblW w:w="55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43"/>
        <w:gridCol w:w="1058"/>
        <w:gridCol w:w="943"/>
        <w:gridCol w:w="852"/>
        <w:gridCol w:w="950"/>
        <w:gridCol w:w="1074"/>
        <w:gridCol w:w="911"/>
        <w:gridCol w:w="855"/>
        <w:gridCol w:w="985"/>
        <w:gridCol w:w="852"/>
        <w:gridCol w:w="907"/>
      </w:tblGrid>
      <w:tr w:rsidR="00F55FB9" w:rsidRPr="00D57CC1" w:rsidTr="00D57CC1">
        <w:trPr>
          <w:cnfStyle w:val="100000000000" w:firstRow="1" w:lastRow="0" w:firstColumn="0" w:lastColumn="0" w:oddVBand="0" w:evenVBand="0" w:oddHBand="0"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61" w:type="pct"/>
            <w:vMerge w:val="restart"/>
            <w:shd w:val="clear" w:color="auto" w:fill="auto"/>
            <w:vAlign w:val="center"/>
            <w:hideMark/>
          </w:tcPr>
          <w:p w:rsidR="00F55FB9" w:rsidRPr="00D57CC1" w:rsidRDefault="00F55FB9" w:rsidP="005027CF">
            <w:pPr>
              <w:pStyle w:val="ad"/>
              <w:ind w:firstLine="0"/>
              <w:jc w:val="center"/>
              <w:rPr>
                <w:rFonts w:ascii="Calibri Light" w:hAnsi="Calibri Light" w:cstheme="majorHAnsi"/>
                <w:color w:val="auto"/>
                <w:sz w:val="18"/>
                <w:szCs w:val="18"/>
                <w:lang w:val="ru-RU"/>
              </w:rPr>
            </w:pPr>
            <w:r w:rsidRPr="00D57CC1">
              <w:rPr>
                <w:rFonts w:ascii="Calibri Light" w:hAnsi="Calibri Light" w:cstheme="majorHAnsi"/>
                <w:color w:val="auto"/>
                <w:sz w:val="18"/>
                <w:szCs w:val="18"/>
                <w:lang w:val="ru-RU"/>
              </w:rPr>
              <w:t>ЦПО/ МПО</w:t>
            </w:r>
          </w:p>
        </w:tc>
        <w:tc>
          <w:tcPr>
            <w:tcW w:w="431" w:type="pct"/>
            <w:vMerge w:val="restart"/>
            <w:shd w:val="clear" w:color="auto" w:fill="auto"/>
            <w:noWrap/>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auto"/>
                <w:sz w:val="18"/>
                <w:szCs w:val="18"/>
                <w:lang w:val="ru-RU"/>
              </w:rPr>
            </w:pPr>
            <w:r w:rsidRPr="00D57CC1">
              <w:rPr>
                <w:rFonts w:ascii="Calibri Light" w:hAnsi="Calibri Light" w:cstheme="majorHAnsi"/>
                <w:color w:val="auto"/>
                <w:sz w:val="18"/>
                <w:szCs w:val="18"/>
                <w:lang w:val="ru-RU"/>
              </w:rPr>
              <w:t xml:space="preserve">Уточнено  </w:t>
            </w:r>
          </w:p>
        </w:tc>
        <w:tc>
          <w:tcPr>
            <w:tcW w:w="477" w:type="pct"/>
            <w:vMerge w:val="restart"/>
            <w:shd w:val="clear" w:color="auto" w:fill="auto"/>
            <w:noWrap/>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auto"/>
                <w:sz w:val="18"/>
                <w:szCs w:val="18"/>
                <w:lang w:val="ru-RU"/>
              </w:rPr>
            </w:pPr>
            <w:r w:rsidRPr="00D57CC1">
              <w:rPr>
                <w:rFonts w:ascii="Calibri Light" w:hAnsi="Calibri Light" w:cstheme="majorHAnsi"/>
                <w:color w:val="auto"/>
                <w:sz w:val="18"/>
                <w:szCs w:val="18"/>
                <w:lang w:val="ru-RU"/>
              </w:rPr>
              <w:t xml:space="preserve">Исполнено  </w:t>
            </w:r>
          </w:p>
        </w:tc>
        <w:tc>
          <w:tcPr>
            <w:tcW w:w="3731" w:type="pct"/>
            <w:gridSpan w:val="9"/>
            <w:shd w:val="clear" w:color="auto" w:fill="auto"/>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color w:val="auto"/>
                <w:sz w:val="18"/>
                <w:szCs w:val="18"/>
                <w:lang w:val="ru-RU"/>
              </w:rPr>
            </w:pPr>
            <w:r w:rsidRPr="00D57CC1">
              <w:rPr>
                <w:rFonts w:ascii="Calibri Light" w:hAnsi="Calibri Light" w:cstheme="majorHAnsi"/>
                <w:color w:val="auto"/>
                <w:sz w:val="18"/>
                <w:szCs w:val="18"/>
                <w:lang w:val="ru-RU"/>
              </w:rPr>
              <w:t>из которых:</w:t>
            </w:r>
          </w:p>
        </w:tc>
      </w:tr>
      <w:tr w:rsidR="00D57CC1" w:rsidRPr="00C875D6" w:rsidTr="00D57CC1">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361" w:type="pct"/>
            <w:vMerge/>
            <w:shd w:val="clear" w:color="auto" w:fill="auto"/>
            <w:hideMark/>
          </w:tcPr>
          <w:p w:rsidR="00F55FB9" w:rsidRPr="00D57CC1" w:rsidRDefault="00F55FB9" w:rsidP="005027CF">
            <w:pPr>
              <w:pStyle w:val="ad"/>
              <w:ind w:firstLine="0"/>
              <w:jc w:val="center"/>
              <w:rPr>
                <w:rFonts w:ascii="Calibri Light" w:hAnsi="Calibri Light" w:cstheme="majorHAnsi"/>
                <w:sz w:val="18"/>
                <w:szCs w:val="18"/>
                <w:lang w:val="ru-RU"/>
              </w:rPr>
            </w:pPr>
          </w:p>
        </w:tc>
        <w:tc>
          <w:tcPr>
            <w:tcW w:w="431" w:type="pct"/>
            <w:vMerge/>
            <w:shd w:val="clear" w:color="auto" w:fill="auto"/>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p>
        </w:tc>
        <w:tc>
          <w:tcPr>
            <w:tcW w:w="477" w:type="pct"/>
            <w:vMerge/>
            <w:shd w:val="clear" w:color="auto" w:fill="auto"/>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p>
        </w:tc>
        <w:tc>
          <w:tcPr>
            <w:tcW w:w="431"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Расходы на персонал </w:t>
            </w:r>
          </w:p>
        </w:tc>
        <w:tc>
          <w:tcPr>
            <w:tcW w:w="390"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Товары и услуги </w:t>
            </w:r>
          </w:p>
        </w:tc>
        <w:tc>
          <w:tcPr>
            <w:tcW w:w="428"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Субсидии </w:t>
            </w:r>
          </w:p>
        </w:tc>
        <w:tc>
          <w:tcPr>
            <w:tcW w:w="484"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Предостав-ленные гранты  </w:t>
            </w:r>
          </w:p>
        </w:tc>
        <w:tc>
          <w:tcPr>
            <w:tcW w:w="410"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Социаль</w:t>
            </w:r>
            <w:r w:rsidR="00D57CC1">
              <w:rPr>
                <w:rFonts w:ascii="Calibri Light" w:hAnsi="Calibri Light" w:cstheme="majorHAnsi"/>
                <w:b/>
                <w:sz w:val="18"/>
                <w:szCs w:val="18"/>
                <w:lang w:val="ru-RU"/>
              </w:rPr>
              <w:t>-</w:t>
            </w:r>
            <w:r w:rsidRPr="00D57CC1">
              <w:rPr>
                <w:rFonts w:ascii="Calibri Light" w:hAnsi="Calibri Light" w:cstheme="majorHAnsi"/>
                <w:b/>
                <w:sz w:val="18"/>
                <w:szCs w:val="18"/>
                <w:lang w:val="ru-RU"/>
              </w:rPr>
              <w:t xml:space="preserve">ные пособия  </w:t>
            </w:r>
          </w:p>
        </w:tc>
        <w:tc>
          <w:tcPr>
            <w:tcW w:w="400"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Прочие текущие расходы   </w:t>
            </w:r>
          </w:p>
        </w:tc>
        <w:tc>
          <w:tcPr>
            <w:tcW w:w="444"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Основные средства  </w:t>
            </w:r>
          </w:p>
        </w:tc>
        <w:tc>
          <w:tcPr>
            <w:tcW w:w="390"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Помощь </w:t>
            </w:r>
          </w:p>
        </w:tc>
        <w:tc>
          <w:tcPr>
            <w:tcW w:w="352" w:type="pct"/>
            <w:vAlign w:val="center"/>
            <w:hideMark/>
          </w:tcPr>
          <w:p w:rsidR="00F55FB9" w:rsidRPr="00D57CC1" w:rsidRDefault="00F55FB9" w:rsidP="005027CF">
            <w:pPr>
              <w:pStyle w:val="ad"/>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18"/>
                <w:szCs w:val="18"/>
                <w:lang w:val="ru-RU"/>
              </w:rPr>
            </w:pPr>
            <w:r w:rsidRPr="00D57CC1">
              <w:rPr>
                <w:rFonts w:ascii="Calibri Light" w:hAnsi="Calibri Light" w:cstheme="majorHAnsi"/>
                <w:b/>
                <w:sz w:val="18"/>
                <w:szCs w:val="18"/>
                <w:lang w:val="ru-RU"/>
              </w:rPr>
              <w:t xml:space="preserve">Запасы оборот-ных материа-лов  </w:t>
            </w:r>
          </w:p>
        </w:tc>
      </w:tr>
      <w:tr w:rsidR="00D57CC1" w:rsidRPr="00D57CC1" w:rsidTr="00D57CC1">
        <w:trPr>
          <w:trHeight w:val="127"/>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jc w:val="center"/>
              <w:rPr>
                <w:rFonts w:ascii="Calibri Light" w:hAnsi="Calibri Light" w:cstheme="majorHAnsi"/>
                <w:b w:val="0"/>
                <w:sz w:val="18"/>
                <w:szCs w:val="18"/>
                <w:lang w:val="ru-RU"/>
              </w:rPr>
            </w:pPr>
            <w:r w:rsidRPr="00D57CC1">
              <w:rPr>
                <w:rFonts w:ascii="Calibri Light" w:hAnsi="Calibri Light" w:cstheme="majorHAnsi"/>
                <w:b w:val="0"/>
                <w:sz w:val="18"/>
                <w:szCs w:val="18"/>
                <w:lang w:val="ru-RU"/>
              </w:rPr>
              <w:t>1</w:t>
            </w:r>
          </w:p>
        </w:tc>
        <w:tc>
          <w:tcPr>
            <w:tcW w:w="431" w:type="pct"/>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w:t>
            </w:r>
          </w:p>
        </w:tc>
        <w:tc>
          <w:tcPr>
            <w:tcW w:w="477" w:type="pct"/>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w:t>
            </w:r>
          </w:p>
        </w:tc>
        <w:tc>
          <w:tcPr>
            <w:tcW w:w="431" w:type="pct"/>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w:t>
            </w:r>
          </w:p>
        </w:tc>
        <w:tc>
          <w:tcPr>
            <w:tcW w:w="390" w:type="pct"/>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5</w:t>
            </w:r>
          </w:p>
        </w:tc>
        <w:tc>
          <w:tcPr>
            <w:tcW w:w="428" w:type="pct"/>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6</w:t>
            </w:r>
          </w:p>
        </w:tc>
        <w:tc>
          <w:tcPr>
            <w:tcW w:w="484" w:type="pct"/>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7</w:t>
            </w:r>
          </w:p>
        </w:tc>
        <w:tc>
          <w:tcPr>
            <w:tcW w:w="410" w:type="pct"/>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8</w:t>
            </w:r>
          </w:p>
        </w:tc>
        <w:tc>
          <w:tcPr>
            <w:tcW w:w="400" w:type="pct"/>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9</w:t>
            </w:r>
          </w:p>
        </w:tc>
        <w:tc>
          <w:tcPr>
            <w:tcW w:w="444" w:type="pct"/>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10</w:t>
            </w:r>
          </w:p>
        </w:tc>
        <w:tc>
          <w:tcPr>
            <w:tcW w:w="390" w:type="pct"/>
            <w:noWrap/>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11</w:t>
            </w:r>
          </w:p>
        </w:tc>
        <w:tc>
          <w:tcPr>
            <w:tcW w:w="352" w:type="pct"/>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12</w:t>
            </w:r>
          </w:p>
        </w:tc>
      </w:tr>
      <w:tr w:rsidR="00D57CC1" w:rsidRPr="00D57CC1" w:rsidTr="00D57CC1">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61" w:type="pct"/>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 xml:space="preserve">МИДЕИ </w:t>
            </w:r>
          </w:p>
        </w:tc>
        <w:tc>
          <w:tcPr>
            <w:tcW w:w="431"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262,9</w:t>
            </w:r>
          </w:p>
        </w:tc>
        <w:tc>
          <w:tcPr>
            <w:tcW w:w="477"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262,9</w:t>
            </w:r>
          </w:p>
        </w:tc>
        <w:tc>
          <w:tcPr>
            <w:tcW w:w="431"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90"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262,9</w:t>
            </w:r>
          </w:p>
        </w:tc>
        <w:tc>
          <w:tcPr>
            <w:tcW w:w="428"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84"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10"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00"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44"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90"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52" w:type="pct"/>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r>
      <w:tr w:rsidR="00D57CC1" w:rsidRPr="00D57CC1" w:rsidTr="00D57CC1">
        <w:trPr>
          <w:trHeight w:val="203"/>
          <w:jc w:val="center"/>
        </w:trPr>
        <w:tc>
          <w:tcPr>
            <w:cnfStyle w:val="001000000000" w:firstRow="0" w:lastRow="0" w:firstColumn="1" w:lastColumn="0" w:oddVBand="0" w:evenVBand="0" w:oddHBand="0" w:evenHBand="0" w:firstRowFirstColumn="0" w:firstRowLastColumn="0" w:lastRowFirstColumn="0" w:lastRowLastColumn="0"/>
            <w:tcW w:w="361" w:type="pct"/>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ГК</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1.774,0</w:t>
            </w:r>
          </w:p>
        </w:tc>
        <w:tc>
          <w:tcPr>
            <w:tcW w:w="477"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1.705,0</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332,2</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241,7</w:t>
            </w:r>
          </w:p>
        </w:tc>
        <w:tc>
          <w:tcPr>
            <w:tcW w:w="428"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8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748,1</w:t>
            </w:r>
          </w:p>
        </w:tc>
        <w:tc>
          <w:tcPr>
            <w:tcW w:w="41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0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4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130,7</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52"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252,2</w:t>
            </w:r>
          </w:p>
        </w:tc>
      </w:tr>
      <w:tr w:rsidR="00D57CC1" w:rsidRPr="00D57CC1" w:rsidTr="00D57CC1">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МО</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42.666,7</w:t>
            </w:r>
          </w:p>
        </w:tc>
        <w:tc>
          <w:tcPr>
            <w:tcW w:w="477"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37.432,9</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37.432,9</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28"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8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1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0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4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52"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r>
      <w:tr w:rsidR="00D57CC1" w:rsidRPr="00D57CC1" w:rsidTr="00D57CC1">
        <w:trPr>
          <w:trHeight w:val="203"/>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МОИ</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2.370,1</w:t>
            </w:r>
          </w:p>
        </w:tc>
        <w:tc>
          <w:tcPr>
            <w:tcW w:w="477"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1.480,0</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372,9</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1.014,3</w:t>
            </w:r>
          </w:p>
        </w:tc>
        <w:tc>
          <w:tcPr>
            <w:tcW w:w="428"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8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1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0,5</w:t>
            </w:r>
          </w:p>
        </w:tc>
        <w:tc>
          <w:tcPr>
            <w:tcW w:w="40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4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52"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92,3</w:t>
            </w:r>
          </w:p>
        </w:tc>
      </w:tr>
      <w:tr w:rsidR="00D57CC1" w:rsidRPr="00D57CC1" w:rsidTr="00D57CC1">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МТСЗ</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19.600,0</w:t>
            </w:r>
          </w:p>
        </w:tc>
        <w:tc>
          <w:tcPr>
            <w:tcW w:w="477"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19.570,6</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1.398,2</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17.832,1</w:t>
            </w:r>
          </w:p>
        </w:tc>
        <w:tc>
          <w:tcPr>
            <w:tcW w:w="428"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8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1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0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4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52"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340,3</w:t>
            </w:r>
          </w:p>
        </w:tc>
      </w:tr>
      <w:tr w:rsidR="00D57CC1" w:rsidRPr="00D57CC1" w:rsidTr="00D57CC1">
        <w:trPr>
          <w:trHeight w:val="203"/>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МИРР</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2.385,0</w:t>
            </w:r>
          </w:p>
        </w:tc>
        <w:tc>
          <w:tcPr>
            <w:tcW w:w="477"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2.385,0</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28"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2.385,0</w:t>
            </w:r>
          </w:p>
        </w:tc>
        <w:tc>
          <w:tcPr>
            <w:tcW w:w="48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1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0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4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52"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r>
      <w:tr w:rsidR="00D57CC1" w:rsidRPr="00D57CC1" w:rsidTr="00D57CC1">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МВД</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317.530,6</w:t>
            </w:r>
          </w:p>
        </w:tc>
        <w:tc>
          <w:tcPr>
            <w:tcW w:w="477"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315.700,5</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311.820,2</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28"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8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1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0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4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100,0</w:t>
            </w:r>
            <w:r w:rsidRPr="00D57CC1">
              <w:rPr>
                <w:rFonts w:ascii="Calibri Light" w:hAnsi="Calibri Light" w:cstheme="majorHAnsi"/>
                <w:sz w:val="18"/>
                <w:szCs w:val="18"/>
                <w:vertAlign w:val="superscript"/>
                <w:lang w:val="ru-RU"/>
              </w:rPr>
              <w:footnoteReference w:id="124"/>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3.780,4</w:t>
            </w:r>
          </w:p>
        </w:tc>
        <w:tc>
          <w:tcPr>
            <w:tcW w:w="352"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r>
      <w:tr w:rsidR="00D57CC1" w:rsidRPr="00D57CC1" w:rsidTr="00D57CC1">
        <w:trPr>
          <w:trHeight w:val="203"/>
          <w:jc w:val="center"/>
        </w:trPr>
        <w:tc>
          <w:tcPr>
            <w:cnfStyle w:val="001000000000" w:firstRow="0" w:lastRow="0" w:firstColumn="1" w:lastColumn="0" w:oddVBand="0" w:evenVBand="0" w:oddHBand="0" w:evenHBand="0" w:firstRowFirstColumn="0" w:firstRowLastColumn="0" w:lastRowFirstColumn="0" w:lastRowLastColumn="0"/>
            <w:tcW w:w="361" w:type="pct"/>
            <w:noWrap/>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 xml:space="preserve">Прочие </w:t>
            </w:r>
          </w:p>
        </w:tc>
        <w:tc>
          <w:tcPr>
            <w:tcW w:w="431"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39.075,5</w:t>
            </w:r>
          </w:p>
        </w:tc>
        <w:tc>
          <w:tcPr>
            <w:tcW w:w="477"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39.075,5</w:t>
            </w:r>
          </w:p>
        </w:tc>
        <w:tc>
          <w:tcPr>
            <w:tcW w:w="431"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390"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428"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484"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410"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400"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444"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390"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39.075,5</w:t>
            </w:r>
          </w:p>
        </w:tc>
        <w:tc>
          <w:tcPr>
            <w:tcW w:w="352" w:type="pct"/>
            <w:noWrap/>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r>
      <w:tr w:rsidR="00D57CC1" w:rsidRPr="00D57CC1" w:rsidTr="00D57CC1">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 xml:space="preserve">МПО </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60.698,5</w:t>
            </w:r>
          </w:p>
        </w:tc>
        <w:tc>
          <w:tcPr>
            <w:tcW w:w="477"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44.905,2</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15.015,6</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25.561,0</w:t>
            </w:r>
          </w:p>
        </w:tc>
        <w:tc>
          <w:tcPr>
            <w:tcW w:w="428"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8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41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47,9</w:t>
            </w:r>
          </w:p>
        </w:tc>
        <w:tc>
          <w:tcPr>
            <w:tcW w:w="40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744,3</w:t>
            </w:r>
          </w:p>
        </w:tc>
        <w:tc>
          <w:tcPr>
            <w:tcW w:w="44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817,8</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 </w:t>
            </w:r>
          </w:p>
        </w:tc>
        <w:tc>
          <w:tcPr>
            <w:tcW w:w="352"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2.718,4</w:t>
            </w:r>
          </w:p>
        </w:tc>
      </w:tr>
      <w:tr w:rsidR="00D57CC1" w:rsidRPr="00D57CC1" w:rsidTr="00D57CC1">
        <w:trPr>
          <w:trHeight w:val="203"/>
          <w:jc w:val="center"/>
        </w:trPr>
        <w:tc>
          <w:tcPr>
            <w:cnfStyle w:val="001000000000" w:firstRow="0" w:lastRow="0" w:firstColumn="1" w:lastColumn="0" w:oddVBand="0" w:evenVBand="0" w:oddHBand="0" w:evenHBand="0" w:firstRowFirstColumn="0" w:firstRowLastColumn="0" w:lastRowFirstColumn="0" w:lastRowLastColumn="0"/>
            <w:tcW w:w="361" w:type="pct"/>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Всего</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486.363,3</w:t>
            </w:r>
          </w:p>
        </w:tc>
        <w:tc>
          <w:tcPr>
            <w:tcW w:w="477"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462.517,5</w:t>
            </w:r>
          </w:p>
        </w:tc>
        <w:tc>
          <w:tcPr>
            <w:tcW w:w="431"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366.371,9</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44.912,0</w:t>
            </w:r>
          </w:p>
        </w:tc>
        <w:tc>
          <w:tcPr>
            <w:tcW w:w="428"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2.385,0</w:t>
            </w:r>
          </w:p>
        </w:tc>
        <w:tc>
          <w:tcPr>
            <w:tcW w:w="48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748,1</w:t>
            </w:r>
          </w:p>
        </w:tc>
        <w:tc>
          <w:tcPr>
            <w:tcW w:w="41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48,4</w:t>
            </w:r>
          </w:p>
        </w:tc>
        <w:tc>
          <w:tcPr>
            <w:tcW w:w="40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744,3</w:t>
            </w:r>
          </w:p>
        </w:tc>
        <w:tc>
          <w:tcPr>
            <w:tcW w:w="444"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1.048,5</w:t>
            </w:r>
          </w:p>
        </w:tc>
        <w:tc>
          <w:tcPr>
            <w:tcW w:w="390"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42.855,9</w:t>
            </w:r>
          </w:p>
        </w:tc>
        <w:tc>
          <w:tcPr>
            <w:tcW w:w="352" w:type="pct"/>
            <w:noWrap/>
            <w:hideMark/>
          </w:tcPr>
          <w:p w:rsidR="00F55FB9" w:rsidRPr="00D57CC1" w:rsidRDefault="00F55FB9" w:rsidP="005027CF">
            <w:pPr>
              <w:pStyle w:val="ad"/>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3.403,3</w:t>
            </w:r>
          </w:p>
        </w:tc>
      </w:tr>
      <w:tr w:rsidR="00D57CC1" w:rsidRPr="00D57CC1" w:rsidTr="00D57CC1">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792" w:type="pct"/>
            <w:gridSpan w:val="2"/>
            <w:noWrap/>
            <w:hideMark/>
          </w:tcPr>
          <w:p w:rsidR="00F55FB9" w:rsidRPr="00D57CC1" w:rsidRDefault="00F55FB9" w:rsidP="005027CF">
            <w:pPr>
              <w:pStyle w:val="ad"/>
              <w:ind w:firstLine="0"/>
              <w:rPr>
                <w:rFonts w:ascii="Calibri Light" w:hAnsi="Calibri Light" w:cstheme="majorHAnsi"/>
                <w:sz w:val="18"/>
                <w:szCs w:val="18"/>
                <w:lang w:val="ru-RU"/>
              </w:rPr>
            </w:pPr>
            <w:r w:rsidRPr="00D57CC1">
              <w:rPr>
                <w:rFonts w:ascii="Calibri Light" w:hAnsi="Calibri Light" w:cstheme="majorHAnsi"/>
                <w:sz w:val="18"/>
                <w:szCs w:val="18"/>
                <w:lang w:val="ru-RU"/>
              </w:rPr>
              <w:t>Удельный вес (%)</w:t>
            </w:r>
          </w:p>
        </w:tc>
        <w:tc>
          <w:tcPr>
            <w:tcW w:w="477"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100,00%</w:t>
            </w:r>
          </w:p>
        </w:tc>
        <w:tc>
          <w:tcPr>
            <w:tcW w:w="431"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79,2%</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9,7%</w:t>
            </w:r>
          </w:p>
        </w:tc>
        <w:tc>
          <w:tcPr>
            <w:tcW w:w="428"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0,5%</w:t>
            </w:r>
          </w:p>
        </w:tc>
        <w:tc>
          <w:tcPr>
            <w:tcW w:w="48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0,2%</w:t>
            </w:r>
          </w:p>
        </w:tc>
        <w:tc>
          <w:tcPr>
            <w:tcW w:w="41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0,0%</w:t>
            </w:r>
          </w:p>
        </w:tc>
        <w:tc>
          <w:tcPr>
            <w:tcW w:w="40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0,2%</w:t>
            </w:r>
          </w:p>
        </w:tc>
        <w:tc>
          <w:tcPr>
            <w:tcW w:w="444"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0,2%</w:t>
            </w:r>
          </w:p>
        </w:tc>
        <w:tc>
          <w:tcPr>
            <w:tcW w:w="390"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9,3%</w:t>
            </w:r>
          </w:p>
        </w:tc>
        <w:tc>
          <w:tcPr>
            <w:tcW w:w="352" w:type="pct"/>
            <w:noWrap/>
            <w:hideMark/>
          </w:tcPr>
          <w:p w:rsidR="00F55FB9" w:rsidRPr="00D57CC1" w:rsidRDefault="00F55FB9" w:rsidP="005027CF">
            <w:pPr>
              <w:pStyle w:val="ad"/>
              <w:ind w:firstLine="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D57CC1">
              <w:rPr>
                <w:rFonts w:ascii="Calibri Light" w:hAnsi="Calibri Light" w:cstheme="majorHAnsi"/>
                <w:sz w:val="18"/>
                <w:szCs w:val="18"/>
                <w:lang w:val="ru-RU"/>
              </w:rPr>
              <w:t>0,7%</w:t>
            </w:r>
          </w:p>
        </w:tc>
      </w:tr>
    </w:tbl>
    <w:p w:rsidR="00F55FB9" w:rsidRPr="00D57CC1" w:rsidRDefault="00F55FB9" w:rsidP="00F55FB9">
      <w:pPr>
        <w:rPr>
          <w:rFonts w:ascii="Calibri Light" w:eastAsia="Times New Roman" w:hAnsi="Calibri Light" w:cstheme="majorHAnsi"/>
          <w:i/>
          <w:sz w:val="20"/>
          <w:szCs w:val="20"/>
          <w:lang w:val="ru-RU"/>
        </w:rPr>
      </w:pPr>
      <w:r w:rsidRPr="00D57CC1">
        <w:rPr>
          <w:rFonts w:ascii="Calibri Light" w:eastAsia="Times New Roman" w:hAnsi="Calibri Light" w:cstheme="majorHAnsi"/>
          <w:b/>
          <w:i/>
          <w:sz w:val="20"/>
          <w:szCs w:val="20"/>
          <w:lang w:val="ru-RU"/>
        </w:rPr>
        <w:t xml:space="preserve">Источник: </w:t>
      </w:r>
      <w:r w:rsidRPr="00D57CC1">
        <w:rPr>
          <w:rFonts w:ascii="Calibri Light" w:eastAsia="Times New Roman" w:hAnsi="Calibri Light" w:cstheme="majorHAnsi"/>
          <w:i/>
          <w:sz w:val="20"/>
          <w:szCs w:val="20"/>
          <w:lang w:val="ru-RU"/>
        </w:rPr>
        <w:t>Информация обобщена аудиторской группой по распределению/ финансированию и использованию средств резервного фонда и фонда интервенции Правительства по состоянию на 31.12.2022.</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Из общих исполненных расходов, наибольший удельный вес составляют расходы на персонал – 79,2% (366,4 </w:t>
      </w:r>
      <w:r w:rsidRPr="00D57CC1">
        <w:rPr>
          <w:rFonts w:ascii="Calibri Light" w:eastAsia="Times New Roman" w:hAnsi="Calibri Light" w:cs="Calibri Light"/>
          <w:sz w:val="24"/>
          <w:szCs w:val="24"/>
          <w:lang w:val="ru-RU"/>
        </w:rPr>
        <w:t xml:space="preserve">млн. леев), были предоставлены надбавки по компенсации за труд, выполняемый в условиях повышенного риска для здоровья, и расходы на товары и услуги </w:t>
      </w:r>
      <w:r w:rsidRPr="00D57CC1">
        <w:rPr>
          <w:rFonts w:ascii="Calibri Light" w:eastAsia="Times New Roman" w:hAnsi="Calibri Light" w:cstheme="majorHAnsi"/>
          <w:sz w:val="24"/>
          <w:szCs w:val="24"/>
          <w:lang w:val="ru-RU"/>
        </w:rPr>
        <w:t xml:space="preserve">– 9,7% (44,9 </w:t>
      </w:r>
      <w:r w:rsidRPr="00D57CC1">
        <w:rPr>
          <w:rFonts w:ascii="Calibri Light" w:eastAsia="Times New Roman" w:hAnsi="Calibri Light" w:cs="Calibri Light"/>
          <w:sz w:val="24"/>
          <w:szCs w:val="24"/>
          <w:lang w:val="ru-RU"/>
        </w:rPr>
        <w:t xml:space="preserve">млн. леев), приобретение материалов </w:t>
      </w:r>
      <w:r w:rsidRPr="00D57CC1">
        <w:rPr>
          <w:rFonts w:ascii="Calibri Light" w:eastAsia="Times New Roman" w:hAnsi="Calibri Light" w:cstheme="majorHAnsi"/>
          <w:sz w:val="24"/>
          <w:szCs w:val="24"/>
          <w:lang w:val="ru-RU"/>
        </w:rPr>
        <w:t xml:space="preserve">(3,4 </w:t>
      </w:r>
      <w:r w:rsidRPr="00D57CC1">
        <w:rPr>
          <w:rFonts w:ascii="Calibri Light" w:eastAsia="Times New Roman" w:hAnsi="Calibri Light" w:cs="Calibri Light"/>
          <w:sz w:val="24"/>
          <w:szCs w:val="24"/>
          <w:lang w:val="ru-RU"/>
        </w:rPr>
        <w:t xml:space="preserve">млн. леев), для перевозки беженцев </w:t>
      </w:r>
      <w:r w:rsidRPr="00D57CC1">
        <w:rPr>
          <w:rFonts w:ascii="Calibri Light" w:eastAsia="Times New Roman" w:hAnsi="Calibri Light" w:cstheme="majorHAnsi"/>
          <w:sz w:val="24"/>
          <w:szCs w:val="24"/>
          <w:lang w:val="ru-RU"/>
        </w:rPr>
        <w:t xml:space="preserve">(2,4 </w:t>
      </w:r>
      <w:r w:rsidRPr="00D57CC1">
        <w:rPr>
          <w:rFonts w:ascii="Calibri Light" w:eastAsia="Times New Roman" w:hAnsi="Calibri Light" w:cs="Calibri Light"/>
          <w:sz w:val="24"/>
          <w:szCs w:val="24"/>
          <w:lang w:val="ru-RU"/>
        </w:rPr>
        <w:t xml:space="preserve">млн. леев) и др. Аудит отмечает, что большинство ассигнований из ГБ были исполнены для надбавок, предоставляемых персоналу, вовлеченному в управление кризисом беженцев в рамках МВД </w:t>
      </w:r>
      <w:r w:rsidRPr="00D57CC1">
        <w:rPr>
          <w:rFonts w:ascii="Calibri Light" w:eastAsia="Times New Roman" w:hAnsi="Calibri Light" w:cstheme="majorHAnsi"/>
          <w:sz w:val="24"/>
          <w:szCs w:val="24"/>
          <w:lang w:val="ru-RU"/>
        </w:rPr>
        <w:t xml:space="preserve">– 311,8 </w:t>
      </w:r>
      <w:r w:rsidRPr="00D57CC1">
        <w:rPr>
          <w:rFonts w:ascii="Calibri Light" w:eastAsia="Times New Roman" w:hAnsi="Calibri Light" w:cs="Calibri Light"/>
          <w:sz w:val="24"/>
          <w:szCs w:val="24"/>
          <w:lang w:val="ru-RU"/>
        </w:rPr>
        <w:t xml:space="preserve">млн. леев, и МО </w:t>
      </w:r>
      <w:r w:rsidRPr="00D57CC1">
        <w:rPr>
          <w:rFonts w:ascii="Calibri Light" w:eastAsia="Times New Roman" w:hAnsi="Calibri Light" w:cstheme="majorHAnsi"/>
          <w:sz w:val="24"/>
          <w:szCs w:val="24"/>
          <w:lang w:val="ru-RU"/>
        </w:rPr>
        <w:t xml:space="preserve">– 37,4 </w:t>
      </w:r>
      <w:r w:rsidRPr="00D57CC1">
        <w:rPr>
          <w:rFonts w:ascii="Calibri Light" w:eastAsia="Times New Roman" w:hAnsi="Calibri Light" w:cs="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eastAsia="ro-RO" w:bidi="ro-RO"/>
        </w:rPr>
        <w:t>Вместе с тем, Распоряжениями КЧС</w:t>
      </w:r>
      <w:r w:rsidRPr="00D57CC1">
        <w:rPr>
          <w:rFonts w:ascii="Calibri Light" w:eastAsia="Times New Roman" w:hAnsi="Calibri Light" w:cstheme="majorHAnsi"/>
          <w:sz w:val="24"/>
          <w:szCs w:val="24"/>
          <w:vertAlign w:val="superscript"/>
          <w:lang w:val="ru-RU"/>
        </w:rPr>
        <w:footnoteReference w:id="125"/>
      </w:r>
      <w:r w:rsidRPr="00D57CC1">
        <w:rPr>
          <w:rFonts w:ascii="Calibri Light" w:eastAsia="Times New Roman" w:hAnsi="Calibri Light" w:cstheme="majorHAnsi"/>
          <w:sz w:val="24"/>
          <w:szCs w:val="24"/>
          <w:lang w:val="ru-RU"/>
        </w:rPr>
        <w:t xml:space="preserve"> МФ выделило МИРР из </w:t>
      </w:r>
      <w:r w:rsidRPr="00D57CC1">
        <w:rPr>
          <w:rFonts w:ascii="Calibri Light" w:eastAsia="Times New Roman" w:hAnsi="Calibri Light" w:cs="Calibri Light"/>
          <w:sz w:val="24"/>
          <w:szCs w:val="24"/>
          <w:lang w:val="ru-RU"/>
        </w:rPr>
        <w:t xml:space="preserve">резервного фонда Правительства для НААТ финансовые средства в сумме </w:t>
      </w:r>
      <w:r w:rsidRPr="00D57CC1">
        <w:rPr>
          <w:rFonts w:ascii="Calibri Light" w:eastAsia="Times New Roman" w:hAnsi="Calibri Light" w:cstheme="majorHAnsi"/>
          <w:sz w:val="24"/>
          <w:szCs w:val="24"/>
          <w:lang w:val="ru-RU"/>
        </w:rPr>
        <w:t xml:space="preserve">2,4 </w:t>
      </w:r>
      <w:r w:rsidRPr="00D57CC1">
        <w:rPr>
          <w:rFonts w:ascii="Calibri Light" w:eastAsia="Times New Roman" w:hAnsi="Calibri Light" w:cs="Calibri Light"/>
          <w:sz w:val="24"/>
          <w:szCs w:val="24"/>
          <w:lang w:val="ru-RU"/>
        </w:rPr>
        <w:t xml:space="preserve">млн. леев для компенсации расходов, дифференцировано понесенных в период </w:t>
      </w:r>
      <w:r w:rsidRPr="00D57CC1">
        <w:rPr>
          <w:rFonts w:ascii="Calibri Light" w:eastAsia="Times New Roman" w:hAnsi="Calibri Light" w:cstheme="majorHAnsi"/>
          <w:sz w:val="24"/>
          <w:szCs w:val="24"/>
          <w:lang w:val="ru-RU"/>
        </w:rPr>
        <w:t>24 февраля - 9 марта 2022 года в процессе управления миграционным потоком, путем обеспечения перевозки бежавших лиц.</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Одновременно, </w:t>
      </w:r>
      <w:r w:rsidRPr="00D57CC1">
        <w:rPr>
          <w:rFonts w:ascii="Calibri Light" w:eastAsia="Times New Roman" w:hAnsi="Calibri Light" w:cstheme="majorHAnsi"/>
          <w:sz w:val="24"/>
          <w:szCs w:val="24"/>
          <w:lang w:val="ru-RU" w:eastAsia="ro-RO" w:bidi="ro-RO"/>
        </w:rPr>
        <w:t>Распоряжениями КЧС</w:t>
      </w:r>
      <w:r w:rsidRPr="00D57CC1">
        <w:rPr>
          <w:rFonts w:ascii="Calibri Light" w:hAnsi="Calibri Light" w:cstheme="majorHAnsi"/>
          <w:sz w:val="24"/>
          <w:szCs w:val="24"/>
          <w:vertAlign w:val="superscript"/>
          <w:lang w:val="ru-RU"/>
        </w:rPr>
        <w:footnoteReference w:id="126"/>
      </w:r>
      <w:r w:rsidRPr="00D57CC1">
        <w:rPr>
          <w:rFonts w:ascii="Calibri Light" w:eastAsia="Times New Roman" w:hAnsi="Calibri Light" w:cstheme="majorHAnsi"/>
          <w:sz w:val="24"/>
          <w:szCs w:val="24"/>
          <w:lang w:val="ru-RU" w:eastAsia="ro-RO" w:bidi="ro-RO"/>
        </w:rPr>
        <w:t xml:space="preserve"> были утверждены средства в сумме </w:t>
      </w:r>
      <w:r w:rsidRPr="00D57CC1">
        <w:rPr>
          <w:rFonts w:ascii="Calibri Light" w:hAnsi="Calibri Light" w:cstheme="majorHAnsi"/>
          <w:sz w:val="24"/>
          <w:szCs w:val="24"/>
          <w:lang w:val="ru-RU"/>
        </w:rPr>
        <w:t xml:space="preserve">1,8 </w:t>
      </w:r>
      <w:r w:rsidRPr="00D57CC1">
        <w:rPr>
          <w:rFonts w:ascii="Calibri Light" w:eastAsia="Times New Roman" w:hAnsi="Calibri Light" w:cs="Calibri Light"/>
          <w:sz w:val="24"/>
          <w:szCs w:val="24"/>
          <w:lang w:val="ru-RU"/>
        </w:rPr>
        <w:t xml:space="preserve">млн. леев Государственной канцелярии для </w:t>
      </w:r>
      <w:r w:rsidRPr="00D57CC1">
        <w:rPr>
          <w:rFonts w:ascii="Calibri Light" w:eastAsia="Times New Roman" w:hAnsi="Calibri Light" w:cstheme="majorHAnsi"/>
          <w:sz w:val="24"/>
          <w:szCs w:val="24"/>
          <w:lang w:val="ru-RU"/>
        </w:rPr>
        <w:t xml:space="preserve">управления кризисом беженцев из Украины и содержания центров временного размещения, на эту цель были выделены </w:t>
      </w:r>
      <w:r w:rsidRPr="00D57CC1">
        <w:rPr>
          <w:rFonts w:ascii="Calibri Light" w:hAnsi="Calibri Light" w:cstheme="majorHAnsi"/>
          <w:sz w:val="24"/>
          <w:szCs w:val="24"/>
          <w:lang w:val="ru-RU"/>
        </w:rPr>
        <w:t xml:space="preserve">1,7 </w:t>
      </w:r>
      <w:r w:rsidRPr="00D57CC1">
        <w:rPr>
          <w:rFonts w:ascii="Calibri Light" w:eastAsia="Times New Roman" w:hAnsi="Calibri Light" w:cs="Calibri Light"/>
          <w:sz w:val="24"/>
          <w:szCs w:val="24"/>
          <w:lang w:val="ru-RU"/>
        </w:rPr>
        <w:t xml:space="preserve">млн. леев. Из общей профинансированной суммы, центральный аппарат Государственной канцелярии исполнил сумму </w:t>
      </w:r>
      <w:r w:rsidRPr="00D57CC1">
        <w:rPr>
          <w:rFonts w:ascii="Calibri Light" w:hAnsi="Calibri Light" w:cstheme="majorHAnsi"/>
          <w:sz w:val="24"/>
          <w:szCs w:val="24"/>
          <w:lang w:val="ru-RU"/>
        </w:rPr>
        <w:t xml:space="preserve">1,1 </w:t>
      </w:r>
      <w:r w:rsidRPr="00D57CC1">
        <w:rPr>
          <w:rFonts w:ascii="Calibri Light" w:eastAsia="Times New Roman" w:hAnsi="Calibri Light" w:cs="Calibri Light"/>
          <w:sz w:val="24"/>
          <w:szCs w:val="24"/>
          <w:lang w:val="ru-RU"/>
        </w:rPr>
        <w:t xml:space="preserve">млн. леев, Главное управление по администрированию зданиями Правительства РМ </w:t>
      </w:r>
      <w:r w:rsidRPr="00D57CC1">
        <w:rPr>
          <w:rFonts w:ascii="Calibri Light" w:hAnsi="Calibri Light" w:cstheme="majorHAnsi"/>
          <w:sz w:val="24"/>
          <w:szCs w:val="24"/>
          <w:lang w:val="ru-RU"/>
        </w:rPr>
        <w:t xml:space="preserve">– 0,5 </w:t>
      </w:r>
      <w:r w:rsidRPr="00D57CC1">
        <w:rPr>
          <w:rFonts w:ascii="Calibri Light" w:eastAsia="Times New Roman" w:hAnsi="Calibri Light" w:cs="Calibri Light"/>
          <w:sz w:val="24"/>
          <w:szCs w:val="24"/>
          <w:lang w:val="ru-RU"/>
        </w:rPr>
        <w:t xml:space="preserve">млн. леев и Автобаза Государственной канцелярии </w:t>
      </w:r>
      <w:r w:rsidRPr="00D57CC1">
        <w:rPr>
          <w:rFonts w:ascii="Calibri Light" w:hAnsi="Calibri Light" w:cstheme="majorHAnsi"/>
          <w:sz w:val="24"/>
          <w:szCs w:val="24"/>
          <w:lang w:val="ru-RU"/>
        </w:rPr>
        <w:t xml:space="preserve">– 0,14 </w:t>
      </w:r>
      <w:r w:rsidRPr="00D57CC1">
        <w:rPr>
          <w:rFonts w:ascii="Calibri Light" w:eastAsia="Times New Roman" w:hAnsi="Calibri Light" w:cs="Calibri Light"/>
          <w:sz w:val="24"/>
          <w:szCs w:val="24"/>
          <w:lang w:val="ru-RU"/>
        </w:rPr>
        <w:t>млн. леев.</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eastAsia="Times New Roman" w:hAnsi="Calibri Light" w:cstheme="majorHAnsi"/>
          <w:sz w:val="24"/>
          <w:szCs w:val="24"/>
          <w:lang w:val="ru-RU" w:eastAsia="ro-RO" w:bidi="ro-RO"/>
        </w:rPr>
        <w:t>Распоряжением КЧС</w:t>
      </w:r>
      <w:r w:rsidRPr="00D57CC1">
        <w:rPr>
          <w:rFonts w:ascii="Calibri Light" w:hAnsi="Calibri Light" w:cstheme="majorHAnsi"/>
          <w:sz w:val="24"/>
          <w:szCs w:val="24"/>
          <w:vertAlign w:val="superscript"/>
          <w:lang w:val="ru-RU"/>
        </w:rPr>
        <w:footnoteReference w:id="127"/>
      </w:r>
      <w:r w:rsidRPr="00D57CC1">
        <w:rPr>
          <w:rFonts w:ascii="Calibri Light" w:hAnsi="Calibri Light" w:cstheme="majorHAnsi"/>
          <w:sz w:val="24"/>
          <w:szCs w:val="24"/>
          <w:lang w:val="ru-RU"/>
        </w:rPr>
        <w:t xml:space="preserve"> МИРР были выделены финансовые средства из фонда интервенции с целью </w:t>
      </w:r>
      <w:r w:rsidRPr="00D57CC1">
        <w:rPr>
          <w:rFonts w:ascii="Calibri Light" w:eastAsia="Times New Roman" w:hAnsi="Calibri Light" w:cs="Calibri Light"/>
          <w:sz w:val="24"/>
          <w:szCs w:val="24"/>
          <w:lang w:val="ru-RU"/>
        </w:rPr>
        <w:t xml:space="preserve">предоставления надбавки по компенсации за труд, выполняемый в условиях повышенного риска для здоровья, в сумме </w:t>
      </w:r>
      <w:r w:rsidRPr="00D57CC1">
        <w:rPr>
          <w:rFonts w:ascii="Calibri Light" w:hAnsi="Calibri Light" w:cstheme="majorHAnsi"/>
          <w:sz w:val="24"/>
          <w:szCs w:val="24"/>
          <w:lang w:val="ru-RU"/>
        </w:rPr>
        <w:t xml:space="preserve">1,4 </w:t>
      </w:r>
      <w:r w:rsidRPr="00D57CC1">
        <w:rPr>
          <w:rFonts w:ascii="Calibri Light" w:eastAsia="Times New Roman" w:hAnsi="Calibri Light" w:cs="Calibri Light"/>
          <w:sz w:val="24"/>
          <w:szCs w:val="24"/>
          <w:lang w:val="ru-RU"/>
        </w:rPr>
        <w:t xml:space="preserve">млн. леев, а </w:t>
      </w:r>
      <w:r w:rsidRPr="00D57CC1">
        <w:rPr>
          <w:rFonts w:ascii="Calibri Light" w:hAnsi="Calibri Light" w:cstheme="majorHAnsi"/>
          <w:sz w:val="24"/>
          <w:szCs w:val="24"/>
          <w:lang w:val="ru-RU"/>
        </w:rPr>
        <w:t xml:space="preserve">18,2 </w:t>
      </w:r>
      <w:r w:rsidRPr="00D57CC1">
        <w:rPr>
          <w:rFonts w:ascii="Calibri Light" w:eastAsia="Times New Roman" w:hAnsi="Calibri Light" w:cs="Calibri Light"/>
          <w:sz w:val="24"/>
          <w:szCs w:val="24"/>
          <w:lang w:val="ru-RU"/>
        </w:rPr>
        <w:t>млн. леев – центрам временного размещения для беженцев, созданным публичными учреждениями.</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МОИ из фонда интервенции </w:t>
      </w:r>
      <w:r w:rsidRPr="00D57CC1">
        <w:rPr>
          <w:rFonts w:ascii="Calibri Light" w:eastAsia="Times New Roman" w:hAnsi="Calibri Light" w:cs="Calibri Light"/>
          <w:sz w:val="24"/>
          <w:szCs w:val="24"/>
          <w:lang w:val="ru-RU"/>
        </w:rPr>
        <w:t xml:space="preserve">Правительства </w:t>
      </w:r>
      <w:r w:rsidRPr="00D57CC1">
        <w:rPr>
          <w:rFonts w:ascii="Calibri Light" w:hAnsi="Calibri Light" w:cstheme="majorHAnsi"/>
          <w:sz w:val="24"/>
          <w:szCs w:val="24"/>
          <w:lang w:val="ru-RU"/>
        </w:rPr>
        <w:t xml:space="preserve">(1,5 </w:t>
      </w:r>
      <w:r w:rsidRPr="00D57CC1">
        <w:rPr>
          <w:rFonts w:ascii="Calibri Light" w:eastAsia="Times New Roman" w:hAnsi="Calibri Light" w:cs="Calibri Light"/>
          <w:sz w:val="24"/>
          <w:szCs w:val="24"/>
          <w:lang w:val="ru-RU"/>
        </w:rPr>
        <w:t xml:space="preserve">млн. леев) были выделены </w:t>
      </w:r>
      <w:r w:rsidRPr="00D57CC1">
        <w:rPr>
          <w:rFonts w:ascii="Calibri Light" w:hAnsi="Calibri Light" w:cstheme="majorHAnsi"/>
          <w:sz w:val="24"/>
          <w:szCs w:val="24"/>
          <w:lang w:val="ru-RU"/>
        </w:rPr>
        <w:t>0,9</w:t>
      </w:r>
      <w:r w:rsidRPr="00D57CC1">
        <w:rPr>
          <w:rFonts w:ascii="Calibri Light" w:eastAsia="Times New Roman" w:hAnsi="Calibri Light" w:cs="Calibri Light"/>
          <w:sz w:val="24"/>
          <w:szCs w:val="24"/>
          <w:lang w:val="ru-RU"/>
        </w:rPr>
        <w:t xml:space="preserve"> млн. леев для центров временного размещения для беженцев, созданных публичными учреждениями, подведомственными министерству, и </w:t>
      </w:r>
      <w:r w:rsidRPr="00D57CC1">
        <w:rPr>
          <w:rFonts w:ascii="Calibri Light" w:hAnsi="Calibri Light" w:cstheme="majorHAnsi"/>
          <w:sz w:val="24"/>
          <w:szCs w:val="24"/>
          <w:lang w:val="ru-RU"/>
        </w:rPr>
        <w:t xml:space="preserve">0,6 </w:t>
      </w:r>
      <w:r w:rsidRPr="00D57CC1">
        <w:rPr>
          <w:rFonts w:ascii="Calibri Light" w:eastAsia="Times New Roman" w:hAnsi="Calibri Light" w:cs="Calibri Light"/>
          <w:sz w:val="24"/>
          <w:szCs w:val="24"/>
          <w:lang w:val="ru-RU"/>
        </w:rPr>
        <w:t xml:space="preserve">млн. леев – из ГБ (Школе-интернату для детей-сирот и детей, оставшихся без ухода родителей из с. Кэрпинень </w:t>
      </w:r>
      <w:r w:rsidRPr="00D57CC1">
        <w:rPr>
          <w:rFonts w:ascii="Calibri Light" w:hAnsi="Calibri Light" w:cstheme="majorHAnsi"/>
          <w:sz w:val="24"/>
          <w:szCs w:val="24"/>
          <w:lang w:val="ru-RU"/>
        </w:rPr>
        <w:t xml:space="preserve">– 0,6 </w:t>
      </w:r>
      <w:r w:rsidRPr="00D57CC1">
        <w:rPr>
          <w:rFonts w:ascii="Calibri Light" w:eastAsia="Times New Roman" w:hAnsi="Calibri Light" w:cs="Calibri Light"/>
          <w:sz w:val="24"/>
          <w:szCs w:val="24"/>
          <w:lang w:val="ru-RU"/>
        </w:rPr>
        <w:t xml:space="preserve">млн. леев, Научного института образования </w:t>
      </w:r>
      <w:r w:rsidRPr="00D57CC1">
        <w:rPr>
          <w:rFonts w:ascii="Calibri Light" w:hAnsi="Calibri Light" w:cstheme="majorHAnsi"/>
          <w:sz w:val="24"/>
          <w:szCs w:val="24"/>
          <w:lang w:val="ru-RU"/>
        </w:rPr>
        <w:t xml:space="preserve">– 0,6 </w:t>
      </w:r>
      <w:r w:rsidRPr="00D57CC1">
        <w:rPr>
          <w:rFonts w:ascii="Calibri Light" w:eastAsia="Times New Roman" w:hAnsi="Calibri Light" w:cs="Calibri Light"/>
          <w:sz w:val="24"/>
          <w:szCs w:val="24"/>
          <w:lang w:val="ru-RU"/>
        </w:rPr>
        <w:t>млн. леев и др.).</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На основании </w:t>
      </w:r>
      <w:r w:rsidRPr="00D57CC1">
        <w:rPr>
          <w:rFonts w:ascii="Calibri Light" w:eastAsia="Times New Roman" w:hAnsi="Calibri Light" w:cstheme="majorHAnsi"/>
          <w:sz w:val="24"/>
          <w:szCs w:val="24"/>
          <w:lang w:val="ru-RU" w:eastAsia="ro-RO" w:bidi="ro-RO"/>
        </w:rPr>
        <w:t>Распоряжений КЧС</w:t>
      </w:r>
      <w:r w:rsidRPr="00D57CC1">
        <w:rPr>
          <w:rFonts w:ascii="Calibri Light" w:hAnsi="Calibri Light" w:cstheme="majorHAnsi"/>
          <w:sz w:val="24"/>
          <w:szCs w:val="24"/>
          <w:vertAlign w:val="superscript"/>
          <w:lang w:val="ru-RU"/>
        </w:rPr>
        <w:footnoteReference w:id="128"/>
      </w:r>
      <w:r w:rsidRPr="00D57CC1">
        <w:rPr>
          <w:rFonts w:ascii="Calibri Light" w:hAnsi="Calibri Light" w:cstheme="majorHAnsi"/>
          <w:sz w:val="24"/>
          <w:szCs w:val="24"/>
          <w:lang w:val="ru-RU"/>
        </w:rPr>
        <w:t>, Приказом МТСЗ №21 от 26.02.2022</w:t>
      </w:r>
      <w:r w:rsidRPr="00D57CC1">
        <w:rPr>
          <w:rFonts w:ascii="Calibri Light" w:hAnsi="Calibri Light" w:cstheme="majorHAnsi"/>
          <w:sz w:val="24"/>
          <w:szCs w:val="24"/>
          <w:vertAlign w:val="superscript"/>
          <w:lang w:val="ru-RU"/>
        </w:rPr>
        <w:footnoteReference w:id="129"/>
      </w:r>
      <w:r w:rsidRPr="00D57CC1">
        <w:rPr>
          <w:rFonts w:ascii="Calibri Light" w:hAnsi="Calibri Light" w:cstheme="majorHAnsi"/>
          <w:sz w:val="24"/>
          <w:szCs w:val="24"/>
          <w:lang w:val="ru-RU"/>
        </w:rPr>
        <w:t xml:space="preserve"> (с последующими изменениями) были утверждены положения об организации и функционировании центров временного размещения, открытых для беженцев, нормы персонала, расходы и механизм финансирования. Так, публичные учреждения/ГП, подведомственные ЦПО, должны ежемесячно представлять в адрес МИРР, ответственного за подтверждение правомочности расходов, налоговую накладную за предоставленные услуги, с приложением подтверждающих документов о произведенных расходах для их деятельности.</w:t>
      </w:r>
    </w:p>
    <w:p w:rsidR="00F55FB9" w:rsidRPr="00D57CC1" w:rsidRDefault="00F55FB9" w:rsidP="00F55FB9">
      <w:pPr>
        <w:spacing w:line="276" w:lineRule="auto"/>
        <w:rPr>
          <w:rFonts w:ascii="Calibri Light" w:hAnsi="Calibri Light" w:cstheme="majorHAnsi"/>
          <w:i/>
          <w:sz w:val="24"/>
          <w:szCs w:val="24"/>
          <w:lang w:val="ru-RU"/>
        </w:rPr>
      </w:pPr>
      <w:r w:rsidRPr="00D57CC1">
        <w:rPr>
          <w:rFonts w:ascii="Calibri Light" w:hAnsi="Calibri Light" w:cstheme="majorHAnsi"/>
          <w:sz w:val="24"/>
          <w:szCs w:val="24"/>
          <w:lang w:val="ru-RU"/>
        </w:rPr>
        <w:t xml:space="preserve">Согласно положениям вышеуказанного приказа, МИРР ежемесячно в период марта-октября </w:t>
      </w:r>
      <w:r w:rsidRPr="00D57CC1">
        <w:rPr>
          <w:rFonts w:ascii="Calibri Light" w:eastAsia="Times New Roman" w:hAnsi="Calibri Light" w:cstheme="majorHAnsi"/>
          <w:sz w:val="24"/>
          <w:szCs w:val="24"/>
          <w:lang w:val="ru-RU"/>
        </w:rPr>
        <w:t>2022 года представляло МФ</w:t>
      </w:r>
      <w:r w:rsidRPr="00D57CC1">
        <w:rPr>
          <w:rFonts w:ascii="Calibri Light" w:hAnsi="Calibri Light" w:cstheme="majorHAnsi"/>
          <w:sz w:val="24"/>
          <w:szCs w:val="24"/>
          <w:lang w:val="ru-RU"/>
        </w:rPr>
        <w:t xml:space="preserve"> </w:t>
      </w:r>
      <w:r w:rsidRPr="00D57CC1">
        <w:rPr>
          <w:rFonts w:ascii="Calibri Light" w:eastAsia="Times New Roman" w:hAnsi="Calibri Light" w:cstheme="majorHAnsi"/>
          <w:sz w:val="24"/>
          <w:szCs w:val="24"/>
          <w:lang w:val="ru-RU"/>
        </w:rPr>
        <w:t>„</w:t>
      </w:r>
      <w:r w:rsidRPr="00D57CC1">
        <w:rPr>
          <w:rFonts w:ascii="Calibri Light" w:eastAsia="Times New Roman" w:hAnsi="Calibri Light" w:cstheme="majorHAnsi"/>
          <w:i/>
          <w:sz w:val="24"/>
          <w:szCs w:val="24"/>
          <w:lang w:val="ru-RU"/>
        </w:rPr>
        <w:t xml:space="preserve">Информацию о расходах на содержание Центров </w:t>
      </w:r>
      <w:r w:rsidRPr="00D57CC1">
        <w:rPr>
          <w:rFonts w:ascii="Calibri Light" w:hAnsi="Calibri Light" w:cstheme="majorHAnsi"/>
          <w:i/>
          <w:sz w:val="24"/>
          <w:szCs w:val="24"/>
          <w:lang w:val="ru-RU"/>
        </w:rPr>
        <w:t>временного размещения для беженцев</w:t>
      </w:r>
      <w:r w:rsidRPr="00D57CC1">
        <w:rPr>
          <w:rFonts w:ascii="Calibri Light" w:eastAsia="Times New Roman" w:hAnsi="Calibri Light" w:cstheme="majorHAnsi"/>
          <w:i/>
          <w:sz w:val="24"/>
          <w:szCs w:val="24"/>
          <w:lang w:val="ru-RU"/>
        </w:rPr>
        <w:t>”</w:t>
      </w:r>
      <w:r w:rsidRPr="00D57CC1">
        <w:rPr>
          <w:rFonts w:ascii="Calibri Light" w:eastAsia="Times New Roman" w:hAnsi="Calibri Light" w:cstheme="majorHAnsi"/>
          <w:sz w:val="24"/>
          <w:szCs w:val="24"/>
          <w:lang w:val="ru-RU"/>
        </w:rPr>
        <w:t>. Аудит установил, что МФ выделяло финансовые средства на основании Распоряжений КЧС. Вместе с тем, часть информации была неполной, было указано в направленных письмах, что с этой целью должны быть представлены дополнительные документы.</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Аудиторская группа консолидировала данные, представленные МТСЗ в МФ, были установлены множественные отклонения относительно правильности отчетных данных. Консолидированные данные </w:t>
      </w:r>
      <w:r w:rsidRPr="00D57CC1">
        <w:rPr>
          <w:rFonts w:ascii="Calibri Light" w:hAnsi="Calibri Light" w:cstheme="majorHAnsi"/>
          <w:sz w:val="24"/>
          <w:szCs w:val="24"/>
          <w:lang w:val="ru-RU"/>
        </w:rPr>
        <w:t xml:space="preserve">свидетельствуют о том, что в </w:t>
      </w:r>
      <w:r w:rsidRPr="00D57CC1">
        <w:rPr>
          <w:rFonts w:ascii="Calibri Light" w:eastAsia="Times New Roman" w:hAnsi="Calibri Light" w:cstheme="majorHAnsi"/>
          <w:sz w:val="24"/>
          <w:szCs w:val="24"/>
          <w:lang w:val="ru-RU"/>
        </w:rPr>
        <w:t xml:space="preserve">2022 году для беженцев из Украины (в среднем 790 883 лица) первоначально было создано 87 </w:t>
      </w:r>
      <w:r w:rsidRPr="00D57CC1">
        <w:rPr>
          <w:rFonts w:ascii="Calibri Light" w:hAnsi="Calibri Light" w:cstheme="majorHAnsi"/>
          <w:sz w:val="24"/>
          <w:szCs w:val="24"/>
          <w:lang w:val="ru-RU"/>
        </w:rPr>
        <w:t xml:space="preserve">центров временного размещения, из которых на конец </w:t>
      </w:r>
      <w:r w:rsidRPr="00D57CC1">
        <w:rPr>
          <w:rFonts w:ascii="Calibri Light" w:eastAsia="Times New Roman" w:hAnsi="Calibri Light" w:cstheme="majorHAnsi"/>
          <w:sz w:val="24"/>
          <w:szCs w:val="24"/>
          <w:lang w:val="ru-RU"/>
        </w:rPr>
        <w:t xml:space="preserve">2022 года остались активными 53 центра. </w:t>
      </w:r>
      <w:r w:rsidRPr="00D57CC1">
        <w:rPr>
          <w:rFonts w:ascii="Calibri Light" w:eastAsia="Times New Roman" w:hAnsi="Calibri Light" w:cstheme="majorHAnsi"/>
          <w:sz w:val="24"/>
          <w:szCs w:val="24"/>
          <w:lang w:val="ru-RU" w:eastAsia="ro-RO" w:bidi="ro-RO"/>
        </w:rPr>
        <w:t xml:space="preserve">Вместе с тем, для управления центрами </w:t>
      </w:r>
      <w:r w:rsidRPr="00D57CC1">
        <w:rPr>
          <w:rFonts w:ascii="Calibri Light" w:hAnsi="Calibri Light" w:cstheme="majorHAnsi"/>
          <w:sz w:val="24"/>
          <w:szCs w:val="24"/>
          <w:lang w:val="ru-RU"/>
        </w:rPr>
        <w:t>временного</w:t>
      </w:r>
      <w:r w:rsidRPr="00D57CC1">
        <w:rPr>
          <w:rFonts w:ascii="Calibri Light" w:eastAsia="Times New Roman" w:hAnsi="Calibri Light" w:cstheme="majorHAnsi"/>
          <w:sz w:val="24"/>
          <w:szCs w:val="24"/>
          <w:lang w:val="ru-RU" w:eastAsia="ro-RO" w:bidi="ro-RO"/>
        </w:rPr>
        <w:t xml:space="preserve"> размещения и приюта </w:t>
      </w:r>
      <w:r w:rsidRPr="00D57CC1">
        <w:rPr>
          <w:rFonts w:ascii="Calibri Light" w:eastAsia="Times New Roman" w:hAnsi="Calibri Light" w:cstheme="majorHAnsi"/>
          <w:sz w:val="24"/>
          <w:szCs w:val="24"/>
          <w:lang w:val="ru-RU"/>
        </w:rPr>
        <w:t xml:space="preserve">для беженцев были исполнены расходы, отраженные в информации, представленной МФ, которые составили лишь 80,6 </w:t>
      </w:r>
      <w:r w:rsidRPr="00D57CC1">
        <w:rPr>
          <w:rFonts w:ascii="Calibri Light" w:eastAsia="Times New Roman" w:hAnsi="Calibri Light" w:cs="Calibri Light"/>
          <w:sz w:val="24"/>
          <w:szCs w:val="24"/>
          <w:lang w:val="ru-RU"/>
        </w:rPr>
        <w:t xml:space="preserve">млн. леев, из которых: исполнены МПО </w:t>
      </w:r>
      <w:r w:rsidRPr="00D57CC1">
        <w:rPr>
          <w:rFonts w:ascii="Calibri Light" w:eastAsia="Times New Roman" w:hAnsi="Calibri Light" w:cstheme="majorHAnsi"/>
          <w:sz w:val="24"/>
          <w:szCs w:val="24"/>
          <w:lang w:val="ru-RU"/>
        </w:rPr>
        <w:t xml:space="preserve">– 58,7 </w:t>
      </w:r>
      <w:r w:rsidRPr="00D57CC1">
        <w:rPr>
          <w:rFonts w:ascii="Calibri Light" w:eastAsia="Times New Roman" w:hAnsi="Calibri Light" w:cs="Calibri Light"/>
          <w:sz w:val="24"/>
          <w:szCs w:val="24"/>
          <w:lang w:val="ru-RU"/>
        </w:rPr>
        <w:t xml:space="preserve">млн. леев и ЦПО </w:t>
      </w:r>
      <w:r w:rsidRPr="00D57CC1">
        <w:rPr>
          <w:rFonts w:ascii="Calibri Light" w:eastAsia="Times New Roman" w:hAnsi="Calibri Light" w:cstheme="majorHAnsi"/>
          <w:sz w:val="24"/>
          <w:szCs w:val="24"/>
          <w:lang w:val="ru-RU"/>
        </w:rPr>
        <w:t xml:space="preserve">– 21,9 </w:t>
      </w:r>
      <w:r w:rsidRPr="00D57CC1">
        <w:rPr>
          <w:rFonts w:ascii="Calibri Light" w:eastAsia="Times New Roman" w:hAnsi="Calibri Light" w:cs="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eastAsia="ro-RO" w:bidi="ro-RO"/>
        </w:rPr>
        <w:t xml:space="preserve">Вместе с тем, аудиторская группа отмечает, что согласно данным официального сайта МТСЗ, в результате изучения, проведенного </w:t>
      </w:r>
      <w:r w:rsidR="000B2A12">
        <w:rPr>
          <w:rFonts w:ascii="Calibri Light" w:eastAsia="Times New Roman" w:hAnsi="Calibri Light" w:cstheme="majorHAnsi"/>
          <w:sz w:val="24"/>
          <w:szCs w:val="24"/>
          <w:lang w:val="ru-RU"/>
        </w:rPr>
        <w:t>УВКБ ООН</w:t>
      </w:r>
      <w:r w:rsidRPr="00D57CC1">
        <w:rPr>
          <w:rFonts w:ascii="Calibri Light" w:eastAsia="Times New Roman" w:hAnsi="Calibri Light" w:cstheme="majorHAnsi"/>
          <w:sz w:val="24"/>
          <w:szCs w:val="24"/>
          <w:lang w:val="ru-RU"/>
        </w:rPr>
        <w:t>, сообщено, что РМ создала всего 133</w:t>
      </w:r>
      <w:r w:rsidRPr="00D57CC1">
        <w:rPr>
          <w:rFonts w:ascii="Calibri Light" w:eastAsia="Times New Roman" w:hAnsi="Calibri Light" w:cstheme="majorHAnsi"/>
          <w:sz w:val="24"/>
          <w:szCs w:val="24"/>
          <w:lang w:val="ru-RU" w:eastAsia="ro-RO" w:bidi="ro-RO"/>
        </w:rPr>
        <w:t xml:space="preserve"> центра </w:t>
      </w:r>
      <w:r w:rsidRPr="00D57CC1">
        <w:rPr>
          <w:rFonts w:ascii="Calibri Light" w:hAnsi="Calibri Light" w:cstheme="majorHAnsi"/>
          <w:sz w:val="24"/>
          <w:szCs w:val="24"/>
          <w:lang w:val="ru-RU"/>
        </w:rPr>
        <w:t>временного</w:t>
      </w:r>
      <w:r w:rsidRPr="00D57CC1">
        <w:rPr>
          <w:rFonts w:ascii="Calibri Light" w:eastAsia="Times New Roman" w:hAnsi="Calibri Light" w:cstheme="majorHAnsi"/>
          <w:sz w:val="24"/>
          <w:szCs w:val="24"/>
          <w:lang w:val="ru-RU" w:eastAsia="ro-RO" w:bidi="ro-RO"/>
        </w:rPr>
        <w:t xml:space="preserve"> размещения </w:t>
      </w:r>
      <w:r w:rsidRPr="00D57CC1">
        <w:rPr>
          <w:rFonts w:ascii="Calibri Light" w:eastAsia="Times New Roman" w:hAnsi="Calibri Light" w:cstheme="majorHAnsi"/>
          <w:sz w:val="24"/>
          <w:szCs w:val="24"/>
          <w:lang w:val="ru-RU"/>
        </w:rPr>
        <w:t>для беженцев, из которых на конец 2022 года остались активными 67 центров.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В 2022 году бюджетные учреждения получили гранты для </w:t>
      </w:r>
      <w:r w:rsidRPr="00D57CC1">
        <w:rPr>
          <w:rFonts w:ascii="Calibri Light" w:hAnsi="Calibri Light" w:cstheme="majorHAnsi"/>
          <w:sz w:val="24"/>
          <w:szCs w:val="24"/>
          <w:lang w:val="ru-RU"/>
        </w:rPr>
        <w:t xml:space="preserve">проектов, финансируемых из внешних источников </w:t>
      </w:r>
      <w:r w:rsidRPr="00D57CC1">
        <w:rPr>
          <w:rFonts w:ascii="Calibri Light" w:hAnsi="Calibri Light" w:cstheme="majorHAnsi"/>
          <w:b/>
          <w:i/>
          <w:sz w:val="24"/>
          <w:szCs w:val="24"/>
          <w:lang w:val="ru-RU"/>
        </w:rPr>
        <w:t>для беженцев</w:t>
      </w:r>
      <w:r w:rsidRPr="00D57CC1">
        <w:rPr>
          <w:rFonts w:ascii="Calibri Light" w:eastAsia="Times New Roman" w:hAnsi="Calibri Light" w:cstheme="majorHAnsi"/>
          <w:b/>
          <w:i/>
          <w:sz w:val="24"/>
          <w:szCs w:val="24"/>
          <w:lang w:val="ru-RU"/>
        </w:rPr>
        <w:t>, на общую сумму</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b/>
          <w:i/>
          <w:sz w:val="24"/>
          <w:szCs w:val="24"/>
          <w:lang w:val="ru-RU"/>
        </w:rPr>
        <w:t xml:space="preserve">18,9 </w:t>
      </w:r>
      <w:r w:rsidRPr="00D57CC1">
        <w:rPr>
          <w:rFonts w:ascii="Calibri Light" w:eastAsia="Times New Roman" w:hAnsi="Calibri Light" w:cs="Calibri Light"/>
          <w:b/>
          <w:i/>
          <w:sz w:val="24"/>
          <w:szCs w:val="24"/>
          <w:lang w:val="ru-RU"/>
        </w:rPr>
        <w:t xml:space="preserve">млн. леев, </w:t>
      </w:r>
      <w:r w:rsidRPr="00D57CC1">
        <w:rPr>
          <w:rFonts w:ascii="Calibri Light" w:eastAsia="Times New Roman" w:hAnsi="Calibri Light" w:cs="Calibri Light"/>
          <w:sz w:val="24"/>
          <w:szCs w:val="24"/>
          <w:lang w:val="ru-RU"/>
        </w:rPr>
        <w:t>из которых:</w:t>
      </w:r>
      <w:r w:rsidRPr="00D57CC1">
        <w:rPr>
          <w:rFonts w:ascii="Calibri Light" w:eastAsia="Times New Roman" w:hAnsi="Calibri Light" w:cstheme="majorHAnsi"/>
          <w:b/>
          <w:sz w:val="24"/>
          <w:szCs w:val="24"/>
          <w:lang w:val="ru-RU"/>
        </w:rPr>
        <w:t xml:space="preserve"> (i)</w:t>
      </w:r>
      <w:r w:rsidRPr="00D57CC1">
        <w:rPr>
          <w:rFonts w:ascii="Calibri Light" w:eastAsia="Times New Roman" w:hAnsi="Calibri Light" w:cstheme="majorHAnsi"/>
          <w:sz w:val="24"/>
          <w:szCs w:val="24"/>
          <w:lang w:val="ru-RU"/>
        </w:rPr>
        <w:t xml:space="preserve"> МОИ внедрило Проект (70373) „Психологическая поддержка и профориентация для беженцев”, были исполнены расходы в сумме 1,9 </w:t>
      </w:r>
      <w:r w:rsidRPr="00D57CC1">
        <w:rPr>
          <w:rFonts w:ascii="Calibri Light" w:eastAsia="Times New Roman" w:hAnsi="Calibri Light" w:cs="Calibri Light"/>
          <w:sz w:val="24"/>
          <w:szCs w:val="24"/>
          <w:lang w:val="ru-RU"/>
        </w:rPr>
        <w:t>млн. леев</w:t>
      </w:r>
      <w:r w:rsidRPr="00D57CC1">
        <w:rPr>
          <w:rFonts w:ascii="Calibri Light" w:eastAsia="Times New Roman" w:hAnsi="Calibri Light" w:cstheme="majorHAnsi"/>
          <w:sz w:val="24"/>
          <w:szCs w:val="24"/>
          <w:lang w:val="ru-RU"/>
        </w:rPr>
        <w:t xml:space="preserve">; </w:t>
      </w:r>
      <w:r w:rsidRPr="00D57CC1">
        <w:rPr>
          <w:rFonts w:ascii="Calibri Light" w:eastAsia="Times New Roman" w:hAnsi="Calibri Light" w:cstheme="majorHAnsi"/>
          <w:b/>
          <w:sz w:val="24"/>
          <w:szCs w:val="24"/>
          <w:lang w:val="ru-RU"/>
        </w:rPr>
        <w:t xml:space="preserve">(ii) </w:t>
      </w:r>
      <w:r w:rsidRPr="00D57CC1">
        <w:rPr>
          <w:rFonts w:ascii="Calibri Light" w:eastAsia="Times New Roman" w:hAnsi="Calibri Light" w:cstheme="majorHAnsi"/>
          <w:sz w:val="24"/>
          <w:szCs w:val="24"/>
          <w:lang w:val="ru-RU"/>
        </w:rPr>
        <w:t xml:space="preserve">МТСЗ внедрило Проект (70379) „Взнос </w:t>
      </w:r>
      <w:r w:rsidR="00232E9C">
        <w:rPr>
          <w:rFonts w:ascii="Calibri Light" w:eastAsia="Times New Roman" w:hAnsi="Calibri Light" w:cstheme="majorHAnsi"/>
          <w:sz w:val="24"/>
          <w:szCs w:val="24"/>
          <w:lang w:val="ru-RU"/>
        </w:rPr>
        <w:t>УВКБ ОО</w:t>
      </w:r>
      <w:r w:rsidR="00232E9C" w:rsidRPr="0089184E">
        <w:rPr>
          <w:rFonts w:ascii="Calibri Light" w:eastAsia="Times New Roman" w:hAnsi="Calibri Light" w:cstheme="majorHAnsi"/>
          <w:sz w:val="24"/>
          <w:szCs w:val="24"/>
          <w:lang w:val="ru-RU"/>
        </w:rPr>
        <w:t xml:space="preserve">Н </w:t>
      </w:r>
      <w:r w:rsidRPr="00D57CC1">
        <w:rPr>
          <w:rFonts w:ascii="Calibri Light" w:eastAsia="Times New Roman" w:hAnsi="Calibri Light" w:cstheme="majorHAnsi"/>
          <w:sz w:val="24"/>
          <w:szCs w:val="24"/>
          <w:lang w:val="ru-RU"/>
        </w:rPr>
        <w:t xml:space="preserve"> в поддержку уязвимых лиц из Республики Молдова и беженцев”, были исполнены ассигнования в сумме 17,0 </w:t>
      </w:r>
      <w:r w:rsidRPr="00D57CC1">
        <w:rPr>
          <w:rFonts w:ascii="Calibri Light" w:eastAsia="Times New Roman" w:hAnsi="Calibri Light" w:cs="Calibri Light"/>
          <w:sz w:val="24"/>
          <w:szCs w:val="24"/>
          <w:lang w:val="ru-RU"/>
        </w:rPr>
        <w:t xml:space="preserve">млн. леев </w:t>
      </w:r>
      <w:r w:rsidRPr="00D57CC1">
        <w:rPr>
          <w:rFonts w:ascii="Calibri Light" w:eastAsia="Times New Roman" w:hAnsi="Calibri Light" w:cstheme="majorHAnsi"/>
          <w:sz w:val="24"/>
          <w:szCs w:val="24"/>
          <w:lang w:val="ru-RU"/>
        </w:rPr>
        <w:t xml:space="preserve">(88,3%), с регистрацией остатка средств в сумме 2,0 </w:t>
      </w:r>
      <w:r w:rsidRPr="00D57CC1">
        <w:rPr>
          <w:rFonts w:ascii="Calibri Light" w:eastAsia="Times New Roman" w:hAnsi="Calibri Light" w:cs="Calibri Light"/>
          <w:sz w:val="24"/>
          <w:szCs w:val="24"/>
          <w:lang w:val="ru-RU"/>
        </w:rPr>
        <w:t xml:space="preserve">млн. леев. Согласно мотивации субъекта, неиспользованный остаток должен быть выплачен донорам до конца января </w:t>
      </w:r>
      <w:r w:rsidRPr="00D57CC1">
        <w:rPr>
          <w:rFonts w:ascii="Calibri Light" w:eastAsia="Times New Roman" w:hAnsi="Calibri Light" w:cstheme="majorHAnsi"/>
          <w:sz w:val="24"/>
          <w:szCs w:val="24"/>
          <w:lang w:val="ru-RU"/>
        </w:rPr>
        <w:t>2023 года.</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 заключение отмечается, что хотя бюджетная классификация была дополнена новой деятельностью (00523 – управление кризисом беженцев) для ведения отдельного учета расходов, проведенное рассмотрение установило, что в 2022 году ЦПО/МПО, дополнительно к полученному из чрезвычайных фондов, использовали средства из собственных источников, так и от других видов деятельности (включая исполнение расходов под грифом „секретно” к деятельности 00402 Генерального инспектората по миграции)</w:t>
      </w:r>
      <w:r w:rsidRPr="00D57CC1">
        <w:rPr>
          <w:rStyle w:val="ac"/>
          <w:rFonts w:ascii="Calibri Light" w:eastAsia="Times New Roman" w:hAnsi="Calibri Light" w:cstheme="majorHAnsi"/>
          <w:sz w:val="24"/>
          <w:szCs w:val="24"/>
          <w:lang w:val="ru-RU"/>
        </w:rPr>
        <w:t xml:space="preserve"> </w:t>
      </w:r>
      <w:r w:rsidRPr="00D57CC1">
        <w:rPr>
          <w:rStyle w:val="ac"/>
          <w:rFonts w:ascii="Calibri Light" w:eastAsia="Times New Roman" w:hAnsi="Calibri Light" w:cstheme="majorHAnsi"/>
          <w:sz w:val="24"/>
          <w:szCs w:val="24"/>
          <w:lang w:val="ru-RU"/>
        </w:rPr>
        <w:footnoteReference w:id="130"/>
      </w:r>
      <w:r w:rsidRPr="00D57CC1">
        <w:rPr>
          <w:rFonts w:ascii="Calibri Light" w:eastAsia="Times New Roman" w:hAnsi="Calibri Light" w:cstheme="majorHAnsi"/>
          <w:sz w:val="24"/>
          <w:szCs w:val="24"/>
          <w:lang w:val="ru-RU"/>
        </w:rPr>
        <w:t>. Аудит отмечает, что МТСЗ не представило МФ полную и исчерпывающую информацию относительно совокупности расходов, произведенных для центров размещения в строгом соответствии с формой, утвержденной Приказом.</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 этих обстоятельствах, аудиторская группа была ограничена в определении суммы всех расходов, исполненных для управления кризисом беженцев в 2022 году, в том числе в аспекте источников, экономической классификации, а также гуманитарной помощи, которая входит в компетенцию МТСЗ.</w:t>
      </w:r>
    </w:p>
    <w:p w:rsidR="00F55FB9" w:rsidRPr="00D57CC1" w:rsidRDefault="00F55FB9" w:rsidP="00F55FB9">
      <w:pPr>
        <w:pStyle w:val="2"/>
        <w:numPr>
          <w:ilvl w:val="1"/>
          <w:numId w:val="26"/>
        </w:numPr>
        <w:spacing w:after="160"/>
        <w:ind w:left="0" w:firstLine="0"/>
        <w:rPr>
          <w:rFonts w:ascii="Calibri Light" w:hAnsi="Calibri Light"/>
          <w:b/>
          <w:color w:val="auto"/>
          <w:sz w:val="24"/>
          <w:szCs w:val="24"/>
          <w:shd w:val="clear" w:color="auto" w:fill="FFFFFF"/>
          <w:lang w:val="ru-RU" w:eastAsia="ro-RO" w:bidi="ro-RO"/>
        </w:rPr>
      </w:pPr>
      <w:r w:rsidRPr="00D57CC1">
        <w:rPr>
          <w:rFonts w:ascii="Calibri Light" w:eastAsia="Times New Roman" w:hAnsi="Calibri Light" w:cstheme="majorHAnsi"/>
          <w:b/>
          <w:color w:val="auto"/>
          <w:sz w:val="24"/>
          <w:szCs w:val="24"/>
          <w:lang w:val="ru-RU"/>
        </w:rPr>
        <w:t>При разработке и утверждении ГБ на 2022 год не соблюдались сроки бюджетного календаря, а ССПБ не был утвержден Правительством в качестве базовой оценки для бюджетного цикла.</w:t>
      </w:r>
    </w:p>
    <w:p w:rsidR="00F55FB9" w:rsidRPr="00D57CC1" w:rsidRDefault="00F55FB9" w:rsidP="00F55FB9">
      <w:pPr>
        <w:spacing w:line="276" w:lineRule="auto"/>
        <w:rPr>
          <w:rFonts w:ascii="Calibri Light" w:hAnsi="Calibri Light" w:cstheme="majorHAnsi"/>
          <w:sz w:val="24"/>
          <w:szCs w:val="24"/>
          <w:lang w:val="ru-RU"/>
        </w:rPr>
      </w:pPr>
      <w:r w:rsidRPr="00D57CC1">
        <w:rPr>
          <w:rFonts w:ascii="Calibri Light" w:hAnsi="Calibri Light" w:cstheme="majorHAnsi"/>
          <w:sz w:val="24"/>
          <w:szCs w:val="24"/>
          <w:lang w:val="ru-RU"/>
        </w:rPr>
        <w:t xml:space="preserve">Закон о публичных финансах и налогово-бюджетной ответственности устанавливает бюджетные и налоговые принципы и правила, регламентирует бюджетный календарь и общие бюджетные процедуры, разграничивает полномочия и ответственность в области публичных финансов. Разработка ССПБ </w:t>
      </w:r>
      <w:r w:rsidRPr="00D57CC1">
        <w:rPr>
          <w:rFonts w:ascii="Calibri Light" w:eastAsia="Times New Roman" w:hAnsi="Calibri Light" w:cstheme="majorHAnsi"/>
          <w:sz w:val="24"/>
          <w:szCs w:val="24"/>
          <w:lang w:val="ru-RU" w:eastAsia="ru-RU"/>
        </w:rPr>
        <w:t xml:space="preserve">представляет собой первую фазу – </w:t>
      </w:r>
      <w:r w:rsidRPr="00D57CC1">
        <w:rPr>
          <w:rFonts w:ascii="Calibri Light" w:eastAsia="Times New Roman" w:hAnsi="Calibri Light" w:cstheme="majorHAnsi"/>
          <w:sz w:val="24"/>
          <w:szCs w:val="24"/>
          <w:lang w:val="ru-RU"/>
        </w:rPr>
        <w:t xml:space="preserve">стратегическую, в процессе планирования бюджета, а разработка и утверждение проекта </w:t>
      </w:r>
      <w:r w:rsidRPr="00D57CC1">
        <w:rPr>
          <w:rFonts w:ascii="Calibri Light" w:hAnsi="Calibri Light" w:cstheme="majorHAnsi"/>
          <w:sz w:val="24"/>
          <w:szCs w:val="24"/>
          <w:lang w:val="ru-RU"/>
        </w:rPr>
        <w:t xml:space="preserve">годового бюджета представляют вторую фазу годового цикла бюджетного </w:t>
      </w:r>
      <w:r w:rsidRPr="00D57CC1">
        <w:rPr>
          <w:rFonts w:ascii="Calibri Light" w:eastAsia="Times New Roman" w:hAnsi="Calibri Light" w:cstheme="majorHAnsi"/>
          <w:sz w:val="24"/>
          <w:szCs w:val="24"/>
          <w:lang w:val="ru-RU"/>
        </w:rPr>
        <w:t>планирования</w:t>
      </w:r>
      <w:r w:rsidRPr="00D57CC1">
        <w:rPr>
          <w:rFonts w:ascii="Calibri Light" w:hAnsi="Calibri Light" w:cstheme="majorHAnsi"/>
          <w:sz w:val="24"/>
          <w:szCs w:val="24"/>
          <w:lang w:val="ru-RU"/>
        </w:rPr>
        <w:t xml:space="preserve"> </w:t>
      </w:r>
    </w:p>
    <w:p w:rsidR="00F55FB9" w:rsidRPr="00D57CC1" w:rsidRDefault="00F55FB9" w:rsidP="00F55FB9">
      <w:pPr>
        <w:spacing w:line="276" w:lineRule="auto"/>
        <w:rPr>
          <w:rFonts w:ascii="Calibri Light" w:hAnsi="Calibri Light" w:cstheme="majorHAnsi"/>
          <w:sz w:val="24"/>
          <w:szCs w:val="24"/>
          <w:lang w:val="ru-RU" w:eastAsia="ru-RU"/>
        </w:rPr>
      </w:pPr>
      <w:r w:rsidRPr="00D57CC1">
        <w:rPr>
          <w:rFonts w:ascii="Calibri Light" w:hAnsi="Calibri Light" w:cstheme="majorHAnsi"/>
          <w:sz w:val="24"/>
          <w:szCs w:val="24"/>
          <w:lang w:val="ru-RU" w:eastAsia="ru-RU"/>
        </w:rPr>
        <w:t>Согласно ст.12 Закона №</w:t>
      </w:r>
      <w:r w:rsidRPr="00D57CC1">
        <w:rPr>
          <w:rFonts w:ascii="Calibri Light" w:hAnsi="Calibri Light" w:cstheme="majorHAnsi"/>
          <w:sz w:val="24"/>
          <w:szCs w:val="24"/>
          <w:lang w:val="ru-RU"/>
        </w:rPr>
        <w:t xml:space="preserve">181 от 25.07.2014, ГБ разрабатывается, утверждается и администрируется прозрачно на основе бюджетного процесса, основанного на бюджетном календаре и прозрачных процедурах. ССПБ является основным документом, на основании которого разрабатывается бюджет и который представляет собой инструмент, обеспечивающий корреляцию выделения ресурсов с приоритетами политик. Ежегодно, в соответствии с бюджетным календарем, ССПБ разрабатывается </w:t>
      </w:r>
      <w:r w:rsidRPr="00D57CC1">
        <w:rPr>
          <w:rFonts w:ascii="Calibri Light" w:eastAsia="Times New Roman" w:hAnsi="Calibri Light" w:cstheme="majorHAnsi"/>
          <w:sz w:val="24"/>
          <w:szCs w:val="24"/>
          <w:lang w:val="ru-RU"/>
        </w:rPr>
        <w:t>МФ совместно с другими ответственными органами, в соответствии с установленными налогово-бюджетными принципами и правилами, а Правительство его утверждает и представляет для информирования Парламенту</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Проверки аудита относительно соответствия разработки/утверждения ГБ на 2022 год и соблюдения бюджетного календаря установили, что:</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МФ направило </w:t>
      </w:r>
      <w:r w:rsidRPr="00D57CC1">
        <w:rPr>
          <w:rFonts w:ascii="Calibri Light" w:hAnsi="Calibri Light" w:cstheme="majorHAnsi"/>
          <w:sz w:val="24"/>
          <w:szCs w:val="24"/>
          <w:lang w:val="ru-RU"/>
        </w:rPr>
        <w:t xml:space="preserve">Правительству для рассмотрения и утверждения проект Закона о государственном бюджете на 2022 год с опозданием, </w:t>
      </w:r>
      <w:r w:rsidRPr="00D57CC1">
        <w:rPr>
          <w:rFonts w:ascii="Calibri Light" w:eastAsia="Times New Roman" w:hAnsi="Calibri Light" w:cstheme="majorHAnsi"/>
          <w:sz w:val="24"/>
          <w:szCs w:val="24"/>
          <w:lang w:val="ru-RU"/>
        </w:rPr>
        <w:t>19.11.2021, на 36 дней позже, соответственно, он был утвержден</w:t>
      </w:r>
      <w:r w:rsidRPr="00D57CC1">
        <w:rPr>
          <w:rFonts w:ascii="Calibri Light" w:eastAsia="Times New Roman" w:hAnsi="Calibri Light" w:cstheme="majorHAnsi"/>
          <w:sz w:val="24"/>
          <w:szCs w:val="24"/>
          <w:vertAlign w:val="superscript"/>
          <w:lang w:val="ru-RU"/>
        </w:rPr>
        <w:footnoteReference w:id="131"/>
      </w:r>
      <w:r w:rsidRPr="00D57CC1">
        <w:rPr>
          <w:rFonts w:ascii="Calibri Light" w:eastAsia="Times New Roman" w:hAnsi="Calibri Light" w:cstheme="majorHAnsi"/>
          <w:sz w:val="24"/>
          <w:szCs w:val="24"/>
          <w:lang w:val="ru-RU"/>
        </w:rPr>
        <w:t xml:space="preserve"> в тот же день. Вместе с тем, </w:t>
      </w:r>
      <w:r w:rsidRPr="00D57CC1">
        <w:rPr>
          <w:rFonts w:ascii="Calibri Light" w:hAnsi="Calibri Light" w:cstheme="majorHAnsi"/>
          <w:sz w:val="24"/>
          <w:szCs w:val="24"/>
          <w:lang w:val="ru-RU"/>
        </w:rPr>
        <w:t>Парламент принял на 6 дней позже Закон о государственном бюджете на 2022 год,</w:t>
      </w:r>
      <w:r w:rsidRPr="00D57CC1">
        <w:rPr>
          <w:rFonts w:ascii="Calibri Light" w:eastAsia="Times New Roman" w:hAnsi="Calibri Light" w:cstheme="majorHAnsi"/>
          <w:sz w:val="24"/>
          <w:szCs w:val="24"/>
          <w:lang w:val="ru-RU"/>
        </w:rPr>
        <w:t xml:space="preserve"> 06.12.2021</w:t>
      </w:r>
      <w:r w:rsidRPr="00D57CC1">
        <w:rPr>
          <w:rFonts w:ascii="Calibri Light" w:eastAsia="Times New Roman" w:hAnsi="Calibri Light" w:cstheme="majorHAnsi"/>
          <w:sz w:val="24"/>
          <w:szCs w:val="24"/>
          <w:vertAlign w:val="superscript"/>
          <w:lang w:val="ru-RU"/>
        </w:rPr>
        <w:footnoteReference w:id="132"/>
      </w:r>
      <w:r w:rsidRPr="00D57CC1">
        <w:rPr>
          <w:rFonts w:ascii="Calibri Light" w:eastAsia="Times New Roman" w:hAnsi="Calibri Light" w:cstheme="majorHAnsi"/>
          <w:sz w:val="24"/>
          <w:szCs w:val="24"/>
          <w:lang w:val="ru-RU"/>
        </w:rPr>
        <w:t xml:space="preserve">. По мнению МФ, превышение срока было связано с процессами создания Правительства и реорганизации ЦПО (которое имело место в период августа-сентября 2021 года), а также необходимостью внесения изменений в </w:t>
      </w:r>
      <w:r w:rsidRPr="00D57CC1">
        <w:rPr>
          <w:rFonts w:ascii="Calibri Light" w:hAnsi="Calibri Light" w:cstheme="majorHAnsi"/>
          <w:sz w:val="24"/>
          <w:szCs w:val="24"/>
          <w:lang w:val="ru-RU"/>
        </w:rPr>
        <w:t>Закон о государственном бюджете на 2021 год;</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дефицит НПБ составляет 3,3% от ВВП. Основное налоговое правило, установленное в ст.15 (1) Законом №181, не было соблюдено, однако на основании положений подст. (3) этой же статьи допускается отступление в случае чрезвычайных ситуаций, которые ставят под угрозу национальную безопасность и спад экономической активности; </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b/>
          <w:sz w:val="24"/>
          <w:szCs w:val="24"/>
          <w:lang w:val="ru-RU"/>
        </w:rPr>
      </w:pPr>
      <w:r w:rsidRPr="00D57CC1">
        <w:rPr>
          <w:rFonts w:ascii="Calibri Light" w:eastAsia="Times New Roman" w:hAnsi="Calibri Light" w:cstheme="majorHAnsi"/>
          <w:sz w:val="24"/>
          <w:szCs w:val="24"/>
          <w:lang w:val="ru-RU"/>
        </w:rPr>
        <w:t xml:space="preserve">по проекту </w:t>
      </w:r>
      <w:r w:rsidRPr="00D57CC1">
        <w:rPr>
          <w:rFonts w:ascii="Calibri Light" w:hAnsi="Calibri Light" w:cstheme="majorHAnsi"/>
          <w:sz w:val="24"/>
          <w:szCs w:val="24"/>
          <w:lang w:val="ru-RU"/>
        </w:rPr>
        <w:t xml:space="preserve">Закона о государственном бюджете на 2022 год не проводились консультации с ЦПО, однако МФ подтвердило, что все предложения были рассмотрены с г-жой Премьер-министром </w:t>
      </w:r>
      <w:r w:rsidRPr="00D57CC1">
        <w:rPr>
          <w:rFonts w:ascii="Calibri Light" w:eastAsia="Times New Roman" w:hAnsi="Calibri Light" w:cstheme="majorHAnsi"/>
          <w:sz w:val="24"/>
          <w:szCs w:val="24"/>
          <w:lang w:val="ru-RU"/>
        </w:rPr>
        <w:t>06.11.2021. Также, были проанализированы дополнительные запросы общих трансфертов для покрытия потребностей, связанных с собственными областями деятельности МПО, однако они не были согласованы из соображений, что были выделены трансферты для компенсации;</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ССПБ</w:t>
      </w:r>
      <w:r w:rsidRPr="00D57CC1">
        <w:rPr>
          <w:rFonts w:ascii="Calibri Light" w:eastAsia="Times New Roman" w:hAnsi="Calibri Light" w:cstheme="majorHAnsi"/>
          <w:sz w:val="24"/>
          <w:szCs w:val="24"/>
          <w:vertAlign w:val="superscript"/>
          <w:lang w:val="ru-RU"/>
        </w:rPr>
        <w:footnoteReference w:id="133"/>
      </w:r>
      <w:r w:rsidRPr="00D57CC1">
        <w:rPr>
          <w:rFonts w:ascii="Calibri Light" w:eastAsia="Times New Roman" w:hAnsi="Calibri Light" w:cstheme="majorHAnsi"/>
          <w:sz w:val="24"/>
          <w:szCs w:val="24"/>
          <w:lang w:val="ru-RU"/>
        </w:rPr>
        <w:t xml:space="preserve"> не был утвержден </w:t>
      </w:r>
      <w:r w:rsidRPr="00D57CC1">
        <w:rPr>
          <w:rFonts w:ascii="Calibri Light" w:hAnsi="Calibri Light" w:cstheme="majorHAnsi"/>
          <w:sz w:val="24"/>
          <w:szCs w:val="24"/>
          <w:lang w:val="ru-RU"/>
        </w:rPr>
        <w:t xml:space="preserve">Правительством в </w:t>
      </w:r>
      <w:r w:rsidRPr="00D57CC1">
        <w:rPr>
          <w:rFonts w:ascii="Calibri Light" w:eastAsia="Times New Roman" w:hAnsi="Calibri Light" w:cstheme="majorHAnsi"/>
          <w:sz w:val="24"/>
          <w:szCs w:val="24"/>
          <w:lang w:val="ru-RU"/>
        </w:rPr>
        <w:t xml:space="preserve">2021 году для 2022 года, хотя согласно Закону о публичных финансах и налогово-бюджетной ответственности, МФ несет ответственность за разработку ССПБ и представление его Правительству, а Правительство отвечает за его утверждение и представление для информирования Парламенту. </w:t>
      </w:r>
      <w:r w:rsidRPr="00D57CC1">
        <w:rPr>
          <w:rFonts w:ascii="Calibri Light" w:eastAsia="Times New Roman" w:hAnsi="Calibri Light" w:cstheme="majorHAnsi"/>
          <w:sz w:val="24"/>
          <w:szCs w:val="24"/>
          <w:lang w:val="ru-RU" w:eastAsia="ro-RO" w:bidi="ro-RO"/>
        </w:rPr>
        <w:t xml:space="preserve">Вместе с тем, при установлении приоритетов политик, ответственные публичные органы должны обеспечить </w:t>
      </w:r>
      <w:r w:rsidRPr="00D57CC1">
        <w:rPr>
          <w:rFonts w:ascii="Calibri Light" w:eastAsia="Times New Roman" w:hAnsi="Calibri Light" w:cstheme="majorHAnsi"/>
          <w:sz w:val="24"/>
          <w:szCs w:val="24"/>
          <w:lang w:val="ru-RU"/>
        </w:rPr>
        <w:t>последовательность и преемственность взятых целей в контексте среднесрочных бюджетных рамок</w:t>
      </w:r>
      <w:r w:rsidRPr="00D57CC1">
        <w:rPr>
          <w:rFonts w:ascii="Calibri Light" w:eastAsia="Times New Roman" w:hAnsi="Calibri Light" w:cstheme="majorHAnsi"/>
          <w:sz w:val="24"/>
          <w:szCs w:val="24"/>
          <w:vertAlign w:val="superscript"/>
          <w:lang w:val="ru-RU"/>
        </w:rPr>
        <w:footnoteReference w:id="134"/>
      </w:r>
      <w:r w:rsidRPr="00D57CC1">
        <w:rPr>
          <w:rFonts w:ascii="Calibri Light" w:eastAsia="Times New Roman" w:hAnsi="Calibri Light" w:cstheme="majorHAnsi"/>
          <w:sz w:val="24"/>
          <w:szCs w:val="24"/>
          <w:lang w:val="ru-RU"/>
        </w:rPr>
        <w:t xml:space="preserve">. МФ мотивировало это тем, что процесс разработки ССПБ на 2022-2024 годы был инициирован согласно бюджетному календарю, утвержденному Приказом МФ №209/2015. Однако, в контексте создания нового Правительства (в августе 2021 года) и, соответственно, утверждения новой Программы деятельности Правительства, процесс был затянут. Одновременно, макроэкономические показатели требовали согласования с МВФ, которое состоялось в период </w:t>
      </w:r>
      <w:r w:rsidRPr="00D57CC1">
        <w:rPr>
          <w:rFonts w:ascii="Calibri Light" w:eastAsia="Times New Roman" w:hAnsi="Calibri Light" w:cstheme="majorHAnsi"/>
          <w:sz w:val="24"/>
          <w:szCs w:val="24"/>
          <w:lang w:val="ru-RU" w:eastAsia="ru-RU"/>
        </w:rPr>
        <w:t xml:space="preserve">27.09-14.10.2021. Таким образом, процесс разработки ССПБ был приостановлен, а рассматриваемые действия/меры политики стояли в основе разработки бюджета на </w:t>
      </w:r>
      <w:r w:rsidRPr="00D57CC1">
        <w:rPr>
          <w:rFonts w:ascii="Calibri Light" w:eastAsia="Times New Roman" w:hAnsi="Calibri Light" w:cstheme="majorHAnsi"/>
          <w:sz w:val="24"/>
          <w:szCs w:val="24"/>
          <w:lang w:val="ru-RU"/>
        </w:rPr>
        <w:t xml:space="preserve">2022 год и были включены как отдельное приложение в бюджетную документацию к проекту </w:t>
      </w:r>
      <w:r w:rsidRPr="00D57CC1">
        <w:rPr>
          <w:rFonts w:ascii="Calibri Light" w:eastAsia="Times New Roman" w:hAnsi="Calibri Light" w:cstheme="majorHAnsi"/>
          <w:bCs/>
          <w:sz w:val="24"/>
          <w:szCs w:val="24"/>
          <w:lang w:val="ru-RU"/>
        </w:rPr>
        <w:t xml:space="preserve">Закона о </w:t>
      </w:r>
      <w:r w:rsidRPr="00D57CC1">
        <w:rPr>
          <w:rFonts w:ascii="Calibri Light" w:hAnsi="Calibri Light" w:cstheme="majorHAnsi"/>
          <w:sz w:val="24"/>
          <w:szCs w:val="24"/>
          <w:lang w:val="ru-RU"/>
        </w:rPr>
        <w:t xml:space="preserve">государственном бюджете на </w:t>
      </w:r>
      <w:r w:rsidRPr="00D57CC1">
        <w:rPr>
          <w:rFonts w:ascii="Calibri Light" w:eastAsia="Times New Roman" w:hAnsi="Calibri Light" w:cstheme="majorHAnsi"/>
          <w:sz w:val="24"/>
          <w:szCs w:val="24"/>
          <w:lang w:val="ru-RU"/>
        </w:rPr>
        <w:t>2022 год;</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МФ не организовало консультации по проекту ГБ с социальными партнерами и другими заинтересованными сторонами. </w:t>
      </w:r>
    </w:p>
    <w:p w:rsidR="00F55FB9" w:rsidRPr="00D57CC1" w:rsidRDefault="00F55FB9" w:rsidP="00F55FB9">
      <w:pPr>
        <w:pStyle w:val="1"/>
        <w:spacing w:line="276" w:lineRule="auto"/>
        <w:rPr>
          <w:rFonts w:ascii="Calibri Light" w:eastAsia="Times New Roman" w:hAnsi="Calibri Light" w:cstheme="majorHAnsi"/>
          <w:b/>
          <w:color w:val="auto"/>
          <w:szCs w:val="28"/>
          <w:lang w:val="ru-RU"/>
        </w:rPr>
      </w:pPr>
      <w:r w:rsidRPr="00D57CC1">
        <w:rPr>
          <w:rFonts w:ascii="Calibri Light" w:eastAsia="Times New Roman" w:hAnsi="Calibri Light" w:cstheme="majorHAnsi"/>
          <w:b/>
          <w:color w:val="auto"/>
          <w:szCs w:val="28"/>
          <w:lang w:val="ru-RU"/>
        </w:rPr>
        <w:t xml:space="preserve">VII. ПРЕДСТАВЛЕНИЕ ГОСУДАРСТВЕННОГО БЮДЖЕТА  </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hAnsi="Calibri Light" w:cstheme="majorHAnsi"/>
          <w:sz w:val="24"/>
          <w:szCs w:val="24"/>
          <w:lang w:val="ru-RU"/>
        </w:rPr>
        <w:t>Законом о государственном бюджете на 2022 год</w:t>
      </w:r>
      <w:r w:rsidRPr="00D57CC1">
        <w:rPr>
          <w:rFonts w:ascii="Calibri Light" w:eastAsia="Times New Roman" w:hAnsi="Calibri Light" w:cstheme="majorHAnsi"/>
          <w:sz w:val="24"/>
          <w:szCs w:val="24"/>
          <w:vertAlign w:val="superscript"/>
          <w:lang w:val="ru-RU"/>
        </w:rPr>
        <w:footnoteReference w:id="135"/>
      </w:r>
      <w:r w:rsidRPr="00D57CC1">
        <w:rPr>
          <w:rFonts w:ascii="Calibri Light" w:eastAsia="Times New Roman" w:hAnsi="Calibri Light" w:cstheme="majorHAnsi"/>
          <w:sz w:val="24"/>
          <w:szCs w:val="24"/>
          <w:lang w:val="ru-RU"/>
        </w:rPr>
        <w:t xml:space="preserve">, </w:t>
      </w:r>
      <w:r w:rsidRPr="00D57CC1">
        <w:rPr>
          <w:rFonts w:ascii="Calibri Light" w:hAnsi="Calibri Light" w:cstheme="majorHAnsi"/>
          <w:sz w:val="24"/>
          <w:szCs w:val="24"/>
          <w:lang w:val="ru-RU"/>
        </w:rPr>
        <w:t xml:space="preserve">параметры государственного бюджета были утверждены по доходам в сумме </w:t>
      </w:r>
      <w:r w:rsidRPr="00D57CC1">
        <w:rPr>
          <w:rFonts w:ascii="Calibri Light" w:eastAsia="Times New Roman" w:hAnsi="Calibri Light" w:cstheme="majorHAnsi"/>
          <w:sz w:val="24"/>
          <w:szCs w:val="24"/>
          <w:lang w:val="ru-RU"/>
        </w:rPr>
        <w:t xml:space="preserve">50 066,6 </w:t>
      </w:r>
      <w:r w:rsidRPr="00D57CC1">
        <w:rPr>
          <w:rFonts w:ascii="Calibri Light" w:hAnsi="Calibri Light"/>
          <w:sz w:val="24"/>
          <w:szCs w:val="24"/>
          <w:lang w:val="ru-RU"/>
        </w:rPr>
        <w:t xml:space="preserve">млн. леев, по расходам </w:t>
      </w:r>
      <w:r w:rsidRPr="00D57CC1">
        <w:rPr>
          <w:rFonts w:ascii="Calibri Light" w:eastAsia="Times New Roman" w:hAnsi="Calibri Light" w:cstheme="majorHAnsi"/>
          <w:sz w:val="24"/>
          <w:szCs w:val="24"/>
          <w:lang w:val="ru-RU"/>
        </w:rPr>
        <w:t xml:space="preserve">– 65 202,6 </w:t>
      </w:r>
      <w:r w:rsidRPr="00D57CC1">
        <w:rPr>
          <w:rFonts w:ascii="Calibri Light" w:hAnsi="Calibri Light"/>
          <w:sz w:val="24"/>
          <w:szCs w:val="24"/>
          <w:lang w:val="ru-RU"/>
        </w:rPr>
        <w:t xml:space="preserve">млн. леев, с превышением расходов над доходами в сумме </w:t>
      </w:r>
      <w:r w:rsidRPr="00D57CC1">
        <w:rPr>
          <w:rFonts w:ascii="Calibri Light" w:eastAsia="Times New Roman" w:hAnsi="Calibri Light" w:cstheme="majorHAnsi"/>
          <w:sz w:val="24"/>
          <w:szCs w:val="24"/>
          <w:lang w:val="ru-RU"/>
        </w:rPr>
        <w:t xml:space="preserve">15 136,0 </w:t>
      </w:r>
      <w:r w:rsidRPr="00D57CC1">
        <w:rPr>
          <w:rFonts w:ascii="Calibri Light" w:hAnsi="Calibri Light"/>
          <w:sz w:val="24"/>
          <w:szCs w:val="24"/>
          <w:lang w:val="ru-RU"/>
        </w:rPr>
        <w:t xml:space="preserve">млн. леев. Таким образом, </w:t>
      </w:r>
      <w:r w:rsidRPr="00D57CC1">
        <w:rPr>
          <w:rFonts w:ascii="Calibri Light" w:hAnsi="Calibri Light" w:cstheme="majorHAnsi"/>
          <w:sz w:val="24"/>
          <w:szCs w:val="24"/>
          <w:lang w:val="ru-RU"/>
        </w:rPr>
        <w:t xml:space="preserve">государственный бюджет в </w:t>
      </w:r>
      <w:r w:rsidRPr="00D57CC1">
        <w:rPr>
          <w:rFonts w:ascii="Calibri Light" w:eastAsia="Times New Roman" w:hAnsi="Calibri Light" w:cstheme="majorHAnsi"/>
          <w:sz w:val="24"/>
          <w:szCs w:val="24"/>
          <w:lang w:val="ru-RU"/>
        </w:rPr>
        <w:t>2022 году носит дефицитный характер.</w:t>
      </w:r>
    </w:p>
    <w:p w:rsidR="00F55FB9" w:rsidRPr="00D57CC1" w:rsidRDefault="00F55FB9" w:rsidP="00F55FB9">
      <w:pPr>
        <w:spacing w:after="0" w:line="276" w:lineRule="auto"/>
        <w:rPr>
          <w:rFonts w:ascii="Calibri Light" w:eastAsia="Times New Roman" w:hAnsi="Calibri Light" w:cstheme="majorHAnsi"/>
          <w:sz w:val="16"/>
          <w:szCs w:val="16"/>
          <w:lang w:val="ru-RU"/>
        </w:rPr>
      </w:pP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В результате внесения изменений в Годовой закон о бюджете</w:t>
      </w:r>
      <w:r w:rsidRPr="00D57CC1">
        <w:rPr>
          <w:rFonts w:ascii="Calibri Light" w:eastAsia="Times New Roman" w:hAnsi="Calibri Light" w:cstheme="majorHAnsi"/>
          <w:sz w:val="24"/>
          <w:szCs w:val="24"/>
          <w:vertAlign w:val="superscript"/>
          <w:lang w:val="ru-RU"/>
        </w:rPr>
        <w:footnoteReference w:id="136"/>
      </w:r>
      <w:r w:rsidRPr="00D57CC1">
        <w:rPr>
          <w:rFonts w:ascii="Calibri Light" w:eastAsia="Times New Roman" w:hAnsi="Calibri Light" w:cstheme="majorHAnsi"/>
          <w:sz w:val="24"/>
          <w:szCs w:val="24"/>
          <w:lang w:val="ru-RU"/>
        </w:rPr>
        <w:t xml:space="preserve">, доходы возросли на 18,5% или на 9 281,4 </w:t>
      </w:r>
      <w:r w:rsidRPr="00D57CC1">
        <w:rPr>
          <w:rFonts w:ascii="Calibri Light" w:hAnsi="Calibri Light"/>
          <w:sz w:val="24"/>
          <w:szCs w:val="24"/>
          <w:lang w:val="ru-RU"/>
        </w:rPr>
        <w:t xml:space="preserve">млн. леев, составив </w:t>
      </w:r>
      <w:r w:rsidRPr="00D57CC1">
        <w:rPr>
          <w:rFonts w:ascii="Calibri Light" w:eastAsia="Times New Roman" w:hAnsi="Calibri Light" w:cstheme="majorHAnsi"/>
          <w:sz w:val="24"/>
          <w:szCs w:val="24"/>
          <w:lang w:val="ru-RU"/>
        </w:rPr>
        <w:t xml:space="preserve">59 348,0 </w:t>
      </w:r>
      <w:r w:rsidRPr="00D57CC1">
        <w:rPr>
          <w:rFonts w:ascii="Calibri Light" w:hAnsi="Calibri Light"/>
          <w:sz w:val="24"/>
          <w:szCs w:val="24"/>
          <w:lang w:val="ru-RU"/>
        </w:rPr>
        <w:t xml:space="preserve">млн. леев, расходы – на </w:t>
      </w:r>
      <w:r w:rsidRPr="00D57CC1">
        <w:rPr>
          <w:rFonts w:ascii="Calibri Light" w:eastAsia="Times New Roman" w:hAnsi="Calibri Light" w:cstheme="majorHAnsi"/>
          <w:sz w:val="24"/>
          <w:szCs w:val="24"/>
          <w:lang w:val="ru-RU"/>
        </w:rPr>
        <w:t xml:space="preserve">13,4% или на 8 740,4 </w:t>
      </w:r>
      <w:r w:rsidRPr="00D57CC1">
        <w:rPr>
          <w:rFonts w:ascii="Calibri Light" w:hAnsi="Calibri Light"/>
          <w:sz w:val="24"/>
          <w:szCs w:val="24"/>
          <w:lang w:val="ru-RU"/>
        </w:rPr>
        <w:t xml:space="preserve">млн. леев, составив </w:t>
      </w:r>
      <w:r w:rsidRPr="00D57CC1">
        <w:rPr>
          <w:rFonts w:ascii="Calibri Light" w:eastAsia="Times New Roman" w:hAnsi="Calibri Light" w:cstheme="majorHAnsi"/>
          <w:sz w:val="24"/>
          <w:szCs w:val="24"/>
          <w:lang w:val="ru-RU"/>
        </w:rPr>
        <w:t xml:space="preserve">73 943,0 </w:t>
      </w:r>
      <w:r w:rsidRPr="00D57CC1">
        <w:rPr>
          <w:rFonts w:ascii="Calibri Light" w:hAnsi="Calibri Light"/>
          <w:sz w:val="24"/>
          <w:szCs w:val="24"/>
          <w:lang w:val="ru-RU"/>
        </w:rPr>
        <w:t xml:space="preserve">млн. леев, а дефицит был снижен на </w:t>
      </w:r>
      <w:r w:rsidRPr="00D57CC1">
        <w:rPr>
          <w:rFonts w:ascii="Calibri Light" w:eastAsia="Times New Roman" w:hAnsi="Calibri Light" w:cstheme="majorHAnsi"/>
          <w:sz w:val="24"/>
          <w:szCs w:val="24"/>
          <w:lang w:val="ru-RU"/>
        </w:rPr>
        <w:t xml:space="preserve">541,0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Изменение Годового закона о бюджете было обусловлено, в частности:</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 добавлением чрезвычайных фондов Правительства в связи с необходимостью обеспечения финансирования некоторых расходов, имеющих чрезвычайный характер, связанных с управлением энергетическим кризисом, кризисом беженцев из Украины; </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обеспечением ряда новых мер в области социальной защиты, в том числе посредством трансфертов бюджету государственного социального страхования (выделение средств для Фонда энергетической уязвимости с целью частичной компенсации стоимости энергетических ресурсов населению, изменение порядка индексации ряда пособий социального страхования и некоторых государственных социальных пособий, увеличение трансфертов бюджету государственного социального страхования для предоставления помощи на холодный период года, исходя из увеличения его размера и количества бенефициаров, предоставление единовременной финансовой поддержки некоторым получателям пенсий/государственных ассигнований и др.);</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 исполнением распоряжений Комиссии по чрезвычайным ситуациям Республики Молдова относительно выделения средств для увеличения уставного капитала АО „Energocom” и увеличения рекредитования АО „Energocom” за счет </w:t>
      </w:r>
      <w:r w:rsidRPr="00D57CC1">
        <w:rPr>
          <w:rFonts w:ascii="Calibri Light" w:hAnsi="Calibri Light" w:cstheme="majorHAnsi"/>
          <w:sz w:val="24"/>
          <w:szCs w:val="24"/>
          <w:lang w:val="ru-RU"/>
        </w:rPr>
        <w:t>проектов, финансируемых из внешних источников;</w:t>
      </w:r>
    </w:p>
    <w:p w:rsidR="00F55FB9" w:rsidRPr="00D57CC1" w:rsidRDefault="00F55FB9" w:rsidP="00F55FB9">
      <w:pPr>
        <w:spacing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предоставлением исключительных единовременных выплат некоторым работникам из бюджетных органов/учреждений и реализацией ряда новых мер политики в области оплаты труда в бюджетной сфере и др.</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Анализ аудита </w:t>
      </w:r>
      <w:r w:rsidRPr="00D57CC1">
        <w:rPr>
          <w:rFonts w:ascii="Calibri Light" w:hAnsi="Calibri Light" w:cstheme="majorHAnsi"/>
          <w:sz w:val="24"/>
          <w:szCs w:val="24"/>
          <w:lang w:val="ru-RU"/>
        </w:rPr>
        <w:t xml:space="preserve">свидетельствуют о том, что при всех изменениях бюджета, произведенных в течение </w:t>
      </w:r>
      <w:r w:rsidRPr="00D57CC1">
        <w:rPr>
          <w:rFonts w:ascii="Calibri Light" w:eastAsia="Times New Roman" w:hAnsi="Calibri Light" w:cstheme="majorHAnsi"/>
          <w:sz w:val="24"/>
          <w:szCs w:val="24"/>
          <w:lang w:val="ru-RU"/>
        </w:rPr>
        <w:t xml:space="preserve">2022 года, была использована оговорка об отступлении на основании положений ст.15 (3) a) Закона №181/2014, которая допускает отклонение от налогово-бюджетных правил в случае чрезвычайных ситуаций, ставящих под угрозу национальную безопасность. </w:t>
      </w:r>
      <w:r w:rsidRPr="00D57CC1">
        <w:rPr>
          <w:rFonts w:ascii="Calibri Light" w:eastAsia="Times New Roman" w:hAnsi="Calibri Light" w:cstheme="majorHAnsi"/>
          <w:i/>
          <w:sz w:val="24"/>
          <w:szCs w:val="24"/>
          <w:lang w:val="ru-RU"/>
        </w:rPr>
        <w:t>Анализ исполнения в целом государственного бюджета за 2022 год представлен в таблице №</w:t>
      </w:r>
      <w:r w:rsidRPr="00D57CC1">
        <w:rPr>
          <w:rFonts w:ascii="Calibri Light" w:eastAsia="Times New Roman" w:hAnsi="Calibri Light" w:cstheme="majorHAnsi"/>
          <w:i/>
          <w:iCs/>
          <w:sz w:val="24"/>
          <w:szCs w:val="24"/>
          <w:lang w:val="ru-RU"/>
        </w:rPr>
        <w:t>14.</w:t>
      </w:r>
    </w:p>
    <w:p w:rsidR="00F55FB9" w:rsidRPr="00D57CC1" w:rsidRDefault="00F55FB9" w:rsidP="00F55FB9">
      <w:pPr>
        <w:spacing w:after="0" w:line="276" w:lineRule="auto"/>
        <w:ind w:firstLine="709"/>
        <w:jc w:val="right"/>
        <w:rPr>
          <w:rFonts w:ascii="Calibri Light" w:eastAsia="Times New Roman" w:hAnsi="Calibri Light" w:cstheme="majorHAnsi"/>
          <w:i/>
          <w:sz w:val="24"/>
          <w:szCs w:val="24"/>
          <w:lang w:val="ru-RU"/>
        </w:rPr>
      </w:pPr>
      <w:r w:rsidRPr="00D57CC1">
        <w:rPr>
          <w:rFonts w:ascii="Calibri Light" w:eastAsia="MS Mincho" w:hAnsi="Calibri Light" w:cstheme="majorHAnsi"/>
          <w:i/>
          <w:sz w:val="24"/>
          <w:szCs w:val="24"/>
          <w:lang w:val="ru-RU" w:eastAsia="ja-JP"/>
        </w:rPr>
        <w:t>Таблица №</w:t>
      </w:r>
      <w:r w:rsidRPr="00D57CC1">
        <w:rPr>
          <w:rFonts w:ascii="Calibri Light" w:eastAsia="Times New Roman" w:hAnsi="Calibri Light" w:cstheme="majorHAnsi"/>
          <w:i/>
          <w:sz w:val="24"/>
          <w:szCs w:val="24"/>
          <w:lang w:val="ru-RU"/>
        </w:rPr>
        <w:t>14</w:t>
      </w:r>
    </w:p>
    <w:p w:rsidR="00F55FB9" w:rsidRPr="00D57CC1" w:rsidRDefault="00F55FB9" w:rsidP="00F55FB9">
      <w:pPr>
        <w:spacing w:after="0" w:line="276" w:lineRule="auto"/>
        <w:ind w:firstLine="709"/>
        <w:jc w:val="center"/>
        <w:rPr>
          <w:rFonts w:ascii="Calibri Light" w:eastAsia="Times New Roman" w:hAnsi="Calibri Light" w:cstheme="majorHAnsi"/>
          <w:sz w:val="24"/>
          <w:szCs w:val="24"/>
          <w:lang w:val="ru-RU"/>
        </w:rPr>
      </w:pPr>
      <w:r w:rsidRPr="00D57CC1">
        <w:rPr>
          <w:rFonts w:ascii="Calibri Light" w:eastAsia="Times New Roman" w:hAnsi="Calibri Light" w:cstheme="majorHAnsi"/>
          <w:b/>
          <w:bCs/>
          <w:sz w:val="24"/>
          <w:szCs w:val="24"/>
          <w:lang w:val="ru-RU"/>
        </w:rPr>
        <w:t xml:space="preserve">Анализ исполнения в целом </w:t>
      </w:r>
      <w:r w:rsidRPr="00D57CC1">
        <w:rPr>
          <w:rFonts w:ascii="Calibri Light" w:hAnsi="Calibri Light" w:cstheme="majorHAnsi"/>
          <w:b/>
          <w:sz w:val="24"/>
          <w:szCs w:val="24"/>
          <w:lang w:val="ru-RU"/>
        </w:rPr>
        <w:t>государственного бюджета</w:t>
      </w:r>
      <w:r w:rsidRPr="00D57CC1">
        <w:rPr>
          <w:rFonts w:ascii="Calibri Light" w:eastAsia="Times New Roman" w:hAnsi="Calibri Light" w:cstheme="majorHAnsi"/>
          <w:b/>
          <w:bCs/>
          <w:sz w:val="24"/>
          <w:szCs w:val="24"/>
          <w:lang w:val="ru-RU"/>
        </w:rPr>
        <w:t xml:space="preserve"> за 2022 год</w:t>
      </w:r>
    </w:p>
    <w:tbl>
      <w:tblPr>
        <w:tblStyle w:val="GridTable1Light16"/>
        <w:tblW w:w="5196" w:type="pct"/>
        <w:tblLayout w:type="fixed"/>
        <w:tblLook w:val="04A0" w:firstRow="1" w:lastRow="0" w:firstColumn="1" w:lastColumn="0" w:noHBand="0" w:noVBand="1"/>
      </w:tblPr>
      <w:tblGrid>
        <w:gridCol w:w="1407"/>
        <w:gridCol w:w="1187"/>
        <w:gridCol w:w="1251"/>
        <w:gridCol w:w="1189"/>
        <w:gridCol w:w="1106"/>
        <w:gridCol w:w="803"/>
        <w:gridCol w:w="1155"/>
        <w:gridCol w:w="869"/>
        <w:gridCol w:w="1090"/>
      </w:tblGrid>
      <w:tr w:rsidR="00F55FB9" w:rsidRPr="00D57CC1" w:rsidTr="00502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00F55FB9" w:rsidRPr="00D57CC1" w:rsidRDefault="00F55FB9" w:rsidP="005027CF">
            <w:pPr>
              <w:pStyle w:val="ad"/>
              <w:ind w:firstLine="0"/>
              <w:jc w:val="right"/>
              <w:rPr>
                <w:rFonts w:ascii="Calibri Light" w:hAnsi="Calibri Light" w:cstheme="majorHAnsi"/>
                <w:b w:val="0"/>
                <w:i/>
                <w:sz w:val="20"/>
                <w:szCs w:val="20"/>
                <w:lang w:val="ru-RU"/>
              </w:rPr>
            </w:pPr>
            <w:r w:rsidRPr="00D57CC1">
              <w:rPr>
                <w:rFonts w:ascii="Calibri Light" w:hAnsi="Calibri Light" w:cstheme="majorHAnsi"/>
                <w:b w:val="0"/>
                <w:i/>
                <w:sz w:val="20"/>
                <w:szCs w:val="20"/>
                <w:lang w:val="ru-RU"/>
              </w:rPr>
              <w:t xml:space="preserve">(млн. леев) </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700" w:type="pct"/>
            <w:vMerge w:val="restar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rPr>
                <w:rFonts w:ascii="Calibri Light" w:hAnsi="Calibri Light" w:cstheme="majorHAnsi"/>
                <w:sz w:val="20"/>
                <w:szCs w:val="20"/>
                <w:lang w:val="ru-RU"/>
              </w:rPr>
            </w:pPr>
            <w:r w:rsidRPr="00D57CC1">
              <w:rPr>
                <w:rFonts w:ascii="Calibri Light" w:hAnsi="Calibri Light" w:cstheme="majorHAnsi"/>
                <w:sz w:val="20"/>
                <w:szCs w:val="20"/>
                <w:lang w:val="ru-RU"/>
              </w:rPr>
              <w:t>Синтетические показатели</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Утвержден-ные бюджетные показатели</w:t>
            </w:r>
            <w:r w:rsidRPr="00D57CC1">
              <w:rPr>
                <w:rFonts w:ascii="Calibri Light" w:hAnsi="Calibri Light" w:cstheme="majorHAnsi"/>
                <w:b/>
                <w:sz w:val="20"/>
                <w:szCs w:val="20"/>
                <w:vertAlign w:val="superscript"/>
                <w:lang w:val="ru-RU"/>
              </w:rPr>
              <w:t>*</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F55FB9" w:rsidRPr="00D57CC1" w:rsidRDefault="00F55FB9" w:rsidP="005027CF">
            <w:pPr>
              <w:pStyle w:val="ad"/>
              <w:ind w:right="-109"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 xml:space="preserve">Измененные показатели путем Закона </w:t>
            </w:r>
          </w:p>
        </w:t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Уточненные бюджетные показатели</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right="-169" w:hanging="49"/>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Исполнено</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 xml:space="preserve">Исполнено против утверждено  </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D57CC1">
              <w:rPr>
                <w:rFonts w:ascii="Calibri Light" w:hAnsi="Calibri Light" w:cstheme="majorHAnsi"/>
                <w:b/>
                <w:sz w:val="20"/>
                <w:szCs w:val="20"/>
                <w:lang w:val="ru-RU"/>
              </w:rPr>
              <w:t xml:space="preserve">Исполнено против уточнено  </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700" w:type="pct"/>
            <w:vMerge/>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rPr>
                <w:rFonts w:ascii="Calibri Light" w:hAnsi="Calibri Light" w:cstheme="majorHAnsi"/>
                <w:sz w:val="20"/>
                <w:szCs w:val="20"/>
                <w:lang w:val="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622" w:type="pct"/>
            <w:vMerge/>
            <w:tcBorders>
              <w:top w:val="single" w:sz="4" w:space="0" w:color="auto"/>
              <w:left w:val="single" w:sz="4" w:space="0" w:color="auto"/>
              <w:bottom w:val="single" w:sz="4" w:space="0" w:color="auto"/>
              <w:right w:val="single" w:sz="4" w:space="0" w:color="auto"/>
            </w:tcBorders>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399" w:type="pc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D57CC1">
              <w:rPr>
                <w:rFonts w:ascii="Calibri Light" w:hAnsi="Calibri Light" w:cstheme="majorHAnsi"/>
                <w:b/>
                <w:i/>
                <w:sz w:val="20"/>
                <w:szCs w:val="20"/>
                <w:lang w:val="ru-RU"/>
              </w:rPr>
              <w:t xml:space="preserve">сумма  </w:t>
            </w:r>
            <w:r w:rsidRPr="00D57CC1">
              <w:rPr>
                <w:rFonts w:ascii="Calibri Light" w:hAnsi="Calibri Light" w:cstheme="majorHAnsi"/>
                <w:b/>
                <w:i/>
                <w:sz w:val="20"/>
                <w:szCs w:val="20"/>
                <w:lang w:val="ru-RU"/>
              </w:rPr>
              <w:br/>
              <w:t>(+/-)</w:t>
            </w:r>
          </w:p>
        </w:tc>
        <w:tc>
          <w:tcPr>
            <w:tcW w:w="574" w:type="pc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D57CC1">
              <w:rPr>
                <w:rFonts w:ascii="Calibri Light" w:hAnsi="Calibri Light" w:cstheme="majorHAnsi"/>
                <w:b/>
                <w:i/>
                <w:sz w:val="20"/>
                <w:szCs w:val="20"/>
                <w:lang w:val="ru-RU"/>
              </w:rPr>
              <w:t xml:space="preserve">уровень исполнения  </w:t>
            </w:r>
            <w:r w:rsidRPr="00D57CC1">
              <w:rPr>
                <w:rFonts w:ascii="Calibri Light" w:hAnsi="Calibri Light" w:cstheme="majorHAnsi"/>
                <w:b/>
                <w:i/>
                <w:sz w:val="20"/>
                <w:szCs w:val="20"/>
                <w:lang w:val="ru-RU"/>
              </w:rPr>
              <w:br/>
              <w:t>(%)</w:t>
            </w:r>
          </w:p>
        </w:tc>
        <w:tc>
          <w:tcPr>
            <w:tcW w:w="432" w:type="pc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D57CC1">
              <w:rPr>
                <w:rFonts w:ascii="Calibri Light" w:hAnsi="Calibri Light" w:cstheme="majorHAnsi"/>
                <w:b/>
                <w:i/>
                <w:sz w:val="20"/>
                <w:szCs w:val="20"/>
                <w:lang w:val="ru-RU"/>
              </w:rPr>
              <w:t>сумма (+/-)</w:t>
            </w:r>
          </w:p>
        </w:tc>
        <w:tc>
          <w:tcPr>
            <w:tcW w:w="541" w:type="pct"/>
            <w:tcBorders>
              <w:top w:val="single" w:sz="4" w:space="0" w:color="auto"/>
              <w:left w:val="single" w:sz="4" w:space="0" w:color="auto"/>
              <w:bottom w:val="single" w:sz="4" w:space="0" w:color="auto"/>
              <w:right w:val="single" w:sz="4" w:space="0" w:color="auto"/>
            </w:tcBorders>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D57CC1">
              <w:rPr>
                <w:rFonts w:ascii="Calibri Light" w:hAnsi="Calibri Light" w:cstheme="majorHAnsi"/>
                <w:b/>
                <w:i/>
                <w:sz w:val="20"/>
                <w:szCs w:val="20"/>
                <w:lang w:val="ru-RU"/>
              </w:rPr>
              <w:t>уровень исполне-ния  (%)</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700" w:type="pct"/>
            <w:tcBorders>
              <w:top w:val="single" w:sz="4" w:space="0" w:color="auto"/>
              <w:left w:val="single" w:sz="4" w:space="0" w:color="auto"/>
              <w:bottom w:val="single" w:sz="4" w:space="0" w:color="auto"/>
              <w:right w:val="single" w:sz="4" w:space="0" w:color="auto"/>
            </w:tcBorders>
            <w:hideMark/>
          </w:tcPr>
          <w:p w:rsidR="00F55FB9" w:rsidRPr="00D57CC1" w:rsidRDefault="00F55FB9" w:rsidP="005027CF">
            <w:pPr>
              <w:pStyle w:val="ad"/>
              <w:ind w:firstLine="0"/>
              <w:jc w:val="center"/>
              <w:rPr>
                <w:rFonts w:ascii="Calibri Light" w:hAnsi="Calibri Light" w:cstheme="majorHAnsi"/>
                <w:i/>
                <w:sz w:val="16"/>
                <w:szCs w:val="16"/>
                <w:lang w:val="ru-RU"/>
              </w:rPr>
            </w:pPr>
            <w:r w:rsidRPr="00D57CC1">
              <w:rPr>
                <w:rFonts w:ascii="Calibri Light" w:hAnsi="Calibri Light" w:cstheme="majorHAnsi"/>
                <w:i/>
                <w:sz w:val="16"/>
                <w:szCs w:val="16"/>
                <w:lang w:val="ru-RU"/>
              </w:rPr>
              <w:t>1</w:t>
            </w:r>
          </w:p>
        </w:tc>
        <w:tc>
          <w:tcPr>
            <w:tcW w:w="590" w:type="pct"/>
            <w:tcBorders>
              <w:top w:val="single" w:sz="4" w:space="0" w:color="auto"/>
              <w:left w:val="single" w:sz="4" w:space="0" w:color="auto"/>
              <w:bottom w:val="single" w:sz="4" w:space="0" w:color="auto"/>
              <w:right w:val="single" w:sz="4" w:space="0" w:color="auto"/>
            </w:tcBorders>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2</w:t>
            </w:r>
          </w:p>
        </w:tc>
        <w:tc>
          <w:tcPr>
            <w:tcW w:w="622" w:type="pct"/>
            <w:tcBorders>
              <w:top w:val="single" w:sz="4" w:space="0" w:color="auto"/>
              <w:left w:val="single" w:sz="4" w:space="0" w:color="auto"/>
              <w:bottom w:val="single" w:sz="4" w:space="0" w:color="auto"/>
              <w:right w:val="single" w:sz="4" w:space="0" w:color="auto"/>
            </w:tcBorders>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3</w:t>
            </w:r>
          </w:p>
        </w:tc>
        <w:tc>
          <w:tcPr>
            <w:tcW w:w="591" w:type="pct"/>
            <w:tcBorders>
              <w:top w:val="single" w:sz="4" w:space="0" w:color="auto"/>
              <w:left w:val="single" w:sz="4" w:space="0" w:color="auto"/>
              <w:bottom w:val="single" w:sz="4" w:space="0" w:color="auto"/>
              <w:right w:val="single" w:sz="4" w:space="0" w:color="auto"/>
            </w:tcBorders>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4</w:t>
            </w:r>
          </w:p>
        </w:tc>
        <w:tc>
          <w:tcPr>
            <w:tcW w:w="550" w:type="pct"/>
            <w:tcBorders>
              <w:top w:val="single" w:sz="4" w:space="0" w:color="auto"/>
              <w:left w:val="single" w:sz="4" w:space="0" w:color="auto"/>
              <w:bottom w:val="single" w:sz="4" w:space="0" w:color="auto"/>
              <w:right w:val="single" w:sz="4" w:space="0" w:color="auto"/>
            </w:tcBorders>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5</w:t>
            </w:r>
          </w:p>
        </w:tc>
        <w:tc>
          <w:tcPr>
            <w:tcW w:w="399" w:type="pct"/>
            <w:tcBorders>
              <w:top w:val="single" w:sz="4" w:space="0" w:color="auto"/>
              <w:left w:val="single" w:sz="4" w:space="0" w:color="auto"/>
              <w:bottom w:val="single" w:sz="4" w:space="0" w:color="auto"/>
              <w:right w:val="single" w:sz="4" w:space="0" w:color="auto"/>
            </w:tcBorders>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6=5-2</w:t>
            </w:r>
          </w:p>
        </w:tc>
        <w:tc>
          <w:tcPr>
            <w:tcW w:w="574" w:type="pct"/>
            <w:tcBorders>
              <w:top w:val="single" w:sz="4" w:space="0" w:color="auto"/>
              <w:left w:val="single" w:sz="4" w:space="0" w:color="auto"/>
              <w:bottom w:val="single" w:sz="4" w:space="0" w:color="auto"/>
              <w:right w:val="single" w:sz="4" w:space="0" w:color="auto"/>
            </w:tcBorders>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7=5/2*100</w:t>
            </w:r>
          </w:p>
        </w:tc>
        <w:tc>
          <w:tcPr>
            <w:tcW w:w="432" w:type="pct"/>
            <w:tcBorders>
              <w:top w:val="single" w:sz="4" w:space="0" w:color="auto"/>
              <w:left w:val="single" w:sz="4" w:space="0" w:color="auto"/>
              <w:bottom w:val="single" w:sz="4" w:space="0" w:color="auto"/>
              <w:right w:val="single" w:sz="4" w:space="0" w:color="auto"/>
            </w:tcBorders>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8=5-4</w:t>
            </w:r>
          </w:p>
        </w:tc>
        <w:tc>
          <w:tcPr>
            <w:tcW w:w="541" w:type="pct"/>
            <w:tcBorders>
              <w:top w:val="single" w:sz="4" w:space="0" w:color="auto"/>
              <w:left w:val="single" w:sz="4" w:space="0" w:color="auto"/>
              <w:bottom w:val="single" w:sz="4" w:space="0" w:color="auto"/>
              <w:right w:val="single" w:sz="4" w:space="0" w:color="auto"/>
            </w:tcBorders>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D57CC1">
              <w:rPr>
                <w:rFonts w:ascii="Calibri Light" w:hAnsi="Calibri Light" w:cstheme="majorHAnsi"/>
                <w:i/>
                <w:sz w:val="16"/>
                <w:szCs w:val="16"/>
                <w:lang w:val="ru-RU"/>
              </w:rPr>
              <w:t>9=5/4*100</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700" w:type="pct"/>
            <w:tcBorders>
              <w:top w:val="single" w:sz="4" w:space="0" w:color="auto"/>
              <w:left w:val="single" w:sz="4" w:space="0" w:color="auto"/>
              <w:bottom w:val="single" w:sz="4" w:space="0" w:color="auto"/>
              <w:right w:val="single" w:sz="4" w:space="0" w:color="auto"/>
            </w:tcBorders>
            <w:hideMark/>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Доходы </w:t>
            </w:r>
          </w:p>
        </w:tc>
        <w:tc>
          <w:tcPr>
            <w:tcW w:w="590"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50.066,6</w:t>
            </w:r>
          </w:p>
        </w:tc>
        <w:tc>
          <w:tcPr>
            <w:tcW w:w="622"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59.321,3</w:t>
            </w:r>
          </w:p>
        </w:tc>
        <w:tc>
          <w:tcPr>
            <w:tcW w:w="591"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59.348,0</w:t>
            </w:r>
          </w:p>
        </w:tc>
        <w:tc>
          <w:tcPr>
            <w:tcW w:w="550"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59.248,0</w:t>
            </w:r>
          </w:p>
        </w:tc>
        <w:tc>
          <w:tcPr>
            <w:tcW w:w="399"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9.181,4</w:t>
            </w:r>
          </w:p>
        </w:tc>
        <w:tc>
          <w:tcPr>
            <w:tcW w:w="574"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118,3</w:t>
            </w:r>
          </w:p>
        </w:tc>
        <w:tc>
          <w:tcPr>
            <w:tcW w:w="432"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-100,0</w:t>
            </w:r>
          </w:p>
        </w:tc>
        <w:tc>
          <w:tcPr>
            <w:tcW w:w="541" w:type="pct"/>
            <w:tcBorders>
              <w:top w:val="nil"/>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99,8</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700" w:type="pct"/>
            <w:tcBorders>
              <w:top w:val="single" w:sz="4" w:space="0" w:color="auto"/>
              <w:left w:val="single" w:sz="4" w:space="0" w:color="auto"/>
              <w:bottom w:val="single" w:sz="4" w:space="0" w:color="auto"/>
              <w:right w:val="single" w:sz="4" w:space="0" w:color="auto"/>
            </w:tcBorders>
            <w:hideMark/>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Расходы  </w:t>
            </w:r>
          </w:p>
        </w:tc>
        <w:tc>
          <w:tcPr>
            <w:tcW w:w="590"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65.202,6</w:t>
            </w:r>
          </w:p>
        </w:tc>
        <w:tc>
          <w:tcPr>
            <w:tcW w:w="622"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73.916,3</w:t>
            </w:r>
          </w:p>
        </w:tc>
        <w:tc>
          <w:tcPr>
            <w:tcW w:w="591"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73.943,0</w:t>
            </w:r>
          </w:p>
        </w:tc>
        <w:tc>
          <w:tcPr>
            <w:tcW w:w="550"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68.573,5</w:t>
            </w:r>
          </w:p>
        </w:tc>
        <w:tc>
          <w:tcPr>
            <w:tcW w:w="399"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3.370,9</w:t>
            </w:r>
          </w:p>
        </w:tc>
        <w:tc>
          <w:tcPr>
            <w:tcW w:w="574"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105,2</w:t>
            </w:r>
          </w:p>
        </w:tc>
        <w:tc>
          <w:tcPr>
            <w:tcW w:w="432"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-5.369,5</w:t>
            </w:r>
          </w:p>
        </w:tc>
        <w:tc>
          <w:tcPr>
            <w:tcW w:w="541" w:type="pct"/>
            <w:tcBorders>
              <w:top w:val="nil"/>
              <w:left w:val="nil"/>
              <w:bottom w:val="single" w:sz="4"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92,7</w:t>
            </w:r>
          </w:p>
        </w:tc>
      </w:tr>
      <w:tr w:rsidR="00F55FB9" w:rsidRPr="00D57CC1" w:rsidTr="005027CF">
        <w:tc>
          <w:tcPr>
            <w:cnfStyle w:val="001000000000" w:firstRow="0" w:lastRow="0" w:firstColumn="1" w:lastColumn="0" w:oddVBand="0" w:evenVBand="0" w:oddHBand="0" w:evenHBand="0" w:firstRowFirstColumn="0" w:firstRowLastColumn="0" w:lastRowFirstColumn="0" w:lastRowLastColumn="0"/>
            <w:tcW w:w="700" w:type="pct"/>
            <w:tcBorders>
              <w:top w:val="single" w:sz="4" w:space="0" w:color="auto"/>
              <w:left w:val="single" w:sz="4" w:space="0" w:color="auto"/>
              <w:bottom w:val="single" w:sz="4" w:space="0" w:color="auto"/>
              <w:right w:val="single" w:sz="4" w:space="0" w:color="auto"/>
            </w:tcBorders>
            <w:hideMark/>
          </w:tcPr>
          <w:p w:rsidR="00F55FB9" w:rsidRPr="00D57CC1" w:rsidRDefault="00F55FB9" w:rsidP="005027CF">
            <w:pPr>
              <w:pStyle w:val="ad"/>
              <w:ind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Дефицит </w:t>
            </w:r>
          </w:p>
        </w:tc>
        <w:tc>
          <w:tcPr>
            <w:tcW w:w="590"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-15.136,0</w:t>
            </w:r>
          </w:p>
        </w:tc>
        <w:tc>
          <w:tcPr>
            <w:tcW w:w="622"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-14.595,0</w:t>
            </w:r>
          </w:p>
        </w:tc>
        <w:tc>
          <w:tcPr>
            <w:tcW w:w="591"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-14.595,0</w:t>
            </w:r>
          </w:p>
        </w:tc>
        <w:tc>
          <w:tcPr>
            <w:tcW w:w="550"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-9.325,5</w:t>
            </w:r>
          </w:p>
        </w:tc>
        <w:tc>
          <w:tcPr>
            <w:tcW w:w="399"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5.810,5</w:t>
            </w:r>
          </w:p>
        </w:tc>
        <w:tc>
          <w:tcPr>
            <w:tcW w:w="574"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61,6</w:t>
            </w:r>
          </w:p>
        </w:tc>
        <w:tc>
          <w:tcPr>
            <w:tcW w:w="432"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5.269,5</w:t>
            </w:r>
          </w:p>
        </w:tc>
        <w:tc>
          <w:tcPr>
            <w:tcW w:w="541" w:type="pct"/>
            <w:tcBorders>
              <w:top w:val="single" w:sz="4" w:space="0" w:color="auto"/>
              <w:left w:val="nil"/>
              <w:bottom w:val="single" w:sz="8" w:space="0" w:color="auto"/>
              <w:right w:val="single" w:sz="8" w:space="0" w:color="auto"/>
            </w:tcBorders>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63,9</w:t>
            </w:r>
          </w:p>
        </w:tc>
      </w:tr>
      <w:tr w:rsidR="00F55FB9" w:rsidRPr="00C875D6" w:rsidTr="005027CF">
        <w:tc>
          <w:tcPr>
            <w:cnfStyle w:val="001000000000" w:firstRow="0" w:lastRow="0" w:firstColumn="1" w:lastColumn="0" w:oddVBand="0" w:evenVBand="0" w:oddHBand="0" w:evenHBand="0" w:firstRowFirstColumn="0" w:firstRowLastColumn="0" w:lastRowFirstColumn="0" w:lastRowLastColumn="0"/>
            <w:tcW w:w="5000" w:type="pct"/>
            <w:gridSpan w:val="9"/>
          </w:tcPr>
          <w:p w:rsidR="00F55FB9" w:rsidRPr="00D57CC1" w:rsidRDefault="00F55FB9" w:rsidP="005027CF">
            <w:pPr>
              <w:pStyle w:val="ad"/>
              <w:ind w:firstLine="0"/>
              <w:rPr>
                <w:rFonts w:ascii="Calibri Light" w:hAnsi="Calibri Light" w:cstheme="majorHAnsi"/>
                <w:b w:val="0"/>
                <w:i/>
                <w:sz w:val="18"/>
                <w:szCs w:val="18"/>
                <w:lang w:val="ru-RU"/>
              </w:rPr>
            </w:pPr>
            <w:r w:rsidRPr="00D57CC1">
              <w:rPr>
                <w:rFonts w:ascii="Calibri Light" w:hAnsi="Calibri Light" w:cstheme="majorHAnsi"/>
                <w:i/>
                <w:sz w:val="18"/>
                <w:szCs w:val="18"/>
                <w:lang w:val="ru-RU"/>
              </w:rPr>
              <w:t xml:space="preserve">Источник: </w:t>
            </w:r>
            <w:r w:rsidRPr="00D57CC1">
              <w:rPr>
                <w:rFonts w:ascii="Calibri Light" w:hAnsi="Calibri Light" w:cstheme="majorHAnsi"/>
                <w:b w:val="0"/>
                <w:i/>
                <w:sz w:val="18"/>
                <w:szCs w:val="18"/>
                <w:lang w:val="ru-RU"/>
              </w:rPr>
              <w:t>Данные обобщены аудиторской группой из Отчета об исполнении государственного бюджета за 2022 год.</w:t>
            </w:r>
          </w:p>
          <w:p w:rsidR="00F55FB9" w:rsidRPr="00D57CC1" w:rsidRDefault="00F55FB9" w:rsidP="005027CF">
            <w:pPr>
              <w:pStyle w:val="ad"/>
              <w:ind w:firstLine="0"/>
              <w:rPr>
                <w:rFonts w:ascii="Calibri Light" w:hAnsi="Calibri Light" w:cstheme="majorHAnsi"/>
                <w:i/>
                <w:sz w:val="20"/>
                <w:szCs w:val="20"/>
                <w:lang w:val="ru-RU"/>
              </w:rPr>
            </w:pPr>
            <w:r w:rsidRPr="00D57CC1">
              <w:rPr>
                <w:rFonts w:ascii="Calibri Light" w:hAnsi="Calibri Light" w:cstheme="majorHAnsi"/>
                <w:b w:val="0"/>
                <w:i/>
                <w:sz w:val="20"/>
                <w:szCs w:val="20"/>
                <w:lang w:val="ru-RU"/>
              </w:rPr>
              <w:t>*</w:t>
            </w:r>
            <w:r w:rsidRPr="00D57CC1">
              <w:rPr>
                <w:rFonts w:ascii="Calibri Light" w:hAnsi="Calibri Light" w:cstheme="majorHAnsi"/>
                <w:b w:val="0"/>
                <w:sz w:val="20"/>
                <w:szCs w:val="20"/>
                <w:lang w:val="ru-RU"/>
              </w:rPr>
              <w:t xml:space="preserve"> </w:t>
            </w:r>
            <w:r w:rsidRPr="00D57CC1">
              <w:rPr>
                <w:rFonts w:ascii="Calibri Light" w:hAnsi="Calibri Light" w:cstheme="majorHAnsi"/>
                <w:b w:val="0"/>
                <w:i/>
                <w:sz w:val="20"/>
                <w:szCs w:val="20"/>
                <w:lang w:val="ru-RU"/>
              </w:rPr>
              <w:t>Утвержденные бюджетные показатели Законом о государственном бюджете за 2022 год.</w:t>
            </w:r>
          </w:p>
        </w:tc>
      </w:tr>
    </w:tbl>
    <w:p w:rsidR="00F55FB9" w:rsidRPr="00D57CC1" w:rsidRDefault="00F55FB9" w:rsidP="00F55FB9">
      <w:pPr>
        <w:spacing w:before="240"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Анализируя данные об исполнении </w:t>
      </w:r>
      <w:r w:rsidRPr="00D57CC1">
        <w:rPr>
          <w:rFonts w:ascii="Calibri Light" w:hAnsi="Calibri Light" w:cstheme="majorHAnsi"/>
          <w:sz w:val="24"/>
          <w:szCs w:val="24"/>
          <w:lang w:val="ru-RU"/>
        </w:rPr>
        <w:t xml:space="preserve">государственного бюджета за </w:t>
      </w:r>
      <w:r w:rsidRPr="00D57CC1">
        <w:rPr>
          <w:rFonts w:ascii="Calibri Light" w:eastAsia="Times New Roman" w:hAnsi="Calibri Light" w:cstheme="majorHAnsi"/>
          <w:sz w:val="24"/>
          <w:szCs w:val="24"/>
          <w:lang w:val="ru-RU"/>
        </w:rPr>
        <w:t>2022 год по отношению к уточненным показателям, сквозь призму ответственности МФ постоянно сохранять соответствующий бюджетный баланс, аудит отмечает:</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реализованные поступления в сумме 59 248,0 </w:t>
      </w:r>
      <w:r w:rsidRPr="00D57CC1">
        <w:rPr>
          <w:rFonts w:ascii="Calibri Light" w:hAnsi="Calibri Light"/>
          <w:sz w:val="24"/>
          <w:szCs w:val="24"/>
          <w:lang w:val="ru-RU"/>
        </w:rPr>
        <w:t xml:space="preserve">млн. леев на </w:t>
      </w:r>
      <w:r w:rsidRPr="00D57CC1">
        <w:rPr>
          <w:rFonts w:ascii="Calibri Light" w:eastAsia="Times New Roman" w:hAnsi="Calibri Light" w:cstheme="majorHAnsi"/>
          <w:sz w:val="24"/>
          <w:szCs w:val="24"/>
          <w:lang w:val="ru-RU"/>
        </w:rPr>
        <w:t xml:space="preserve">(-100)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(0,2%) ниже уровня уточненных бюджетных показателей;</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кассовые расходы в сумме 68 573,5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на (-5 369,5)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(7,3%) ниже уровня уточненных бюджетных расходов; </w:t>
      </w:r>
    </w:p>
    <w:p w:rsidR="00F55FB9" w:rsidRPr="00D57CC1" w:rsidRDefault="00F55FB9" w:rsidP="00F55FB9">
      <w:pPr>
        <w:numPr>
          <w:ilvl w:val="0"/>
          <w:numId w:val="7"/>
        </w:numPr>
        <w:spacing w:after="0" w:line="276" w:lineRule="auto"/>
        <w:ind w:left="0" w:firstLine="0"/>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бюджетный дефицит в сумме (-9 325,5) </w:t>
      </w:r>
      <w:r w:rsidRPr="00D57CC1">
        <w:rPr>
          <w:rFonts w:ascii="Calibri Light" w:hAnsi="Calibri Light"/>
          <w:sz w:val="24"/>
          <w:szCs w:val="24"/>
          <w:lang w:val="ru-RU"/>
        </w:rPr>
        <w:t>млн. леев</w:t>
      </w:r>
      <w:r w:rsidRPr="00D57CC1">
        <w:rPr>
          <w:rFonts w:ascii="Calibri Light" w:eastAsia="Times New Roman" w:hAnsi="Calibri Light" w:cstheme="majorHAnsi"/>
          <w:sz w:val="24"/>
          <w:szCs w:val="24"/>
          <w:lang w:val="ru-RU"/>
        </w:rPr>
        <w:t xml:space="preserve"> на 5 269,5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sz w:val="24"/>
          <w:szCs w:val="24"/>
          <w:lang w:val="ru-RU"/>
        </w:rPr>
        <w:t xml:space="preserve">(36,1%) ниже уровня окончательных бюджетных показателей в результате неисполнения расходов на            5 369,5 </w:t>
      </w:r>
      <w:r w:rsidRPr="00D57CC1">
        <w:rPr>
          <w:rFonts w:ascii="Calibri Light" w:hAnsi="Calibri Light"/>
          <w:sz w:val="24"/>
          <w:szCs w:val="24"/>
          <w:lang w:val="ru-RU"/>
        </w:rPr>
        <w:t xml:space="preserve">млн. леев и непоступления доходов в сумме </w:t>
      </w:r>
      <w:r w:rsidRPr="00D57CC1">
        <w:rPr>
          <w:rFonts w:ascii="Calibri Light" w:eastAsia="Times New Roman" w:hAnsi="Calibri Light" w:cstheme="majorHAnsi"/>
          <w:sz w:val="24"/>
          <w:szCs w:val="24"/>
          <w:lang w:val="ru-RU"/>
        </w:rPr>
        <w:t xml:space="preserve">100,0 </w:t>
      </w:r>
      <w:r w:rsidRPr="00D57CC1">
        <w:rPr>
          <w:rFonts w:ascii="Calibri Light" w:hAnsi="Calibri Light"/>
          <w:sz w:val="24"/>
          <w:szCs w:val="24"/>
          <w:lang w:val="ru-RU"/>
        </w:rPr>
        <w:t>млн. леев.</w:t>
      </w:r>
    </w:p>
    <w:p w:rsidR="00F55FB9" w:rsidRPr="00D57CC1" w:rsidRDefault="00F55FB9" w:rsidP="00F55FB9">
      <w:pPr>
        <w:spacing w:line="276" w:lineRule="auto"/>
        <w:rPr>
          <w:rFonts w:ascii="Calibri Light" w:eastAsia="Times New Roman" w:hAnsi="Calibri Light" w:cstheme="majorHAnsi"/>
          <w:sz w:val="24"/>
          <w:szCs w:val="24"/>
          <w:lang w:val="ru-RU" w:eastAsia="ru-RU"/>
        </w:rPr>
      </w:pPr>
      <w:r w:rsidRPr="00D57CC1">
        <w:rPr>
          <w:rFonts w:ascii="Calibri Light" w:eastAsia="Times New Roman" w:hAnsi="Calibri Light" w:cstheme="majorHAnsi"/>
          <w:sz w:val="24"/>
          <w:szCs w:val="24"/>
          <w:lang w:val="ru-RU" w:eastAsia="ru-RU"/>
        </w:rPr>
        <w:t xml:space="preserve">Годовой отчет об исполнении </w:t>
      </w:r>
      <w:r w:rsidRPr="00D57CC1">
        <w:rPr>
          <w:rFonts w:ascii="Calibri Light" w:hAnsi="Calibri Light" w:cstheme="majorHAnsi"/>
          <w:sz w:val="24"/>
          <w:szCs w:val="24"/>
          <w:lang w:val="ru-RU"/>
        </w:rPr>
        <w:t>государственного бюджета за истекший бюджетный год, согласно законодательным положениям</w:t>
      </w:r>
      <w:r w:rsidRPr="00D57CC1">
        <w:rPr>
          <w:rFonts w:ascii="Calibri Light" w:eastAsia="Times New Roman" w:hAnsi="Calibri Light" w:cstheme="majorHAnsi"/>
          <w:sz w:val="24"/>
          <w:szCs w:val="24"/>
          <w:vertAlign w:val="superscript"/>
          <w:lang w:val="ru-RU" w:eastAsia="ru-RU"/>
        </w:rPr>
        <w:footnoteReference w:id="137"/>
      </w:r>
      <w:r w:rsidRPr="00D57CC1">
        <w:rPr>
          <w:rFonts w:ascii="Calibri Light" w:eastAsia="Times New Roman" w:hAnsi="Calibri Light" w:cstheme="majorHAnsi"/>
          <w:sz w:val="24"/>
          <w:szCs w:val="24"/>
          <w:lang w:val="ru-RU" w:eastAsia="ru-RU"/>
        </w:rPr>
        <w:t xml:space="preserve">, составляется и представляется МФ для рассмотрения и утверждения </w:t>
      </w:r>
      <w:r w:rsidRPr="00D57CC1">
        <w:rPr>
          <w:rFonts w:ascii="Calibri Light" w:eastAsia="Times New Roman" w:hAnsi="Calibri Light" w:cs="Calibri Light"/>
          <w:sz w:val="24"/>
          <w:szCs w:val="24"/>
          <w:lang w:val="ru-RU"/>
        </w:rPr>
        <w:t>Правительству, а Правительство представляет его для утверждения Парламенту до 1 июня.</w:t>
      </w:r>
    </w:p>
    <w:p w:rsidR="00F55FB9" w:rsidRPr="00D57CC1" w:rsidRDefault="00F55FB9" w:rsidP="00F55FB9">
      <w:pPr>
        <w:spacing w:line="276" w:lineRule="auto"/>
        <w:rPr>
          <w:rFonts w:ascii="Calibri Light" w:eastAsia="Times New Roman" w:hAnsi="Calibri Light" w:cstheme="majorHAnsi"/>
          <w:sz w:val="24"/>
          <w:szCs w:val="24"/>
          <w:lang w:val="ru-RU" w:eastAsia="ru-RU"/>
        </w:rPr>
      </w:pPr>
      <w:r w:rsidRPr="00D57CC1">
        <w:rPr>
          <w:rFonts w:ascii="Calibri Light" w:eastAsia="Times New Roman" w:hAnsi="Calibri Light" w:cstheme="majorHAnsi"/>
          <w:sz w:val="24"/>
          <w:szCs w:val="24"/>
          <w:lang w:val="ru-RU" w:eastAsia="ru-RU"/>
        </w:rPr>
        <w:t xml:space="preserve">Данные об утвержденных и уточненных бюджетных показателях по доходам и расходам, кассовом исполнении доходов и расходов являются агрегатными данными из системы казначейского учета МФ, а остальные показатели включаются в результате консолидации данных из финансовых отчетов, представленных </w:t>
      </w:r>
      <w:r w:rsidRPr="00D57CC1">
        <w:rPr>
          <w:rFonts w:ascii="Calibri Light" w:eastAsia="Times New Roman" w:hAnsi="Calibri Light" w:cstheme="majorHAnsi"/>
          <w:sz w:val="24"/>
          <w:szCs w:val="24"/>
          <w:lang w:val="ru-RU"/>
        </w:rPr>
        <w:t>бюджетными органами/ учреждениями, ответственность за правильность и достоверность данных возложена на них.</w:t>
      </w:r>
      <w:r w:rsidRPr="00D57CC1">
        <w:rPr>
          <w:rFonts w:ascii="Calibri Light" w:eastAsia="Times New Roman" w:hAnsi="Calibri Light" w:cstheme="majorHAnsi"/>
          <w:sz w:val="24"/>
          <w:szCs w:val="24"/>
          <w:lang w:val="ru-RU" w:eastAsia="ru-RU"/>
        </w:rPr>
        <w:t xml:space="preserve">  </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 xml:space="preserve">Согласно Отчету об исполнении </w:t>
      </w:r>
      <w:r w:rsidRPr="00D57CC1">
        <w:rPr>
          <w:rFonts w:ascii="Calibri Light" w:hAnsi="Calibri Light" w:cstheme="majorHAnsi"/>
          <w:sz w:val="24"/>
          <w:szCs w:val="24"/>
          <w:lang w:val="ru-RU"/>
        </w:rPr>
        <w:t xml:space="preserve">государственного бюджета за </w:t>
      </w:r>
      <w:r w:rsidRPr="00D57CC1">
        <w:rPr>
          <w:rFonts w:ascii="Calibri Light" w:eastAsia="Times New Roman" w:hAnsi="Calibri Light" w:cstheme="majorHAnsi"/>
          <w:sz w:val="24"/>
          <w:szCs w:val="24"/>
          <w:lang w:val="ru-RU"/>
        </w:rPr>
        <w:t xml:space="preserve">2022 год, добровольные пожертвования, поступившие в ГБ, составили 317,0 </w:t>
      </w:r>
      <w:r w:rsidRPr="00D57CC1">
        <w:rPr>
          <w:rFonts w:ascii="Calibri Light" w:hAnsi="Calibri Light"/>
          <w:sz w:val="24"/>
          <w:szCs w:val="24"/>
          <w:lang w:val="ru-RU"/>
        </w:rPr>
        <w:t xml:space="preserve">млн. леев, что на </w:t>
      </w:r>
      <w:r w:rsidRPr="00D57CC1">
        <w:rPr>
          <w:rFonts w:ascii="Calibri Light" w:eastAsia="Times New Roman" w:hAnsi="Calibri Light" w:cstheme="majorHAnsi"/>
          <w:sz w:val="24"/>
          <w:szCs w:val="24"/>
          <w:lang w:val="ru-RU"/>
        </w:rPr>
        <w:t xml:space="preserve">50,3 </w:t>
      </w:r>
      <w:r w:rsidRPr="00D57CC1">
        <w:rPr>
          <w:rFonts w:ascii="Calibri Light" w:hAnsi="Calibri Light"/>
          <w:sz w:val="24"/>
          <w:szCs w:val="24"/>
          <w:lang w:val="ru-RU"/>
        </w:rPr>
        <w:t xml:space="preserve">млн. леев больше уточненной суммы. Значительный удельный вес в общей сумме </w:t>
      </w:r>
      <w:r w:rsidRPr="00D57CC1">
        <w:rPr>
          <w:rFonts w:ascii="Calibri Light" w:eastAsia="Times New Roman" w:hAnsi="Calibri Light" w:cstheme="majorHAnsi"/>
          <w:sz w:val="24"/>
          <w:szCs w:val="24"/>
          <w:lang w:val="ru-RU"/>
        </w:rPr>
        <w:t xml:space="preserve">добровольных пожертвований составляют пожертвования из внешних источников для поддержки ГБ, которые равны </w:t>
      </w:r>
      <w:r w:rsidRPr="00D57CC1">
        <w:rPr>
          <w:rFonts w:ascii="Calibri Light" w:eastAsia="Times New Roman" w:hAnsi="Calibri Light" w:cstheme="majorHAnsi"/>
          <w:sz w:val="24"/>
          <w:szCs w:val="24"/>
          <w:lang w:val="ru-RU" w:eastAsia="ro-RO"/>
        </w:rPr>
        <w:t xml:space="preserve">259,1 </w:t>
      </w:r>
      <w:r w:rsidRPr="00D57CC1">
        <w:rPr>
          <w:rFonts w:ascii="Calibri Light" w:hAnsi="Calibri Light"/>
          <w:sz w:val="24"/>
          <w:szCs w:val="24"/>
          <w:lang w:val="ru-RU"/>
        </w:rPr>
        <w:t xml:space="preserve">млн. леев или </w:t>
      </w:r>
      <w:r w:rsidRPr="00D57CC1">
        <w:rPr>
          <w:rFonts w:ascii="Calibri Light" w:eastAsia="Times New Roman" w:hAnsi="Calibri Light" w:cstheme="majorHAnsi"/>
          <w:sz w:val="24"/>
          <w:szCs w:val="24"/>
          <w:lang w:val="ru-RU" w:eastAsia="ro-RO"/>
        </w:rPr>
        <w:t xml:space="preserve">81,7% от общих поступивших </w:t>
      </w:r>
      <w:r w:rsidRPr="00D57CC1">
        <w:rPr>
          <w:rFonts w:ascii="Calibri Light" w:eastAsia="Times New Roman" w:hAnsi="Calibri Light" w:cstheme="majorHAnsi"/>
          <w:sz w:val="24"/>
          <w:szCs w:val="24"/>
          <w:lang w:val="ru-RU"/>
        </w:rPr>
        <w:t xml:space="preserve">пожертвований, будучи предназначенными для управления кризисом беженцев. </w:t>
      </w:r>
      <w:r w:rsidRPr="00D57CC1">
        <w:rPr>
          <w:rFonts w:ascii="Calibri Light" w:hAnsi="Calibri Light" w:cstheme="majorHAnsi"/>
          <w:i/>
          <w:sz w:val="24"/>
          <w:szCs w:val="24"/>
          <w:lang w:val="ru-RU"/>
        </w:rPr>
        <w:t>Свод добровольных пожертвований, поступивших в ГБ в 2022 году, представлен в таблице №15.</w:t>
      </w:r>
    </w:p>
    <w:p w:rsidR="00F55FB9" w:rsidRPr="00D57CC1" w:rsidRDefault="00F55FB9" w:rsidP="00F55FB9">
      <w:pPr>
        <w:spacing w:after="0" w:line="276" w:lineRule="auto"/>
        <w:ind w:firstLine="709"/>
        <w:jc w:val="right"/>
        <w:rPr>
          <w:rFonts w:ascii="Calibri Light" w:eastAsia="Times New Roman" w:hAnsi="Calibri Light" w:cs="Calibri Light"/>
          <w:i/>
          <w:sz w:val="24"/>
          <w:szCs w:val="24"/>
          <w:lang w:val="ru-RU"/>
        </w:rPr>
      </w:pPr>
      <w:r w:rsidRPr="00D57CC1">
        <w:rPr>
          <w:rFonts w:ascii="Calibri Light" w:eastAsia="MS Mincho" w:hAnsi="Calibri Light" w:cstheme="majorHAnsi"/>
          <w:i/>
          <w:sz w:val="24"/>
          <w:szCs w:val="24"/>
          <w:lang w:val="ru-RU" w:eastAsia="ja-JP"/>
        </w:rPr>
        <w:t>Таблица №</w:t>
      </w:r>
      <w:r w:rsidRPr="00D57CC1">
        <w:rPr>
          <w:rFonts w:ascii="Calibri Light" w:eastAsia="Times New Roman" w:hAnsi="Calibri Light" w:cs="Calibri Light"/>
          <w:i/>
          <w:sz w:val="24"/>
          <w:szCs w:val="24"/>
          <w:lang w:val="ru-RU"/>
        </w:rPr>
        <w:t>15</w:t>
      </w:r>
    </w:p>
    <w:p w:rsidR="00F55FB9" w:rsidRPr="00D57CC1" w:rsidRDefault="00F55FB9" w:rsidP="00F55FB9">
      <w:pPr>
        <w:spacing w:after="0" w:line="276" w:lineRule="auto"/>
        <w:jc w:val="center"/>
        <w:rPr>
          <w:rFonts w:ascii="Calibri Light" w:eastAsia="Times New Roman" w:hAnsi="Calibri Light" w:cs="Calibri Light"/>
          <w:b/>
          <w:sz w:val="24"/>
          <w:szCs w:val="24"/>
          <w:lang w:val="ru-RU"/>
        </w:rPr>
      </w:pPr>
      <w:r w:rsidRPr="00D57CC1">
        <w:rPr>
          <w:rFonts w:ascii="Calibri Light" w:eastAsia="Times New Roman" w:hAnsi="Calibri Light" w:cs="Calibri Light"/>
          <w:b/>
          <w:sz w:val="24"/>
          <w:szCs w:val="24"/>
          <w:lang w:val="ru-RU"/>
        </w:rPr>
        <w:t>Свод добровольных пожертвований, поступивших в ГБ в 2022 году</w:t>
      </w:r>
    </w:p>
    <w:p w:rsidR="00F55FB9" w:rsidRPr="00D57CC1" w:rsidRDefault="00F55FB9" w:rsidP="00F55FB9">
      <w:pPr>
        <w:spacing w:after="0" w:line="276" w:lineRule="auto"/>
        <w:ind w:firstLine="709"/>
        <w:jc w:val="right"/>
        <w:rPr>
          <w:rFonts w:ascii="Calibri Light" w:eastAsia="Times New Roman" w:hAnsi="Calibri Light" w:cs="Calibri Light"/>
          <w:i/>
          <w:sz w:val="24"/>
          <w:szCs w:val="24"/>
          <w:lang w:val="ru-RU" w:eastAsia="ru-RU"/>
        </w:rPr>
      </w:pPr>
      <w:r w:rsidRPr="00D57CC1">
        <w:rPr>
          <w:rFonts w:ascii="Calibri Light" w:eastAsia="Times New Roman" w:hAnsi="Calibri Light" w:cs="Calibri Light"/>
          <w:i/>
          <w:sz w:val="24"/>
          <w:szCs w:val="24"/>
          <w:lang w:val="ru-RU" w:eastAsia="ru-RU"/>
        </w:rPr>
        <w:t>(млн. леев)</w:t>
      </w:r>
    </w:p>
    <w:tbl>
      <w:tblPr>
        <w:tblStyle w:val="TableGridLight1"/>
        <w:tblW w:w="993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1021"/>
        <w:gridCol w:w="1173"/>
        <w:gridCol w:w="1134"/>
        <w:gridCol w:w="1097"/>
        <w:gridCol w:w="1134"/>
        <w:gridCol w:w="850"/>
      </w:tblGrid>
      <w:tr w:rsidR="00F55FB9" w:rsidRPr="00D57CC1" w:rsidTr="005027CF">
        <w:trPr>
          <w:trHeight w:val="201"/>
        </w:trPr>
        <w:tc>
          <w:tcPr>
            <w:tcW w:w="3521" w:type="dxa"/>
            <w:vMerge w:val="restart"/>
            <w:hideMark/>
          </w:tcPr>
          <w:p w:rsidR="00F55FB9" w:rsidRPr="00D57CC1" w:rsidRDefault="00F55FB9" w:rsidP="005027CF">
            <w:pPr>
              <w:spacing w:after="0" w:line="240" w:lineRule="auto"/>
              <w:ind w:firstLine="0"/>
              <w:jc w:val="center"/>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 xml:space="preserve">Показатели </w:t>
            </w:r>
          </w:p>
        </w:tc>
        <w:tc>
          <w:tcPr>
            <w:tcW w:w="1021" w:type="dxa"/>
            <w:vMerge w:val="restart"/>
            <w:hideMark/>
          </w:tcPr>
          <w:p w:rsidR="00F55FB9" w:rsidRPr="00D57CC1" w:rsidRDefault="00F55FB9" w:rsidP="005027CF">
            <w:pPr>
              <w:spacing w:after="0" w:line="240" w:lineRule="auto"/>
              <w:ind w:hanging="136"/>
              <w:jc w:val="center"/>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 xml:space="preserve">Утверж-дены </w:t>
            </w:r>
          </w:p>
        </w:tc>
        <w:tc>
          <w:tcPr>
            <w:tcW w:w="1173" w:type="dxa"/>
            <w:vMerge w:val="restart"/>
            <w:hideMark/>
          </w:tcPr>
          <w:p w:rsidR="00F55FB9" w:rsidRPr="00D57CC1" w:rsidRDefault="00F55FB9" w:rsidP="005027CF">
            <w:pPr>
              <w:spacing w:after="0" w:line="240" w:lineRule="auto"/>
              <w:ind w:firstLine="0"/>
              <w:jc w:val="center"/>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 xml:space="preserve">Уточнены </w:t>
            </w:r>
          </w:p>
        </w:tc>
        <w:tc>
          <w:tcPr>
            <w:tcW w:w="1134" w:type="dxa"/>
            <w:vMerge w:val="restart"/>
            <w:hideMark/>
          </w:tcPr>
          <w:p w:rsidR="00F55FB9" w:rsidRPr="00D57CC1" w:rsidRDefault="00F55FB9" w:rsidP="005027CF">
            <w:pPr>
              <w:spacing w:after="0" w:line="240" w:lineRule="auto"/>
              <w:ind w:hanging="34"/>
              <w:jc w:val="center"/>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 xml:space="preserve">Исполнены </w:t>
            </w:r>
          </w:p>
        </w:tc>
        <w:tc>
          <w:tcPr>
            <w:tcW w:w="3081" w:type="dxa"/>
            <w:gridSpan w:val="3"/>
            <w:hideMark/>
          </w:tcPr>
          <w:p w:rsidR="00F55FB9" w:rsidRPr="00D57CC1" w:rsidRDefault="00F55FB9" w:rsidP="005027CF">
            <w:pPr>
              <w:spacing w:after="0" w:line="240" w:lineRule="auto"/>
              <w:ind w:firstLine="0"/>
              <w:jc w:val="center"/>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Отклонения</w:t>
            </w:r>
          </w:p>
        </w:tc>
      </w:tr>
      <w:tr w:rsidR="00F55FB9" w:rsidRPr="00D57CC1" w:rsidTr="005027CF">
        <w:trPr>
          <w:trHeight w:val="191"/>
        </w:trPr>
        <w:tc>
          <w:tcPr>
            <w:tcW w:w="3521" w:type="dxa"/>
            <w:vMerge/>
            <w:hideMark/>
          </w:tcPr>
          <w:p w:rsidR="00F55FB9" w:rsidRPr="00D57CC1" w:rsidRDefault="00F55FB9" w:rsidP="005027CF">
            <w:pPr>
              <w:spacing w:after="0" w:line="240" w:lineRule="auto"/>
              <w:ind w:firstLine="0"/>
              <w:rPr>
                <w:rFonts w:ascii="Calibri Light" w:hAnsi="Calibri Light" w:cstheme="majorHAnsi"/>
                <w:b/>
                <w:bCs/>
                <w:sz w:val="20"/>
                <w:szCs w:val="20"/>
                <w:lang w:val="ru-RU" w:eastAsia="ro-RO"/>
              </w:rPr>
            </w:pPr>
          </w:p>
        </w:tc>
        <w:tc>
          <w:tcPr>
            <w:tcW w:w="1021" w:type="dxa"/>
            <w:vMerge/>
            <w:hideMark/>
          </w:tcPr>
          <w:p w:rsidR="00F55FB9" w:rsidRPr="00D57CC1" w:rsidRDefault="00F55FB9" w:rsidP="005027CF">
            <w:pPr>
              <w:spacing w:after="0" w:line="240" w:lineRule="auto"/>
              <w:ind w:firstLine="0"/>
              <w:rPr>
                <w:rFonts w:ascii="Calibri Light" w:hAnsi="Calibri Light" w:cstheme="majorHAnsi"/>
                <w:b/>
                <w:bCs/>
                <w:sz w:val="20"/>
                <w:szCs w:val="20"/>
                <w:lang w:val="ru-RU" w:eastAsia="ro-RO"/>
              </w:rPr>
            </w:pPr>
          </w:p>
        </w:tc>
        <w:tc>
          <w:tcPr>
            <w:tcW w:w="1173" w:type="dxa"/>
            <w:vMerge/>
            <w:hideMark/>
          </w:tcPr>
          <w:p w:rsidR="00F55FB9" w:rsidRPr="00D57CC1" w:rsidRDefault="00F55FB9" w:rsidP="005027CF">
            <w:pPr>
              <w:spacing w:after="0" w:line="240" w:lineRule="auto"/>
              <w:ind w:firstLine="0"/>
              <w:rPr>
                <w:rFonts w:ascii="Calibri Light" w:hAnsi="Calibri Light" w:cstheme="majorHAnsi"/>
                <w:b/>
                <w:bCs/>
                <w:sz w:val="20"/>
                <w:szCs w:val="20"/>
                <w:lang w:val="ru-RU" w:eastAsia="ro-RO"/>
              </w:rPr>
            </w:pPr>
          </w:p>
        </w:tc>
        <w:tc>
          <w:tcPr>
            <w:tcW w:w="1134" w:type="dxa"/>
            <w:vMerge/>
            <w:hideMark/>
          </w:tcPr>
          <w:p w:rsidR="00F55FB9" w:rsidRPr="00D57CC1" w:rsidRDefault="00F55FB9" w:rsidP="005027CF">
            <w:pPr>
              <w:spacing w:after="0" w:line="240" w:lineRule="auto"/>
              <w:ind w:firstLine="0"/>
              <w:rPr>
                <w:rFonts w:ascii="Calibri Light" w:hAnsi="Calibri Light" w:cstheme="majorHAnsi"/>
                <w:b/>
                <w:bCs/>
                <w:sz w:val="20"/>
                <w:szCs w:val="20"/>
                <w:lang w:val="ru-RU" w:eastAsia="ro-RO"/>
              </w:rPr>
            </w:pPr>
          </w:p>
        </w:tc>
        <w:tc>
          <w:tcPr>
            <w:tcW w:w="1097" w:type="dxa"/>
            <w:hideMark/>
          </w:tcPr>
          <w:p w:rsidR="00F55FB9" w:rsidRPr="00D57CC1" w:rsidRDefault="00F55FB9" w:rsidP="005027CF">
            <w:pPr>
              <w:spacing w:after="0" w:line="240" w:lineRule="auto"/>
              <w:ind w:firstLine="0"/>
              <w:jc w:val="center"/>
              <w:rPr>
                <w:rFonts w:ascii="Calibri Light" w:hAnsi="Calibri Light" w:cstheme="majorHAnsi"/>
                <w:bCs/>
                <w:i/>
                <w:sz w:val="20"/>
                <w:szCs w:val="20"/>
                <w:lang w:val="ru-RU" w:eastAsia="ro-RO"/>
              </w:rPr>
            </w:pPr>
            <w:r w:rsidRPr="00D57CC1">
              <w:rPr>
                <w:rFonts w:ascii="Calibri Light" w:hAnsi="Calibri Light" w:cstheme="majorHAnsi"/>
                <w:bCs/>
                <w:i/>
                <w:sz w:val="20"/>
                <w:szCs w:val="20"/>
                <w:lang w:val="ru-RU" w:eastAsia="ro-RO"/>
              </w:rPr>
              <w:t>(+/-)</w:t>
            </w:r>
          </w:p>
        </w:tc>
        <w:tc>
          <w:tcPr>
            <w:tcW w:w="1134" w:type="dxa"/>
            <w:hideMark/>
          </w:tcPr>
          <w:p w:rsidR="00F55FB9" w:rsidRPr="00D57CC1" w:rsidRDefault="00F55FB9" w:rsidP="005027CF">
            <w:pPr>
              <w:spacing w:after="0" w:line="240" w:lineRule="auto"/>
              <w:ind w:firstLine="0"/>
              <w:jc w:val="center"/>
              <w:rPr>
                <w:rFonts w:ascii="Calibri Light" w:hAnsi="Calibri Light" w:cstheme="majorHAnsi"/>
                <w:bCs/>
                <w:i/>
                <w:sz w:val="20"/>
                <w:szCs w:val="20"/>
                <w:lang w:val="ru-RU" w:eastAsia="ro-RO"/>
              </w:rPr>
            </w:pPr>
            <w:r w:rsidRPr="00D57CC1">
              <w:rPr>
                <w:rFonts w:ascii="Calibri Light" w:hAnsi="Calibri Light" w:cstheme="majorHAnsi"/>
                <w:bCs/>
                <w:i/>
                <w:sz w:val="20"/>
                <w:szCs w:val="20"/>
                <w:lang w:val="ru-RU" w:eastAsia="ro-RO"/>
              </w:rPr>
              <w:t xml:space="preserve"> (+/-)</w:t>
            </w:r>
          </w:p>
        </w:tc>
        <w:tc>
          <w:tcPr>
            <w:tcW w:w="850" w:type="dxa"/>
            <w:hideMark/>
          </w:tcPr>
          <w:p w:rsidR="00F55FB9" w:rsidRPr="00D57CC1" w:rsidRDefault="00F55FB9" w:rsidP="005027CF">
            <w:pPr>
              <w:spacing w:after="0" w:line="240" w:lineRule="auto"/>
              <w:ind w:firstLine="0"/>
              <w:jc w:val="center"/>
              <w:rPr>
                <w:rFonts w:ascii="Calibri Light" w:hAnsi="Calibri Light" w:cstheme="majorHAnsi"/>
                <w:bCs/>
                <w:i/>
                <w:sz w:val="20"/>
                <w:szCs w:val="20"/>
                <w:lang w:val="ru-RU" w:eastAsia="ro-RO"/>
              </w:rPr>
            </w:pPr>
            <w:r w:rsidRPr="00D57CC1">
              <w:rPr>
                <w:rFonts w:ascii="Calibri Light" w:hAnsi="Calibri Light" w:cstheme="majorHAnsi"/>
                <w:bCs/>
                <w:i/>
                <w:sz w:val="20"/>
                <w:szCs w:val="20"/>
                <w:lang w:val="ru-RU" w:eastAsia="ro-RO"/>
              </w:rPr>
              <w:t>(%)</w:t>
            </w:r>
          </w:p>
        </w:tc>
      </w:tr>
      <w:tr w:rsidR="00F55FB9" w:rsidRPr="00D57CC1" w:rsidTr="005027CF">
        <w:trPr>
          <w:trHeight w:val="58"/>
        </w:trPr>
        <w:tc>
          <w:tcPr>
            <w:tcW w:w="3521" w:type="dxa"/>
            <w:hideMark/>
          </w:tcPr>
          <w:p w:rsidR="00F55FB9" w:rsidRPr="00D57CC1" w:rsidRDefault="00F55FB9" w:rsidP="005027CF">
            <w:pPr>
              <w:spacing w:after="0" w:line="240" w:lineRule="auto"/>
              <w:ind w:firstLine="0"/>
              <w:jc w:val="center"/>
              <w:rPr>
                <w:rFonts w:ascii="Calibri Light" w:hAnsi="Calibri Light" w:cstheme="majorHAnsi"/>
                <w:i/>
                <w:sz w:val="16"/>
                <w:szCs w:val="20"/>
                <w:lang w:val="ru-RU" w:eastAsia="ro-RO"/>
              </w:rPr>
            </w:pPr>
            <w:r w:rsidRPr="00D57CC1">
              <w:rPr>
                <w:rFonts w:ascii="Calibri Light" w:hAnsi="Calibri Light" w:cstheme="majorHAnsi"/>
                <w:i/>
                <w:sz w:val="16"/>
                <w:szCs w:val="20"/>
                <w:lang w:val="ru-RU" w:eastAsia="ro-RO"/>
              </w:rPr>
              <w:t>1</w:t>
            </w:r>
          </w:p>
        </w:tc>
        <w:tc>
          <w:tcPr>
            <w:tcW w:w="1021" w:type="dxa"/>
            <w:noWrap/>
            <w:hideMark/>
          </w:tcPr>
          <w:p w:rsidR="00F55FB9" w:rsidRPr="00D57CC1" w:rsidRDefault="00F55FB9" w:rsidP="005027CF">
            <w:pPr>
              <w:spacing w:after="0" w:line="240" w:lineRule="auto"/>
              <w:ind w:firstLine="0"/>
              <w:jc w:val="center"/>
              <w:rPr>
                <w:rFonts w:ascii="Calibri Light" w:hAnsi="Calibri Light" w:cstheme="majorHAnsi"/>
                <w:i/>
                <w:sz w:val="16"/>
                <w:szCs w:val="20"/>
                <w:lang w:val="ru-RU" w:eastAsia="ro-RO"/>
              </w:rPr>
            </w:pPr>
            <w:r w:rsidRPr="00D57CC1">
              <w:rPr>
                <w:rFonts w:ascii="Calibri Light" w:hAnsi="Calibri Light" w:cstheme="majorHAnsi"/>
                <w:i/>
                <w:sz w:val="16"/>
                <w:szCs w:val="20"/>
                <w:lang w:val="ru-RU" w:eastAsia="ro-RO"/>
              </w:rPr>
              <w:t>2</w:t>
            </w:r>
          </w:p>
        </w:tc>
        <w:tc>
          <w:tcPr>
            <w:tcW w:w="1173" w:type="dxa"/>
            <w:noWrap/>
            <w:hideMark/>
          </w:tcPr>
          <w:p w:rsidR="00F55FB9" w:rsidRPr="00D57CC1" w:rsidRDefault="00F55FB9" w:rsidP="005027CF">
            <w:pPr>
              <w:spacing w:after="0" w:line="240" w:lineRule="auto"/>
              <w:ind w:firstLine="0"/>
              <w:jc w:val="center"/>
              <w:rPr>
                <w:rFonts w:ascii="Calibri Light" w:hAnsi="Calibri Light" w:cstheme="majorHAnsi"/>
                <w:i/>
                <w:sz w:val="16"/>
                <w:szCs w:val="20"/>
                <w:lang w:val="ru-RU" w:eastAsia="ro-RO"/>
              </w:rPr>
            </w:pPr>
            <w:r w:rsidRPr="00D57CC1">
              <w:rPr>
                <w:rFonts w:ascii="Calibri Light" w:hAnsi="Calibri Light" w:cstheme="majorHAnsi"/>
                <w:i/>
                <w:sz w:val="16"/>
                <w:szCs w:val="20"/>
                <w:lang w:val="ru-RU" w:eastAsia="ro-RO"/>
              </w:rPr>
              <w:t>3</w:t>
            </w:r>
          </w:p>
        </w:tc>
        <w:tc>
          <w:tcPr>
            <w:tcW w:w="1134" w:type="dxa"/>
            <w:noWrap/>
            <w:hideMark/>
          </w:tcPr>
          <w:p w:rsidR="00F55FB9" w:rsidRPr="00D57CC1" w:rsidRDefault="00F55FB9" w:rsidP="005027CF">
            <w:pPr>
              <w:spacing w:after="0" w:line="240" w:lineRule="auto"/>
              <w:ind w:firstLine="0"/>
              <w:jc w:val="center"/>
              <w:rPr>
                <w:rFonts w:ascii="Calibri Light" w:hAnsi="Calibri Light" w:cstheme="majorHAnsi"/>
                <w:i/>
                <w:sz w:val="16"/>
                <w:szCs w:val="20"/>
                <w:lang w:val="ru-RU" w:eastAsia="ro-RO"/>
              </w:rPr>
            </w:pPr>
            <w:r w:rsidRPr="00D57CC1">
              <w:rPr>
                <w:rFonts w:ascii="Calibri Light" w:hAnsi="Calibri Light" w:cstheme="majorHAnsi"/>
                <w:i/>
                <w:sz w:val="16"/>
                <w:szCs w:val="20"/>
                <w:lang w:val="ru-RU" w:eastAsia="ro-RO"/>
              </w:rPr>
              <w:t>4</w:t>
            </w:r>
          </w:p>
        </w:tc>
        <w:tc>
          <w:tcPr>
            <w:tcW w:w="1097" w:type="dxa"/>
            <w:noWrap/>
            <w:hideMark/>
          </w:tcPr>
          <w:p w:rsidR="00F55FB9" w:rsidRPr="00D57CC1" w:rsidRDefault="00F55FB9" w:rsidP="005027CF">
            <w:pPr>
              <w:spacing w:after="0" w:line="240" w:lineRule="auto"/>
              <w:ind w:firstLine="0"/>
              <w:jc w:val="center"/>
              <w:rPr>
                <w:rFonts w:ascii="Calibri Light" w:hAnsi="Calibri Light" w:cstheme="majorHAnsi"/>
                <w:i/>
                <w:sz w:val="16"/>
                <w:szCs w:val="20"/>
                <w:lang w:val="ru-RU" w:eastAsia="ro-RO"/>
              </w:rPr>
            </w:pPr>
            <w:r w:rsidRPr="00D57CC1">
              <w:rPr>
                <w:rFonts w:ascii="Calibri Light" w:hAnsi="Calibri Light" w:cstheme="majorHAnsi"/>
                <w:i/>
                <w:sz w:val="16"/>
                <w:szCs w:val="20"/>
                <w:lang w:val="ru-RU" w:eastAsia="ro-RO"/>
              </w:rPr>
              <w:t>5=4-3</w:t>
            </w:r>
          </w:p>
        </w:tc>
        <w:tc>
          <w:tcPr>
            <w:tcW w:w="1134" w:type="dxa"/>
            <w:noWrap/>
            <w:hideMark/>
          </w:tcPr>
          <w:p w:rsidR="00F55FB9" w:rsidRPr="00D57CC1" w:rsidRDefault="00F55FB9" w:rsidP="005027CF">
            <w:pPr>
              <w:spacing w:after="0" w:line="240" w:lineRule="auto"/>
              <w:ind w:firstLine="0"/>
              <w:jc w:val="center"/>
              <w:rPr>
                <w:rFonts w:ascii="Calibri Light" w:hAnsi="Calibri Light" w:cstheme="majorHAnsi"/>
                <w:i/>
                <w:sz w:val="16"/>
                <w:szCs w:val="20"/>
                <w:lang w:val="ru-RU" w:eastAsia="ro-RO"/>
              </w:rPr>
            </w:pPr>
            <w:r w:rsidRPr="00D57CC1">
              <w:rPr>
                <w:rFonts w:ascii="Calibri Light" w:hAnsi="Calibri Light" w:cstheme="majorHAnsi"/>
                <w:i/>
                <w:sz w:val="16"/>
                <w:szCs w:val="20"/>
                <w:lang w:val="ru-RU" w:eastAsia="ro-RO"/>
              </w:rPr>
              <w:t>6=4-2</w:t>
            </w:r>
          </w:p>
        </w:tc>
        <w:tc>
          <w:tcPr>
            <w:tcW w:w="850" w:type="dxa"/>
            <w:noWrap/>
            <w:hideMark/>
          </w:tcPr>
          <w:p w:rsidR="00F55FB9" w:rsidRPr="00D57CC1" w:rsidRDefault="00F55FB9" w:rsidP="005027CF">
            <w:pPr>
              <w:spacing w:after="0" w:line="240" w:lineRule="auto"/>
              <w:ind w:firstLine="0"/>
              <w:jc w:val="center"/>
              <w:rPr>
                <w:rFonts w:ascii="Calibri Light" w:hAnsi="Calibri Light" w:cstheme="majorHAnsi"/>
                <w:i/>
                <w:sz w:val="16"/>
                <w:szCs w:val="20"/>
                <w:lang w:val="ru-RU" w:eastAsia="ro-RO"/>
              </w:rPr>
            </w:pPr>
            <w:r w:rsidRPr="00D57CC1">
              <w:rPr>
                <w:rFonts w:ascii="Calibri Light" w:hAnsi="Calibri Light" w:cstheme="majorHAnsi"/>
                <w:i/>
                <w:sz w:val="16"/>
                <w:szCs w:val="20"/>
                <w:lang w:val="ru-RU" w:eastAsia="ro-RO"/>
              </w:rPr>
              <w:t>7</w:t>
            </w:r>
          </w:p>
        </w:tc>
      </w:tr>
      <w:tr w:rsidR="00F55FB9" w:rsidRPr="00D57CC1" w:rsidTr="005027CF">
        <w:trPr>
          <w:trHeight w:val="383"/>
        </w:trPr>
        <w:tc>
          <w:tcPr>
            <w:tcW w:w="3521" w:type="dxa"/>
            <w:hideMark/>
          </w:tcPr>
          <w:p w:rsidR="00F55FB9" w:rsidRPr="00D57CC1" w:rsidRDefault="00F55FB9" w:rsidP="005027CF">
            <w:pPr>
              <w:spacing w:after="0" w:line="240" w:lineRule="auto"/>
              <w:ind w:firstLine="0"/>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Добровольные пожертвования для текущих расходов из:</w:t>
            </w:r>
          </w:p>
        </w:tc>
        <w:tc>
          <w:tcPr>
            <w:tcW w:w="1021" w:type="dxa"/>
            <w:noWrap/>
          </w:tcPr>
          <w:p w:rsidR="00F55FB9" w:rsidRPr="00D57CC1" w:rsidRDefault="00F55FB9" w:rsidP="005027CF">
            <w:pPr>
              <w:spacing w:after="0" w:line="240" w:lineRule="auto"/>
              <w:ind w:firstLine="0"/>
              <w:jc w:val="right"/>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3.747,5</w:t>
            </w:r>
          </w:p>
        </w:tc>
        <w:tc>
          <w:tcPr>
            <w:tcW w:w="1173" w:type="dxa"/>
            <w:noWrap/>
          </w:tcPr>
          <w:p w:rsidR="00F55FB9" w:rsidRPr="00D57CC1" w:rsidRDefault="00F55FB9" w:rsidP="005027CF">
            <w:pPr>
              <w:spacing w:after="0" w:line="240" w:lineRule="auto"/>
              <w:ind w:firstLine="0"/>
              <w:jc w:val="right"/>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266.718,9</w:t>
            </w:r>
          </w:p>
        </w:tc>
        <w:tc>
          <w:tcPr>
            <w:tcW w:w="1134" w:type="dxa"/>
            <w:noWrap/>
          </w:tcPr>
          <w:p w:rsidR="00F55FB9" w:rsidRPr="00D57CC1" w:rsidRDefault="00F55FB9" w:rsidP="005027CF">
            <w:pPr>
              <w:spacing w:after="0" w:line="240" w:lineRule="auto"/>
              <w:ind w:firstLine="0"/>
              <w:jc w:val="right"/>
              <w:rPr>
                <w:rFonts w:ascii="Calibri Light" w:hAnsi="Calibri Light" w:cstheme="majorHAnsi"/>
                <w:b/>
                <w:bCs/>
                <w:sz w:val="20"/>
                <w:szCs w:val="20"/>
                <w:lang w:val="ru-RU" w:eastAsia="ro-RO"/>
              </w:rPr>
            </w:pPr>
            <w:r w:rsidRPr="00D57CC1">
              <w:rPr>
                <w:rFonts w:ascii="Calibri Light" w:hAnsi="Calibri Light" w:cstheme="majorHAnsi"/>
                <w:b/>
                <w:bCs/>
                <w:sz w:val="20"/>
                <w:szCs w:val="20"/>
                <w:lang w:val="ru-RU" w:eastAsia="ro-RO"/>
              </w:rPr>
              <w:t>317.003,1</w:t>
            </w:r>
          </w:p>
        </w:tc>
        <w:tc>
          <w:tcPr>
            <w:tcW w:w="1097" w:type="dxa"/>
            <w:noWrap/>
          </w:tcPr>
          <w:p w:rsidR="00F55FB9" w:rsidRPr="00D57CC1" w:rsidRDefault="00F55FB9" w:rsidP="005027CF">
            <w:pPr>
              <w:spacing w:after="0" w:line="240" w:lineRule="auto"/>
              <w:ind w:firstLine="0"/>
              <w:jc w:val="right"/>
              <w:rPr>
                <w:rFonts w:ascii="Calibri Light" w:hAnsi="Calibri Light" w:cstheme="majorHAnsi"/>
                <w:b/>
                <w:sz w:val="20"/>
                <w:szCs w:val="20"/>
                <w:lang w:val="ru-RU"/>
              </w:rPr>
            </w:pPr>
            <w:r w:rsidRPr="00D57CC1">
              <w:rPr>
                <w:rFonts w:ascii="Calibri Light" w:hAnsi="Calibri Light" w:cstheme="majorHAnsi"/>
                <w:b/>
                <w:sz w:val="20"/>
                <w:szCs w:val="20"/>
                <w:lang w:val="ru-RU"/>
              </w:rPr>
              <w:t>50.284,2</w:t>
            </w:r>
          </w:p>
        </w:tc>
        <w:tc>
          <w:tcPr>
            <w:tcW w:w="1134" w:type="dxa"/>
            <w:noWrap/>
          </w:tcPr>
          <w:p w:rsidR="00F55FB9" w:rsidRPr="00D57CC1" w:rsidRDefault="00F55FB9" w:rsidP="005027CF">
            <w:pPr>
              <w:spacing w:after="0" w:line="240" w:lineRule="auto"/>
              <w:ind w:firstLine="0"/>
              <w:jc w:val="right"/>
              <w:rPr>
                <w:rFonts w:ascii="Calibri Light" w:hAnsi="Calibri Light" w:cstheme="majorHAnsi"/>
                <w:b/>
                <w:sz w:val="20"/>
                <w:szCs w:val="20"/>
                <w:lang w:val="ru-RU"/>
              </w:rPr>
            </w:pPr>
            <w:r w:rsidRPr="00D57CC1">
              <w:rPr>
                <w:rFonts w:ascii="Calibri Light" w:hAnsi="Calibri Light" w:cstheme="majorHAnsi"/>
                <w:b/>
                <w:sz w:val="20"/>
                <w:szCs w:val="20"/>
                <w:lang w:val="ru-RU"/>
              </w:rPr>
              <w:t>313.255,6</w:t>
            </w:r>
          </w:p>
        </w:tc>
        <w:tc>
          <w:tcPr>
            <w:tcW w:w="850" w:type="dxa"/>
            <w:noWrap/>
          </w:tcPr>
          <w:p w:rsidR="00F55FB9" w:rsidRPr="00D57CC1" w:rsidRDefault="00F55FB9" w:rsidP="005027CF">
            <w:pPr>
              <w:spacing w:after="0" w:line="240" w:lineRule="auto"/>
              <w:ind w:firstLine="0"/>
              <w:jc w:val="right"/>
              <w:rPr>
                <w:rFonts w:ascii="Calibri Light" w:hAnsi="Calibri Light" w:cstheme="majorHAnsi"/>
                <w:b/>
                <w:i/>
                <w:sz w:val="20"/>
                <w:szCs w:val="20"/>
                <w:lang w:val="ru-RU"/>
              </w:rPr>
            </w:pPr>
            <w:r w:rsidRPr="00D57CC1">
              <w:rPr>
                <w:rFonts w:ascii="Calibri Light" w:hAnsi="Calibri Light" w:cstheme="majorHAnsi"/>
                <w:b/>
                <w:i/>
                <w:sz w:val="20"/>
                <w:szCs w:val="20"/>
                <w:lang w:val="ru-RU"/>
              </w:rPr>
              <w:t>118,9%</w:t>
            </w:r>
          </w:p>
        </w:tc>
      </w:tr>
      <w:tr w:rsidR="00F55FB9" w:rsidRPr="00D57CC1" w:rsidTr="005027CF">
        <w:trPr>
          <w:trHeight w:val="183"/>
        </w:trPr>
        <w:tc>
          <w:tcPr>
            <w:tcW w:w="3521" w:type="dxa"/>
            <w:hideMark/>
          </w:tcPr>
          <w:p w:rsidR="00F55FB9" w:rsidRPr="00D57CC1" w:rsidRDefault="00F55FB9" w:rsidP="005027CF">
            <w:pPr>
              <w:spacing w:after="0" w:line="240" w:lineRule="auto"/>
              <w:ind w:firstLine="0"/>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 xml:space="preserve">внутренние источники для поддержки ГБ </w:t>
            </w:r>
          </w:p>
        </w:tc>
        <w:tc>
          <w:tcPr>
            <w:tcW w:w="1021"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0,0</w:t>
            </w:r>
          </w:p>
        </w:tc>
        <w:tc>
          <w:tcPr>
            <w:tcW w:w="1173"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24.300,0</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31.098,0</w:t>
            </w:r>
          </w:p>
        </w:tc>
        <w:tc>
          <w:tcPr>
            <w:tcW w:w="1097"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6.798,0</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31.098,0</w:t>
            </w:r>
          </w:p>
        </w:tc>
        <w:tc>
          <w:tcPr>
            <w:tcW w:w="850" w:type="dxa"/>
            <w:noWrap/>
          </w:tcPr>
          <w:p w:rsidR="00F55FB9" w:rsidRPr="00D57CC1" w:rsidRDefault="00F55FB9" w:rsidP="005027CF">
            <w:pPr>
              <w:spacing w:after="0" w:line="240" w:lineRule="auto"/>
              <w:ind w:firstLine="0"/>
              <w:jc w:val="right"/>
              <w:rPr>
                <w:rFonts w:ascii="Calibri Light" w:hAnsi="Calibri Light" w:cstheme="majorHAnsi"/>
                <w:i/>
                <w:sz w:val="20"/>
                <w:szCs w:val="20"/>
                <w:lang w:val="ru-RU"/>
              </w:rPr>
            </w:pPr>
            <w:r w:rsidRPr="00D57CC1">
              <w:rPr>
                <w:rFonts w:ascii="Calibri Light" w:hAnsi="Calibri Light" w:cstheme="majorHAnsi"/>
                <w:i/>
                <w:sz w:val="20"/>
                <w:szCs w:val="20"/>
                <w:lang w:val="ru-RU"/>
              </w:rPr>
              <w:t>128,0%</w:t>
            </w:r>
          </w:p>
        </w:tc>
      </w:tr>
      <w:tr w:rsidR="00F55FB9" w:rsidRPr="00D57CC1" w:rsidTr="005027CF">
        <w:trPr>
          <w:trHeight w:val="255"/>
        </w:trPr>
        <w:tc>
          <w:tcPr>
            <w:tcW w:w="3521" w:type="dxa"/>
            <w:hideMark/>
          </w:tcPr>
          <w:p w:rsidR="00F55FB9" w:rsidRPr="00D57CC1" w:rsidRDefault="00F55FB9" w:rsidP="005027CF">
            <w:pPr>
              <w:spacing w:after="0" w:line="240" w:lineRule="auto"/>
              <w:ind w:right="-111" w:firstLine="0"/>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 xml:space="preserve">внутренние источники для бюджетных учреждений </w:t>
            </w:r>
          </w:p>
        </w:tc>
        <w:tc>
          <w:tcPr>
            <w:tcW w:w="1021"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1.252,5</w:t>
            </w:r>
          </w:p>
        </w:tc>
        <w:tc>
          <w:tcPr>
            <w:tcW w:w="1173"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1.560,5</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1.250,1</w:t>
            </w:r>
          </w:p>
        </w:tc>
        <w:tc>
          <w:tcPr>
            <w:tcW w:w="1097"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-310,4</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-2,4</w:t>
            </w:r>
          </w:p>
        </w:tc>
        <w:tc>
          <w:tcPr>
            <w:tcW w:w="850" w:type="dxa"/>
            <w:noWrap/>
          </w:tcPr>
          <w:p w:rsidR="00F55FB9" w:rsidRPr="00D57CC1" w:rsidRDefault="00F55FB9" w:rsidP="005027CF">
            <w:pPr>
              <w:spacing w:after="0" w:line="240" w:lineRule="auto"/>
              <w:ind w:firstLine="0"/>
              <w:jc w:val="right"/>
              <w:rPr>
                <w:rFonts w:ascii="Calibri Light" w:hAnsi="Calibri Light" w:cstheme="majorHAnsi"/>
                <w:i/>
                <w:sz w:val="20"/>
                <w:szCs w:val="20"/>
                <w:lang w:val="ru-RU"/>
              </w:rPr>
            </w:pPr>
            <w:r w:rsidRPr="00D57CC1">
              <w:rPr>
                <w:rFonts w:ascii="Calibri Light" w:hAnsi="Calibri Light" w:cstheme="majorHAnsi"/>
                <w:i/>
                <w:sz w:val="20"/>
                <w:szCs w:val="20"/>
                <w:lang w:val="ru-RU"/>
              </w:rPr>
              <w:t>80,1%</w:t>
            </w:r>
          </w:p>
        </w:tc>
      </w:tr>
      <w:tr w:rsidR="00F55FB9" w:rsidRPr="00D57CC1" w:rsidTr="005027CF">
        <w:trPr>
          <w:trHeight w:val="264"/>
        </w:trPr>
        <w:tc>
          <w:tcPr>
            <w:tcW w:w="3521" w:type="dxa"/>
            <w:hideMark/>
          </w:tcPr>
          <w:p w:rsidR="00F55FB9" w:rsidRPr="00D57CC1" w:rsidRDefault="00F55FB9" w:rsidP="005027CF">
            <w:pPr>
              <w:spacing w:after="0" w:line="240" w:lineRule="auto"/>
              <w:ind w:firstLine="0"/>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внешние источники для поддержки ГБ</w:t>
            </w:r>
          </w:p>
        </w:tc>
        <w:tc>
          <w:tcPr>
            <w:tcW w:w="1021"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0,0</w:t>
            </w:r>
          </w:p>
        </w:tc>
        <w:tc>
          <w:tcPr>
            <w:tcW w:w="1173"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215.850,0</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259.123,5</w:t>
            </w:r>
          </w:p>
        </w:tc>
        <w:tc>
          <w:tcPr>
            <w:tcW w:w="1097"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43.273,5</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259.123,5</w:t>
            </w:r>
          </w:p>
        </w:tc>
        <w:tc>
          <w:tcPr>
            <w:tcW w:w="850" w:type="dxa"/>
            <w:noWrap/>
          </w:tcPr>
          <w:p w:rsidR="00F55FB9" w:rsidRPr="00D57CC1" w:rsidRDefault="00F55FB9" w:rsidP="005027CF">
            <w:pPr>
              <w:spacing w:after="0" w:line="240" w:lineRule="auto"/>
              <w:ind w:firstLine="0"/>
              <w:jc w:val="right"/>
              <w:rPr>
                <w:rFonts w:ascii="Calibri Light" w:hAnsi="Calibri Light" w:cstheme="majorHAnsi"/>
                <w:i/>
                <w:sz w:val="20"/>
                <w:szCs w:val="20"/>
                <w:lang w:val="ru-RU"/>
              </w:rPr>
            </w:pPr>
            <w:r w:rsidRPr="00D57CC1">
              <w:rPr>
                <w:rFonts w:ascii="Calibri Light" w:hAnsi="Calibri Light" w:cstheme="majorHAnsi"/>
                <w:i/>
                <w:sz w:val="20"/>
                <w:szCs w:val="20"/>
                <w:lang w:val="ru-RU"/>
              </w:rPr>
              <w:t>120,0%</w:t>
            </w:r>
          </w:p>
        </w:tc>
      </w:tr>
      <w:tr w:rsidR="00F55FB9" w:rsidRPr="00D57CC1" w:rsidTr="005027CF">
        <w:trPr>
          <w:trHeight w:val="149"/>
        </w:trPr>
        <w:tc>
          <w:tcPr>
            <w:tcW w:w="3521" w:type="dxa"/>
            <w:hideMark/>
          </w:tcPr>
          <w:p w:rsidR="00F55FB9" w:rsidRPr="00D57CC1" w:rsidRDefault="00F55FB9" w:rsidP="005027CF">
            <w:pPr>
              <w:spacing w:after="0" w:line="240" w:lineRule="auto"/>
              <w:ind w:right="-111" w:firstLine="0"/>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 xml:space="preserve">внешние источники для бюджетных учреждений </w:t>
            </w:r>
          </w:p>
        </w:tc>
        <w:tc>
          <w:tcPr>
            <w:tcW w:w="1021"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2.495,0</w:t>
            </w:r>
          </w:p>
        </w:tc>
        <w:tc>
          <w:tcPr>
            <w:tcW w:w="1173"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25.008,4</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eastAsia="ro-RO"/>
              </w:rPr>
            </w:pPr>
            <w:r w:rsidRPr="00D57CC1">
              <w:rPr>
                <w:rFonts w:ascii="Calibri Light" w:hAnsi="Calibri Light" w:cstheme="majorHAnsi"/>
                <w:sz w:val="20"/>
                <w:szCs w:val="20"/>
                <w:lang w:val="ru-RU" w:eastAsia="ro-RO"/>
              </w:rPr>
              <w:t>25.531,5</w:t>
            </w:r>
          </w:p>
        </w:tc>
        <w:tc>
          <w:tcPr>
            <w:tcW w:w="1097"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523,1</w:t>
            </w:r>
          </w:p>
        </w:tc>
        <w:tc>
          <w:tcPr>
            <w:tcW w:w="1134" w:type="dxa"/>
            <w:noWrap/>
          </w:tcPr>
          <w:p w:rsidR="00F55FB9" w:rsidRPr="00D57CC1" w:rsidRDefault="00F55FB9" w:rsidP="005027CF">
            <w:pPr>
              <w:spacing w:after="0" w:line="240" w:lineRule="auto"/>
              <w:ind w:firstLine="0"/>
              <w:jc w:val="right"/>
              <w:rPr>
                <w:rFonts w:ascii="Calibri Light" w:hAnsi="Calibri Light" w:cstheme="majorHAnsi"/>
                <w:sz w:val="20"/>
                <w:szCs w:val="20"/>
                <w:lang w:val="ru-RU"/>
              </w:rPr>
            </w:pPr>
            <w:r w:rsidRPr="00D57CC1">
              <w:rPr>
                <w:rFonts w:ascii="Calibri Light" w:hAnsi="Calibri Light" w:cstheme="majorHAnsi"/>
                <w:sz w:val="20"/>
                <w:szCs w:val="20"/>
                <w:lang w:val="ru-RU"/>
              </w:rPr>
              <w:t>23.036,5</w:t>
            </w:r>
          </w:p>
        </w:tc>
        <w:tc>
          <w:tcPr>
            <w:tcW w:w="850" w:type="dxa"/>
            <w:noWrap/>
          </w:tcPr>
          <w:p w:rsidR="00F55FB9" w:rsidRPr="00D57CC1" w:rsidRDefault="00F55FB9" w:rsidP="005027CF">
            <w:pPr>
              <w:spacing w:after="0" w:line="240" w:lineRule="auto"/>
              <w:ind w:firstLine="0"/>
              <w:jc w:val="right"/>
              <w:rPr>
                <w:rFonts w:ascii="Calibri Light" w:hAnsi="Calibri Light" w:cstheme="majorHAnsi"/>
                <w:i/>
                <w:sz w:val="20"/>
                <w:szCs w:val="20"/>
                <w:lang w:val="ru-RU"/>
              </w:rPr>
            </w:pPr>
            <w:r w:rsidRPr="00D57CC1">
              <w:rPr>
                <w:rFonts w:ascii="Calibri Light" w:hAnsi="Calibri Light" w:cstheme="majorHAnsi"/>
                <w:i/>
                <w:sz w:val="20"/>
                <w:szCs w:val="20"/>
                <w:lang w:val="ru-RU"/>
              </w:rPr>
              <w:t>102,1%</w:t>
            </w:r>
          </w:p>
        </w:tc>
      </w:tr>
    </w:tbl>
    <w:p w:rsidR="00F55FB9" w:rsidRPr="00D57CC1" w:rsidRDefault="00F55FB9" w:rsidP="00F55FB9">
      <w:pPr>
        <w:pStyle w:val="ad"/>
        <w:jc w:val="both"/>
        <w:rPr>
          <w:rFonts w:ascii="Calibri Light" w:hAnsi="Calibri Light" w:cstheme="majorHAnsi"/>
          <w:i/>
          <w:sz w:val="20"/>
          <w:szCs w:val="20"/>
        </w:rPr>
      </w:pPr>
      <w:r w:rsidRPr="00D57CC1">
        <w:rPr>
          <w:rFonts w:ascii="Calibri Light" w:hAnsi="Calibri Light" w:cstheme="majorHAnsi"/>
          <w:b/>
          <w:i/>
          <w:sz w:val="20"/>
          <w:szCs w:val="20"/>
        </w:rPr>
        <w:t>Источник</w:t>
      </w:r>
      <w:r w:rsidRPr="00D57CC1">
        <w:rPr>
          <w:rFonts w:ascii="Calibri Light" w:hAnsi="Calibri Light" w:cstheme="majorHAnsi"/>
          <w:i/>
          <w:sz w:val="20"/>
          <w:szCs w:val="20"/>
        </w:rPr>
        <w:t>: Данные систематизированы аудиторской группой из Отчета об исполнении государственного бюджета</w:t>
      </w:r>
      <w:r w:rsidR="00D57CC1">
        <w:rPr>
          <w:rFonts w:ascii="Calibri Light" w:hAnsi="Calibri Light" w:cstheme="majorHAnsi"/>
          <w:i/>
          <w:sz w:val="20"/>
          <w:szCs w:val="20"/>
        </w:rPr>
        <w:t xml:space="preserve"> </w:t>
      </w:r>
      <w:r w:rsidRPr="00D57CC1">
        <w:rPr>
          <w:rFonts w:ascii="Calibri Light" w:hAnsi="Calibri Light" w:cstheme="majorHAnsi"/>
          <w:i/>
          <w:sz w:val="20"/>
          <w:szCs w:val="20"/>
        </w:rPr>
        <w:t>согласно экономической классификации по</w:t>
      </w:r>
      <w:r w:rsidR="00D57CC1">
        <w:rPr>
          <w:rFonts w:ascii="Calibri Light" w:hAnsi="Calibri Light" w:cstheme="majorHAnsi"/>
          <w:i/>
          <w:sz w:val="20"/>
          <w:szCs w:val="20"/>
        </w:rPr>
        <w:t xml:space="preserve"> </w:t>
      </w:r>
      <w:r w:rsidRPr="00D57CC1">
        <w:rPr>
          <w:rFonts w:ascii="Calibri Light" w:hAnsi="Calibri Light" w:cstheme="majorHAnsi"/>
          <w:i/>
          <w:sz w:val="20"/>
          <w:szCs w:val="20"/>
        </w:rPr>
        <w:t>состоянию на 31.12.2022.</w:t>
      </w:r>
    </w:p>
    <w:p w:rsidR="00F55FB9" w:rsidRPr="00D57CC1" w:rsidRDefault="00F55FB9" w:rsidP="00F55FB9">
      <w:pPr>
        <w:spacing w:line="276" w:lineRule="auto"/>
        <w:rPr>
          <w:rFonts w:ascii="Calibri Light" w:eastAsia="Times New Roman" w:hAnsi="Calibri Light" w:cstheme="majorHAnsi"/>
          <w:sz w:val="24"/>
          <w:szCs w:val="24"/>
          <w:lang w:val="ru-RU" w:eastAsia="ru-RU"/>
        </w:rPr>
      </w:pPr>
      <w:r w:rsidRPr="00D57CC1">
        <w:rPr>
          <w:rFonts w:ascii="Calibri Light" w:eastAsia="Times New Roman" w:hAnsi="Calibri Light" w:cstheme="majorHAnsi"/>
          <w:sz w:val="24"/>
          <w:szCs w:val="24"/>
          <w:lang w:val="ru-RU" w:eastAsia="ru-RU"/>
        </w:rPr>
        <w:t xml:space="preserve">МФ ежегодно составляет и размещает на своей официальной странице Центральный консолидированный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 xml:space="preserve">ухгалтерский баланс Правительств, который включает консолидированный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 xml:space="preserve">ухгалтерский баланс ЦПО, НКСС и НКМС. Государственное казначейство и региональные казначейства МФ обеспечивают </w:t>
      </w:r>
      <w:r w:rsidRPr="00D57CC1">
        <w:rPr>
          <w:rFonts w:ascii="Calibri Light" w:hAnsi="Calibri Light" w:cstheme="majorHAnsi"/>
          <w:sz w:val="24"/>
          <w:szCs w:val="24"/>
          <w:lang w:val="ru-RU"/>
        </w:rPr>
        <w:t>б</w:t>
      </w:r>
      <w:r w:rsidRPr="00D57CC1">
        <w:rPr>
          <w:rFonts w:ascii="Calibri Light" w:eastAsia="Times New Roman" w:hAnsi="Calibri Light" w:cstheme="majorHAnsi"/>
          <w:sz w:val="24"/>
          <w:szCs w:val="24"/>
          <w:lang w:val="ru-RU"/>
        </w:rPr>
        <w:t>ухгалтерский учет кассового исполнения средств НПБ. Компоненты НПБ содержат ГБ</w:t>
      </w:r>
      <w:r w:rsidRPr="00D57CC1">
        <w:rPr>
          <w:rFonts w:ascii="Calibri Light" w:eastAsia="Times New Roman" w:hAnsi="Calibri Light" w:cstheme="majorHAnsi"/>
          <w:sz w:val="24"/>
          <w:szCs w:val="24"/>
          <w:vertAlign w:val="superscript"/>
          <w:lang w:val="ru-RU"/>
        </w:rPr>
        <w:footnoteReference w:id="138"/>
      </w:r>
      <w:r w:rsidRPr="00D57CC1">
        <w:rPr>
          <w:rFonts w:ascii="Calibri Light" w:eastAsia="Times New Roman" w:hAnsi="Calibri Light" w:cstheme="majorHAnsi"/>
          <w:sz w:val="24"/>
          <w:szCs w:val="24"/>
          <w:lang w:val="ru-RU"/>
        </w:rPr>
        <w:t>, БГСС, ФОМС и МБ, из которых центральный сводный бюджет формируется из ГБ, БГСС и ФОМС, а местные бюджеты первого и второго уровня вместе образуют местный сводный бюджет</w:t>
      </w:r>
      <w:r w:rsidRPr="00D57CC1">
        <w:rPr>
          <w:rFonts w:ascii="Calibri Light" w:eastAsia="Times New Roman" w:hAnsi="Calibri Light" w:cstheme="majorHAnsi"/>
          <w:sz w:val="24"/>
          <w:szCs w:val="24"/>
          <w:vertAlign w:val="superscript"/>
          <w:lang w:val="ru-RU"/>
        </w:rPr>
        <w:footnoteReference w:id="139"/>
      </w:r>
      <w:r w:rsidRPr="00D57CC1">
        <w:rPr>
          <w:rFonts w:ascii="Calibri Light" w:eastAsia="Times New Roman" w:hAnsi="Calibri Light" w:cstheme="majorHAnsi"/>
          <w:sz w:val="24"/>
          <w:szCs w:val="24"/>
          <w:lang w:val="ru-RU"/>
        </w:rPr>
        <w:t>.</w:t>
      </w:r>
    </w:p>
    <w:p w:rsidR="00F55FB9" w:rsidRPr="00D57CC1" w:rsidRDefault="00F55FB9" w:rsidP="00D57CC1">
      <w:pPr>
        <w:spacing w:before="240" w:after="0" w:line="276" w:lineRule="auto"/>
        <w:rPr>
          <w:rFonts w:ascii="Calibri Light" w:eastAsia="Times New Roman" w:hAnsi="Calibri Light" w:cstheme="majorHAnsi"/>
          <w:i/>
          <w:sz w:val="24"/>
          <w:szCs w:val="24"/>
          <w:lang w:val="ru-RU"/>
        </w:rPr>
      </w:pPr>
      <w:r w:rsidRPr="00D57CC1">
        <w:rPr>
          <w:rFonts w:ascii="Calibri Light" w:eastAsia="Times New Roman" w:hAnsi="Calibri Light" w:cstheme="majorHAnsi"/>
          <w:sz w:val="24"/>
          <w:szCs w:val="24"/>
          <w:lang w:val="ru-RU"/>
        </w:rPr>
        <w:t>Согласно Отчету об исполнении национального публичного бюджета за 2022 год</w:t>
      </w:r>
      <w:r w:rsidRPr="00D57CC1">
        <w:rPr>
          <w:rFonts w:ascii="Calibri Light" w:eastAsia="Times New Roman" w:hAnsi="Calibri Light" w:cstheme="majorHAnsi"/>
          <w:sz w:val="24"/>
          <w:szCs w:val="24"/>
          <w:vertAlign w:val="superscript"/>
          <w:lang w:val="ru-RU"/>
        </w:rPr>
        <w:footnoteReference w:id="140"/>
      </w:r>
      <w:r w:rsidRPr="00D57CC1">
        <w:rPr>
          <w:rFonts w:ascii="Calibri Light" w:eastAsia="Times New Roman" w:hAnsi="Calibri Light" w:cstheme="majorHAnsi"/>
          <w:sz w:val="24"/>
          <w:szCs w:val="24"/>
          <w:lang w:val="ru-RU"/>
        </w:rPr>
        <w:t xml:space="preserve">, поступили доходы на общую сумму 91 505,4 </w:t>
      </w:r>
      <w:r w:rsidRPr="00D57CC1">
        <w:rPr>
          <w:rFonts w:ascii="Calibri Light" w:hAnsi="Calibri Light"/>
          <w:sz w:val="24"/>
          <w:szCs w:val="24"/>
          <w:lang w:val="ru-RU"/>
        </w:rPr>
        <w:t xml:space="preserve">млн. леев, что составляет </w:t>
      </w:r>
      <w:r w:rsidRPr="00D57CC1">
        <w:rPr>
          <w:rFonts w:ascii="Calibri Light" w:eastAsia="Times New Roman" w:hAnsi="Calibri Light" w:cstheme="majorHAnsi"/>
          <w:sz w:val="24"/>
          <w:szCs w:val="24"/>
          <w:lang w:val="ru-RU"/>
        </w:rPr>
        <w:t xml:space="preserve">33,6% от ВВП. Доходы НПБ по сравнению с уточненными показателями увеличились на 0,4%, эквивалентно на 407,7,0 </w:t>
      </w:r>
      <w:r w:rsidRPr="00D57CC1">
        <w:rPr>
          <w:rFonts w:ascii="Calibri Light" w:hAnsi="Calibri Light"/>
          <w:sz w:val="24"/>
          <w:szCs w:val="24"/>
          <w:lang w:val="ru-RU"/>
        </w:rPr>
        <w:t xml:space="preserve">млн. леев. Вместе с тем, по сравнению с </w:t>
      </w:r>
      <w:r w:rsidRPr="00D57CC1">
        <w:rPr>
          <w:rFonts w:ascii="Calibri Light" w:eastAsia="Times New Roman" w:hAnsi="Calibri Light" w:cstheme="majorHAnsi"/>
          <w:sz w:val="24"/>
          <w:szCs w:val="24"/>
          <w:lang w:val="ru-RU"/>
        </w:rPr>
        <w:t xml:space="preserve">2021 годом поступившие в НПБ доходы возросли на 18,3% или на 14 132,4 </w:t>
      </w:r>
      <w:r w:rsidRPr="00D57CC1">
        <w:rPr>
          <w:rFonts w:ascii="Calibri Light" w:hAnsi="Calibri Light"/>
          <w:sz w:val="24"/>
          <w:szCs w:val="24"/>
          <w:lang w:val="ru-RU"/>
        </w:rPr>
        <w:t xml:space="preserve">млн. леев. </w:t>
      </w:r>
      <w:r w:rsidRPr="00D57CC1">
        <w:rPr>
          <w:rFonts w:ascii="Calibri Light" w:eastAsia="Times New Roman" w:hAnsi="Calibri Light" w:cstheme="majorHAnsi"/>
          <w:i/>
          <w:sz w:val="24"/>
          <w:szCs w:val="24"/>
          <w:lang w:val="ru-RU"/>
        </w:rPr>
        <w:t>Исполнение основных показателей НПБ за 2022 год по сравнению с 2021 годом и их удельный вес в ВВП представлены в таблице №16.</w:t>
      </w:r>
    </w:p>
    <w:p w:rsidR="00F55FB9" w:rsidRPr="00D57CC1" w:rsidRDefault="00F55FB9" w:rsidP="00F55FB9">
      <w:pPr>
        <w:spacing w:after="0" w:line="276" w:lineRule="auto"/>
        <w:ind w:firstLine="709"/>
        <w:jc w:val="right"/>
        <w:rPr>
          <w:rFonts w:ascii="Calibri Light" w:eastAsia="Times New Roman" w:hAnsi="Calibri Light" w:cstheme="majorHAnsi"/>
          <w:i/>
          <w:spacing w:val="-1"/>
          <w:sz w:val="24"/>
          <w:szCs w:val="24"/>
          <w:lang w:val="ru-RU" w:eastAsia="ru-RU"/>
        </w:rPr>
      </w:pPr>
      <w:r w:rsidRPr="00D57CC1">
        <w:rPr>
          <w:rFonts w:ascii="Calibri Light" w:eastAsia="MS Mincho" w:hAnsi="Calibri Light" w:cstheme="majorHAnsi"/>
          <w:i/>
          <w:sz w:val="24"/>
          <w:szCs w:val="24"/>
          <w:lang w:val="ru-RU" w:eastAsia="ja-JP"/>
        </w:rPr>
        <w:t>Таблица №</w:t>
      </w:r>
      <w:r w:rsidRPr="00D57CC1">
        <w:rPr>
          <w:rFonts w:ascii="Calibri Light" w:eastAsia="Times New Roman" w:hAnsi="Calibri Light" w:cstheme="majorHAnsi"/>
          <w:i/>
          <w:spacing w:val="-1"/>
          <w:sz w:val="24"/>
          <w:szCs w:val="24"/>
          <w:lang w:val="ru-RU" w:eastAsia="ru-RU"/>
        </w:rPr>
        <w:t>16</w:t>
      </w:r>
    </w:p>
    <w:p w:rsidR="00F55FB9" w:rsidRPr="00D57CC1" w:rsidRDefault="00F55FB9" w:rsidP="00F55FB9">
      <w:pPr>
        <w:spacing w:after="0" w:line="276" w:lineRule="auto"/>
        <w:jc w:val="center"/>
        <w:rPr>
          <w:rFonts w:ascii="Calibri Light" w:eastAsia="Times New Roman" w:hAnsi="Calibri Light" w:cstheme="majorHAnsi"/>
          <w:b/>
          <w:sz w:val="24"/>
          <w:szCs w:val="24"/>
          <w:lang w:val="ru-RU"/>
        </w:rPr>
      </w:pPr>
      <w:r w:rsidRPr="00D57CC1">
        <w:rPr>
          <w:rFonts w:ascii="Calibri Light" w:eastAsia="Times New Roman" w:hAnsi="Calibri Light" w:cstheme="majorHAnsi"/>
          <w:b/>
          <w:sz w:val="24"/>
          <w:szCs w:val="24"/>
          <w:lang w:val="ru-RU"/>
        </w:rPr>
        <w:t>Исполнение основных показателей НПБ за 2022 год по сравнению с 2021 годом и их удельный вес в ВВП</w:t>
      </w:r>
    </w:p>
    <w:p w:rsidR="00F55FB9" w:rsidRPr="00D57CC1" w:rsidRDefault="00F55FB9" w:rsidP="00F55FB9">
      <w:pPr>
        <w:spacing w:after="0" w:line="276" w:lineRule="auto"/>
        <w:ind w:firstLine="709"/>
        <w:jc w:val="right"/>
        <w:rPr>
          <w:rFonts w:ascii="Calibri Light" w:eastAsia="Times New Roman" w:hAnsi="Calibri Light" w:cstheme="majorHAnsi"/>
          <w:i/>
          <w:iCs/>
          <w:spacing w:val="2"/>
          <w:sz w:val="24"/>
          <w:szCs w:val="24"/>
          <w:lang w:val="ru-RU" w:eastAsia="ru-RU"/>
        </w:rPr>
      </w:pPr>
      <w:r w:rsidRPr="00D57CC1">
        <w:rPr>
          <w:rFonts w:ascii="Calibri Light" w:eastAsia="Times New Roman" w:hAnsi="Calibri Light" w:cstheme="majorHAnsi"/>
          <w:i/>
          <w:sz w:val="24"/>
          <w:szCs w:val="24"/>
          <w:lang w:val="ru-RU"/>
        </w:rPr>
        <w:t xml:space="preserve">               </w:t>
      </w:r>
      <w:r w:rsidRPr="00D57CC1">
        <w:rPr>
          <w:rFonts w:ascii="Calibri Light" w:eastAsia="Times New Roman" w:hAnsi="Calibri Light" w:cstheme="majorHAnsi"/>
          <w:i/>
          <w:iCs/>
          <w:spacing w:val="2"/>
          <w:sz w:val="24"/>
          <w:szCs w:val="24"/>
          <w:lang w:val="ru-RU" w:eastAsia="ru-RU"/>
        </w:rPr>
        <w:t>(млн. леев</w:t>
      </w:r>
      <w:r w:rsidRPr="00D57CC1">
        <w:rPr>
          <w:rFonts w:ascii="Calibri Light" w:eastAsia="Times New Roman" w:hAnsi="Calibri Light" w:cstheme="majorHAnsi"/>
          <w:bCs/>
          <w:i/>
          <w:spacing w:val="-3"/>
          <w:sz w:val="24"/>
          <w:szCs w:val="24"/>
          <w:lang w:val="ru-RU" w:eastAsia="ru-RU"/>
        </w:rPr>
        <w:t xml:space="preserve">) </w:t>
      </w:r>
    </w:p>
    <w:tbl>
      <w:tblPr>
        <w:tblStyle w:val="GridTable1Light123"/>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1"/>
        <w:gridCol w:w="1137"/>
        <w:gridCol w:w="986"/>
        <w:gridCol w:w="856"/>
        <w:gridCol w:w="1131"/>
        <w:gridCol w:w="1089"/>
        <w:gridCol w:w="997"/>
        <w:gridCol w:w="749"/>
        <w:gridCol w:w="854"/>
      </w:tblGrid>
      <w:tr w:rsidR="00F55FB9" w:rsidRPr="00D57CC1" w:rsidTr="005027CF">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88" w:type="dxa"/>
            <w:vMerge w:val="restart"/>
            <w:vAlign w:val="center"/>
            <w:hideMark/>
          </w:tcPr>
          <w:p w:rsidR="00F55FB9" w:rsidRPr="00D57CC1" w:rsidRDefault="00F55FB9" w:rsidP="005027CF">
            <w:pPr>
              <w:pStyle w:val="ad"/>
              <w:ind w:right="-86" w:firstLine="7"/>
              <w:jc w:val="center"/>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Показате-ли</w:t>
            </w:r>
          </w:p>
        </w:tc>
        <w:tc>
          <w:tcPr>
            <w:tcW w:w="1131" w:type="dxa"/>
            <w:vMerge w:val="restart"/>
            <w:vAlign w:val="center"/>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Уточнено на год</w:t>
            </w:r>
          </w:p>
        </w:tc>
        <w:tc>
          <w:tcPr>
            <w:tcW w:w="1137" w:type="dxa"/>
            <w:vMerge w:val="restart"/>
            <w:vAlign w:val="center"/>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Исполнено в 2022 году</w:t>
            </w:r>
          </w:p>
        </w:tc>
        <w:tc>
          <w:tcPr>
            <w:tcW w:w="1842" w:type="dxa"/>
            <w:gridSpan w:val="2"/>
            <w:vAlign w:val="center"/>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 xml:space="preserve">Исполнено против уточненного </w:t>
            </w:r>
          </w:p>
        </w:tc>
        <w:tc>
          <w:tcPr>
            <w:tcW w:w="1131" w:type="dxa"/>
            <w:vMerge w:val="restart"/>
            <w:vAlign w:val="center"/>
            <w:hideMark/>
          </w:tcPr>
          <w:p w:rsidR="00F55FB9" w:rsidRPr="00D57CC1" w:rsidRDefault="00F55FB9" w:rsidP="005027CF">
            <w:pPr>
              <w:pStyle w:val="ad"/>
              <w:ind w:hanging="129"/>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20"/>
                <w:szCs w:val="20"/>
                <w:lang w:val="ru-RU" w:eastAsia="ru-RU"/>
              </w:rPr>
            </w:pPr>
            <w:r w:rsidRPr="00D57CC1">
              <w:rPr>
                <w:rFonts w:ascii="Calibri Light" w:hAnsi="Calibri Light" w:cstheme="majorHAnsi"/>
                <w:sz w:val="20"/>
                <w:szCs w:val="20"/>
                <w:lang w:val="ru-RU" w:eastAsia="ru-RU"/>
              </w:rPr>
              <w:t xml:space="preserve">Исполнено в 2021 году </w:t>
            </w:r>
          </w:p>
        </w:tc>
        <w:tc>
          <w:tcPr>
            <w:tcW w:w="2086" w:type="dxa"/>
            <w:gridSpan w:val="2"/>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Исполнено в 2022 году против 2021 года</w:t>
            </w:r>
          </w:p>
        </w:tc>
        <w:tc>
          <w:tcPr>
            <w:tcW w:w="1603" w:type="dxa"/>
            <w:gridSpan w:val="2"/>
            <w:vAlign w:val="center"/>
            <w:hideMark/>
          </w:tcPr>
          <w:p w:rsidR="00F55FB9" w:rsidRPr="00D57CC1" w:rsidRDefault="00F55FB9" w:rsidP="005027CF">
            <w:pPr>
              <w:pStyle w:val="ad"/>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Удельный вес в ВВП  (%)</w:t>
            </w:r>
          </w:p>
        </w:tc>
      </w:tr>
      <w:tr w:rsidR="00F55FB9" w:rsidRPr="00D57CC1" w:rsidTr="005027CF">
        <w:trPr>
          <w:trHeight w:val="290"/>
          <w:jc w:val="center"/>
        </w:trPr>
        <w:tc>
          <w:tcPr>
            <w:cnfStyle w:val="001000000000" w:firstRow="0" w:lastRow="0" w:firstColumn="1" w:lastColumn="0" w:oddVBand="0" w:evenVBand="0" w:oddHBand="0" w:evenHBand="0" w:firstRowFirstColumn="0" w:firstRowLastColumn="0" w:lastRowFirstColumn="0" w:lastRowLastColumn="0"/>
            <w:tcW w:w="988" w:type="dxa"/>
            <w:vMerge/>
            <w:vAlign w:val="center"/>
            <w:hideMark/>
          </w:tcPr>
          <w:p w:rsidR="00F55FB9" w:rsidRPr="00D57CC1" w:rsidRDefault="00F55FB9" w:rsidP="005027CF">
            <w:pPr>
              <w:pStyle w:val="ad"/>
              <w:ind w:firstLine="0"/>
              <w:jc w:val="center"/>
              <w:rPr>
                <w:rFonts w:ascii="Calibri Light" w:hAnsi="Calibri Light" w:cstheme="majorHAnsi"/>
                <w:sz w:val="20"/>
                <w:szCs w:val="20"/>
                <w:lang w:val="ru-RU" w:eastAsia="ru-RU"/>
              </w:rPr>
            </w:pPr>
          </w:p>
        </w:tc>
        <w:tc>
          <w:tcPr>
            <w:tcW w:w="1131" w:type="dxa"/>
            <w:vMerge/>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p>
        </w:tc>
        <w:tc>
          <w:tcPr>
            <w:tcW w:w="1137" w:type="dxa"/>
            <w:vMerge/>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p>
        </w:tc>
        <w:tc>
          <w:tcPr>
            <w:tcW w:w="986" w:type="dxa"/>
            <w:vAlign w:val="center"/>
          </w:tcPr>
          <w:p w:rsidR="00F55FB9" w:rsidRPr="00D57CC1" w:rsidRDefault="00F55FB9" w:rsidP="005027CF">
            <w:pPr>
              <w:pStyle w:val="ad"/>
              <w:ind w:left="-103" w:right="-92"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сумма (+/-)</w:t>
            </w:r>
          </w:p>
        </w:tc>
        <w:tc>
          <w:tcPr>
            <w:tcW w:w="856" w:type="dxa"/>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w:t>
            </w:r>
          </w:p>
        </w:tc>
        <w:tc>
          <w:tcPr>
            <w:tcW w:w="1131" w:type="dxa"/>
            <w:vMerge/>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p>
        </w:tc>
        <w:tc>
          <w:tcPr>
            <w:tcW w:w="1089" w:type="dxa"/>
            <w:vAlign w:val="center"/>
            <w:hideMark/>
          </w:tcPr>
          <w:p w:rsidR="00F55FB9" w:rsidRPr="00D57CC1" w:rsidRDefault="00F55FB9" w:rsidP="005027CF">
            <w:pPr>
              <w:pStyle w:val="ad"/>
              <w:ind w:hanging="126"/>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сумма (+/-)</w:t>
            </w:r>
          </w:p>
        </w:tc>
        <w:tc>
          <w:tcPr>
            <w:tcW w:w="997" w:type="dxa"/>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w:t>
            </w:r>
          </w:p>
        </w:tc>
        <w:tc>
          <w:tcPr>
            <w:tcW w:w="749" w:type="dxa"/>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2021*</w:t>
            </w:r>
          </w:p>
        </w:tc>
        <w:tc>
          <w:tcPr>
            <w:tcW w:w="854" w:type="dxa"/>
            <w:vAlign w:val="center"/>
            <w:hideMark/>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2022**</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tcPr>
          <w:p w:rsidR="00F55FB9" w:rsidRPr="00D57CC1" w:rsidRDefault="00F55FB9" w:rsidP="005027CF">
            <w:pPr>
              <w:pStyle w:val="ad"/>
              <w:ind w:firstLine="0"/>
              <w:jc w:val="center"/>
              <w:rPr>
                <w:rFonts w:ascii="Calibri Light" w:hAnsi="Calibri Light" w:cstheme="majorHAnsi"/>
                <w:b w:val="0"/>
                <w:i/>
                <w:sz w:val="16"/>
                <w:szCs w:val="16"/>
                <w:lang w:val="ru-RU" w:eastAsia="ru-RU"/>
              </w:rPr>
            </w:pPr>
            <w:r w:rsidRPr="00D57CC1">
              <w:rPr>
                <w:rFonts w:ascii="Calibri Light" w:hAnsi="Calibri Light" w:cstheme="majorHAnsi"/>
                <w:b w:val="0"/>
                <w:i/>
                <w:sz w:val="16"/>
                <w:szCs w:val="16"/>
                <w:lang w:val="ru-RU" w:eastAsia="ru-RU"/>
              </w:rPr>
              <w:t>1</w:t>
            </w:r>
          </w:p>
        </w:tc>
        <w:tc>
          <w:tcPr>
            <w:tcW w:w="1131" w:type="dxa"/>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2</w:t>
            </w:r>
          </w:p>
        </w:tc>
        <w:tc>
          <w:tcPr>
            <w:tcW w:w="1137" w:type="dxa"/>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3</w:t>
            </w:r>
          </w:p>
        </w:tc>
        <w:tc>
          <w:tcPr>
            <w:tcW w:w="986" w:type="dxa"/>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4=3-2</w:t>
            </w:r>
          </w:p>
        </w:tc>
        <w:tc>
          <w:tcPr>
            <w:tcW w:w="856" w:type="dxa"/>
          </w:tcPr>
          <w:p w:rsidR="00F55FB9" w:rsidRPr="00D57CC1" w:rsidRDefault="00F55FB9" w:rsidP="005027CF">
            <w:pPr>
              <w:pStyle w:val="ad"/>
              <w:ind w:left="-103"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5=3/2*100</w:t>
            </w:r>
          </w:p>
        </w:tc>
        <w:tc>
          <w:tcPr>
            <w:tcW w:w="1131" w:type="dxa"/>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6</w:t>
            </w:r>
          </w:p>
        </w:tc>
        <w:tc>
          <w:tcPr>
            <w:tcW w:w="1089" w:type="dxa"/>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7=3-6</w:t>
            </w:r>
          </w:p>
        </w:tc>
        <w:tc>
          <w:tcPr>
            <w:tcW w:w="997" w:type="dxa"/>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8=3/6*100</w:t>
            </w:r>
          </w:p>
        </w:tc>
        <w:tc>
          <w:tcPr>
            <w:tcW w:w="749" w:type="dxa"/>
          </w:tcPr>
          <w:p w:rsidR="00F55FB9" w:rsidRPr="00D57CC1" w:rsidRDefault="00F55FB9" w:rsidP="005027CF">
            <w:pPr>
              <w:pStyle w:val="ad"/>
              <w:ind w:hanging="86"/>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9=6/ВВП*100</w:t>
            </w:r>
          </w:p>
        </w:tc>
        <w:tc>
          <w:tcPr>
            <w:tcW w:w="854" w:type="dxa"/>
          </w:tcPr>
          <w:p w:rsidR="00F55FB9" w:rsidRPr="00D57CC1" w:rsidRDefault="00F55FB9" w:rsidP="005027CF">
            <w:pPr>
              <w:pStyle w:val="ad"/>
              <w:ind w:hanging="126"/>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eastAsia="ru-RU"/>
              </w:rPr>
            </w:pPr>
            <w:r w:rsidRPr="00D57CC1">
              <w:rPr>
                <w:rFonts w:ascii="Calibri Light" w:hAnsi="Calibri Light" w:cstheme="majorHAnsi"/>
                <w:i/>
                <w:sz w:val="16"/>
                <w:szCs w:val="16"/>
                <w:lang w:val="ru-RU" w:eastAsia="ru-RU"/>
              </w:rPr>
              <w:t>10=3/ВВП*100</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F55FB9" w:rsidRPr="00D57CC1" w:rsidRDefault="00F55FB9" w:rsidP="005027CF">
            <w:pPr>
              <w:pStyle w:val="ad"/>
              <w:ind w:firstLine="0"/>
              <w:jc w:val="center"/>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Доходы</w:t>
            </w:r>
          </w:p>
        </w:tc>
      </w:tr>
      <w:tr w:rsidR="00F55FB9" w:rsidRPr="00D57CC1" w:rsidTr="005027CF">
        <w:trPr>
          <w:trHeight w:val="49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right="-86"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НПБ, </w:t>
            </w:r>
            <w:r w:rsidRPr="00D57CC1">
              <w:rPr>
                <w:rFonts w:ascii="Calibri Light" w:hAnsi="Calibri Light" w:cstheme="majorHAnsi"/>
                <w:sz w:val="18"/>
                <w:szCs w:val="18"/>
                <w:lang w:val="ru-RU"/>
              </w:rPr>
              <w:t>в том числе</w:t>
            </w:r>
            <w:r w:rsidRPr="00D57CC1">
              <w:rPr>
                <w:rFonts w:ascii="Calibri Light" w:hAnsi="Calibri Light" w:cstheme="majorHAnsi"/>
                <w:i/>
                <w:iCs/>
                <w:sz w:val="18"/>
                <w:szCs w:val="18"/>
                <w:lang w:val="ru-RU"/>
              </w:rPr>
              <w:t>:</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91.097,7</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91.505,4</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407,7</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100,4</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77.373,0</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14.132,4</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118,3</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32,0</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33,6</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ГБ</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59.348,0</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59.248,0</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-100,0</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99,8</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49.383,8</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9.864,2</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120,0</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20,4</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21,7</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БГСС</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34.200,6</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33.796,1</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-404,5</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98,8</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27.246,8</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6.549,3</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124,0</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11,3</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12,4</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ФОМС</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12.559,7</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12.639,5</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79,8</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100,6</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11.540,0</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1.099,5</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109,5</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4,8</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4,6</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 xml:space="preserve">БАТЕ </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24.280,7</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23.889,3</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-391,4</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98,4</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20.387,1</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3.502,2</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117,2</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8,4</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8,8</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F55FB9" w:rsidRPr="00D57CC1" w:rsidRDefault="00F55FB9" w:rsidP="005027CF">
            <w:pPr>
              <w:pStyle w:val="ad"/>
              <w:ind w:firstLine="0"/>
              <w:jc w:val="center"/>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Расходы</w:t>
            </w:r>
          </w:p>
        </w:tc>
      </w:tr>
      <w:tr w:rsidR="00F55FB9" w:rsidRPr="00D57CC1" w:rsidTr="005027CF">
        <w:trPr>
          <w:trHeight w:val="49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F55FB9" w:rsidRPr="00D57CC1" w:rsidRDefault="00F55FB9" w:rsidP="005027CF">
            <w:pPr>
              <w:pStyle w:val="ad"/>
              <w:ind w:right="-86"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НПБ, </w:t>
            </w:r>
            <w:r w:rsidRPr="00D57CC1">
              <w:rPr>
                <w:rFonts w:ascii="Calibri Light" w:hAnsi="Calibri Light" w:cstheme="majorHAnsi"/>
                <w:sz w:val="18"/>
                <w:szCs w:val="18"/>
                <w:lang w:val="ru-RU"/>
              </w:rPr>
              <w:t>в том числе</w:t>
            </w:r>
            <w:r w:rsidRPr="00D57CC1">
              <w:rPr>
                <w:rFonts w:ascii="Calibri Light" w:hAnsi="Calibri Light" w:cstheme="majorHAnsi"/>
                <w:i/>
                <w:iCs/>
                <w:sz w:val="18"/>
                <w:szCs w:val="18"/>
                <w:lang w:val="ru-RU"/>
              </w:rPr>
              <w:t>:</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108.726,9</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100.374,2</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-8.352,7</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92,3</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82.013,5</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18.360,7</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122,4</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33,9</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36,8</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ГБ</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73.943,0</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68.573,5</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-5.369,5</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92,7</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54.116,9</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14.456,6</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126,7</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22,4</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25,2</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БГСС</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34.200,6</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33.745,3</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-455,3</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98,7</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27.186,8</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6.558,5</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124,1</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11,2</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12,4</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ФОМС</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12.833,7</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11.963,3</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-870,4</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93,2</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11.552,0</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411,3</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103,6</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4,8</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4,4</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 xml:space="preserve">БАТЕ </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27.040,9</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24.159,6</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-2.881,3</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89,3</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20.342,5</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3.817,1</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118,8</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8,4</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8,9</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F55FB9" w:rsidRPr="00D57CC1" w:rsidRDefault="00F55FB9" w:rsidP="005027CF">
            <w:pPr>
              <w:pStyle w:val="ad"/>
              <w:ind w:firstLine="0"/>
              <w:jc w:val="center"/>
              <w:rPr>
                <w:rFonts w:ascii="Calibri Light" w:hAnsi="Calibri Light" w:cstheme="majorHAnsi"/>
                <w:sz w:val="20"/>
                <w:szCs w:val="20"/>
                <w:lang w:val="ru-RU" w:eastAsia="ru-RU"/>
              </w:rPr>
            </w:pPr>
            <w:r w:rsidRPr="00D57CC1">
              <w:rPr>
                <w:rFonts w:ascii="Calibri Light" w:hAnsi="Calibri Light" w:cstheme="majorHAnsi"/>
                <w:sz w:val="20"/>
                <w:szCs w:val="20"/>
                <w:lang w:val="ru-RU" w:eastAsia="ru-RU"/>
              </w:rPr>
              <w:t>Дефицит (-) / Излишек (+)</w:t>
            </w:r>
          </w:p>
        </w:tc>
      </w:tr>
      <w:tr w:rsidR="00F55FB9" w:rsidRPr="00D57CC1" w:rsidTr="005027CF">
        <w:trPr>
          <w:trHeight w:val="49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right="-86" w:firstLine="0"/>
              <w:rPr>
                <w:rFonts w:ascii="Calibri Light" w:hAnsi="Calibri Light" w:cstheme="majorHAnsi"/>
                <w:sz w:val="20"/>
                <w:szCs w:val="20"/>
                <w:lang w:val="ru-RU"/>
              </w:rPr>
            </w:pPr>
            <w:r w:rsidRPr="00D57CC1">
              <w:rPr>
                <w:rFonts w:ascii="Calibri Light" w:hAnsi="Calibri Light" w:cstheme="majorHAnsi"/>
                <w:sz w:val="20"/>
                <w:szCs w:val="20"/>
                <w:lang w:val="ru-RU"/>
              </w:rPr>
              <w:t xml:space="preserve">НПБ, </w:t>
            </w:r>
            <w:r w:rsidRPr="00D57CC1">
              <w:rPr>
                <w:rFonts w:ascii="Calibri Light" w:hAnsi="Calibri Light" w:cstheme="majorHAnsi"/>
                <w:sz w:val="18"/>
                <w:szCs w:val="18"/>
                <w:lang w:val="ru-RU"/>
              </w:rPr>
              <w:t>в том числе</w:t>
            </w:r>
            <w:r w:rsidRPr="00D57CC1">
              <w:rPr>
                <w:rFonts w:ascii="Calibri Light" w:hAnsi="Calibri Light" w:cstheme="majorHAnsi"/>
                <w:i/>
                <w:iCs/>
                <w:sz w:val="18"/>
                <w:szCs w:val="18"/>
                <w:lang w:val="ru-RU"/>
              </w:rPr>
              <w:t>:</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-17.629,2</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-8.868,8</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8.760,4</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50,3</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-4.640,5</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-4.228,3</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191,1</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-1,9</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-3,3</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ГБ</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-14.595,0</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-9.325,5</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5.269,5</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63,9</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-4.733,1</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-4.592,4</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197,0</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-2,0</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-3,4</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БГСС</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0,0</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50,8</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50,8</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60,0</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-9,2</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84,7</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0,0</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0,0</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ФОМС</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-274,0</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676,2</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950,2</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-246,8</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-12,0</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688,2</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&gt;200</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0,0</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0,2</w:t>
            </w:r>
          </w:p>
        </w:tc>
      </w:tr>
      <w:tr w:rsidR="00F55FB9" w:rsidRPr="00D57CC1"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vAlign w:val="center"/>
            <w:hideMark/>
          </w:tcPr>
          <w:p w:rsidR="00F55FB9" w:rsidRPr="00D57CC1" w:rsidRDefault="00F55FB9" w:rsidP="005027CF">
            <w:pPr>
              <w:pStyle w:val="ad"/>
              <w:ind w:firstLine="0"/>
              <w:rPr>
                <w:rFonts w:ascii="Calibri Light" w:hAnsi="Calibri Light" w:cstheme="majorHAnsi"/>
                <w:i/>
                <w:iCs/>
                <w:sz w:val="20"/>
                <w:szCs w:val="20"/>
                <w:lang w:val="ru-RU"/>
              </w:rPr>
            </w:pPr>
            <w:r w:rsidRPr="00D57CC1">
              <w:rPr>
                <w:rFonts w:ascii="Calibri Light" w:hAnsi="Calibri Light" w:cstheme="majorHAnsi"/>
                <w:i/>
                <w:iCs/>
                <w:sz w:val="20"/>
                <w:szCs w:val="20"/>
                <w:lang w:val="ru-RU"/>
              </w:rPr>
              <w:t xml:space="preserve">БАТЕ </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-2.760,2</w:t>
            </w:r>
          </w:p>
        </w:tc>
        <w:tc>
          <w:tcPr>
            <w:tcW w:w="113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-270,3</w:t>
            </w:r>
          </w:p>
        </w:tc>
        <w:tc>
          <w:tcPr>
            <w:tcW w:w="98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2.489,9</w:t>
            </w:r>
          </w:p>
        </w:tc>
        <w:tc>
          <w:tcPr>
            <w:tcW w:w="856"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9,8</w:t>
            </w:r>
          </w:p>
        </w:tc>
        <w:tc>
          <w:tcPr>
            <w:tcW w:w="1131"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44,6</w:t>
            </w:r>
          </w:p>
        </w:tc>
        <w:tc>
          <w:tcPr>
            <w:tcW w:w="108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-314,9</w:t>
            </w:r>
          </w:p>
        </w:tc>
        <w:tc>
          <w:tcPr>
            <w:tcW w:w="997"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&gt;200</w:t>
            </w:r>
          </w:p>
        </w:tc>
        <w:tc>
          <w:tcPr>
            <w:tcW w:w="749"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0,0</w:t>
            </w:r>
          </w:p>
        </w:tc>
        <w:tc>
          <w:tcPr>
            <w:tcW w:w="854" w:type="dxa"/>
            <w:shd w:val="clear" w:color="auto" w:fill="auto"/>
            <w:vAlign w:val="center"/>
          </w:tcPr>
          <w:p w:rsidR="00F55FB9" w:rsidRPr="00D57CC1" w:rsidRDefault="00F55FB9" w:rsidP="005027CF">
            <w:pPr>
              <w:pStyle w:val="ad"/>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7CC1">
              <w:rPr>
                <w:rFonts w:ascii="Calibri Light" w:hAnsi="Calibri Light" w:cstheme="majorHAnsi"/>
                <w:sz w:val="20"/>
                <w:szCs w:val="20"/>
                <w:lang w:val="ru-RU"/>
              </w:rPr>
              <w:t>-0,1</w:t>
            </w:r>
          </w:p>
        </w:tc>
      </w:tr>
      <w:tr w:rsidR="00F55FB9" w:rsidRPr="00C875D6" w:rsidTr="005027CF">
        <w:trPr>
          <w:trHeight w:val="256"/>
          <w:jc w:val="center"/>
        </w:trPr>
        <w:tc>
          <w:tcPr>
            <w:cnfStyle w:val="001000000000" w:firstRow="0" w:lastRow="0" w:firstColumn="1" w:lastColumn="0" w:oddVBand="0" w:evenVBand="0" w:oddHBand="0" w:evenHBand="0" w:firstRowFirstColumn="0" w:firstRowLastColumn="0" w:lastRowFirstColumn="0" w:lastRowLastColumn="0"/>
            <w:tcW w:w="9918" w:type="dxa"/>
            <w:gridSpan w:val="10"/>
          </w:tcPr>
          <w:p w:rsidR="00F55FB9" w:rsidRPr="00D57CC1" w:rsidRDefault="00F55FB9" w:rsidP="005027CF">
            <w:pPr>
              <w:pStyle w:val="ad"/>
              <w:ind w:firstLine="0"/>
              <w:rPr>
                <w:rFonts w:ascii="Calibri Light" w:hAnsi="Calibri Light" w:cstheme="majorHAnsi"/>
                <w:b w:val="0"/>
                <w:sz w:val="20"/>
                <w:szCs w:val="20"/>
                <w:lang w:val="ru-RU" w:eastAsia="ru-RU"/>
              </w:rPr>
            </w:pPr>
            <w:r w:rsidRPr="00D57CC1">
              <w:rPr>
                <w:rFonts w:ascii="Calibri Light" w:hAnsi="Calibri Light" w:cstheme="majorHAnsi"/>
                <w:b w:val="0"/>
                <w:sz w:val="20"/>
                <w:szCs w:val="20"/>
                <w:lang w:val="ru-RU" w:eastAsia="ru-RU"/>
              </w:rPr>
              <w:t xml:space="preserve">* Валовой внутренний продукт, взятый в расчет за 2021 год, согласно данным НБС, составляет 242 079,0 млн. леев (актуализирован). </w:t>
            </w:r>
          </w:p>
          <w:p w:rsidR="00F55FB9" w:rsidRPr="00D57CC1" w:rsidRDefault="00F55FB9" w:rsidP="005027CF">
            <w:pPr>
              <w:pStyle w:val="ad"/>
              <w:ind w:firstLine="0"/>
              <w:rPr>
                <w:rFonts w:ascii="Calibri Light" w:hAnsi="Calibri Light" w:cstheme="majorHAnsi"/>
                <w:b w:val="0"/>
                <w:iCs/>
                <w:sz w:val="20"/>
                <w:szCs w:val="20"/>
                <w:lang w:val="ru-RU" w:eastAsia="ru-RU"/>
              </w:rPr>
            </w:pPr>
            <w:r w:rsidRPr="00D57CC1">
              <w:rPr>
                <w:rFonts w:ascii="Calibri Light" w:hAnsi="Calibri Light" w:cstheme="majorHAnsi"/>
                <w:b w:val="0"/>
                <w:sz w:val="20"/>
                <w:szCs w:val="20"/>
                <w:lang w:val="ru-RU" w:eastAsia="ru-RU"/>
              </w:rPr>
              <w:t>** Валовой внутренний продукт, взятый в расчет за 2022 год, согласно предварительным данным НБС, составляет  272 556,0 млн. леев.</w:t>
            </w:r>
          </w:p>
        </w:tc>
      </w:tr>
    </w:tbl>
    <w:p w:rsidR="00F55FB9" w:rsidRPr="00D57CC1" w:rsidRDefault="00F55FB9" w:rsidP="00F55FB9">
      <w:pPr>
        <w:spacing w:after="0" w:line="276" w:lineRule="auto"/>
        <w:rPr>
          <w:rFonts w:ascii="Calibri Light" w:eastAsia="Times New Roman" w:hAnsi="Calibri Light" w:cstheme="majorHAnsi"/>
          <w:i/>
          <w:sz w:val="20"/>
          <w:szCs w:val="20"/>
          <w:lang w:val="ru-RU"/>
        </w:rPr>
      </w:pPr>
      <w:r w:rsidRPr="00D57CC1">
        <w:rPr>
          <w:rFonts w:ascii="Calibri Light" w:eastAsia="Times New Roman" w:hAnsi="Calibri Light" w:cstheme="majorHAnsi"/>
          <w:b/>
          <w:i/>
          <w:sz w:val="20"/>
          <w:szCs w:val="20"/>
          <w:lang w:val="ru-RU"/>
        </w:rPr>
        <w:t>Справка:</w:t>
      </w:r>
      <w:r w:rsidRPr="00D57CC1">
        <w:rPr>
          <w:rFonts w:ascii="Calibri Light" w:eastAsia="Times New Roman" w:hAnsi="Calibri Light" w:cstheme="majorHAnsi"/>
          <w:b/>
          <w:sz w:val="20"/>
          <w:szCs w:val="20"/>
          <w:lang w:val="ru-RU"/>
        </w:rPr>
        <w:t xml:space="preserve"> </w:t>
      </w:r>
      <w:r w:rsidRPr="00D57CC1">
        <w:rPr>
          <w:rFonts w:ascii="Calibri Light" w:eastAsia="Times New Roman" w:hAnsi="Calibri Light" w:cstheme="majorHAnsi"/>
          <w:i/>
          <w:sz w:val="20"/>
          <w:szCs w:val="20"/>
          <w:lang w:val="ru-RU"/>
        </w:rPr>
        <w:t>Данные относительно доходов и расходов компонентов НПБ представлены с трансфертами между бюджетами.</w:t>
      </w:r>
    </w:p>
    <w:p w:rsidR="00F55FB9" w:rsidRPr="00D57CC1" w:rsidRDefault="00F55FB9" w:rsidP="00F55FB9">
      <w:pPr>
        <w:spacing w:line="276" w:lineRule="auto"/>
        <w:rPr>
          <w:rFonts w:ascii="Calibri Light" w:eastAsia="Times New Roman" w:hAnsi="Calibri Light" w:cstheme="majorHAnsi"/>
          <w:i/>
          <w:sz w:val="20"/>
          <w:szCs w:val="20"/>
          <w:lang w:val="ru-RU"/>
        </w:rPr>
      </w:pPr>
      <w:r w:rsidRPr="00D57CC1">
        <w:rPr>
          <w:rFonts w:ascii="Calibri Light" w:eastAsia="Times New Roman" w:hAnsi="Calibri Light" w:cstheme="majorHAnsi"/>
          <w:b/>
          <w:i/>
          <w:sz w:val="20"/>
          <w:szCs w:val="20"/>
          <w:lang w:val="ru-RU"/>
        </w:rPr>
        <w:t>Источник:</w:t>
      </w:r>
      <w:r w:rsidRPr="00D57CC1">
        <w:rPr>
          <w:rFonts w:ascii="Calibri Light" w:eastAsia="Times New Roman" w:hAnsi="Calibri Light" w:cstheme="majorHAnsi"/>
          <w:sz w:val="20"/>
          <w:szCs w:val="20"/>
          <w:lang w:val="ru-RU"/>
        </w:rPr>
        <w:t xml:space="preserve"> </w:t>
      </w:r>
      <w:r w:rsidRPr="00D57CC1">
        <w:rPr>
          <w:rFonts w:ascii="Calibri Light" w:eastAsia="Times New Roman" w:hAnsi="Calibri Light" w:cstheme="majorHAnsi"/>
          <w:i/>
          <w:sz w:val="20"/>
          <w:szCs w:val="20"/>
          <w:lang w:val="ru-RU"/>
        </w:rPr>
        <w:t>Отчет об исполнении государственного бюджета за 2022 год и за 2021 год.</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Аудит отмечает, что согласно данным Отчета, поступление доходов по трем бюджетам было реализовано ниже уточненного уровня: по ГБ – на (-100,0</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по БГСС – на (-404,5</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по БАТЕ – на (-391,4</w:t>
      </w:r>
      <w:r w:rsidRPr="00D57CC1">
        <w:rPr>
          <w:rFonts w:ascii="Calibri Light" w:hAnsi="Calibri Light"/>
          <w:sz w:val="24"/>
          <w:szCs w:val="24"/>
          <w:lang w:val="ru-RU"/>
        </w:rPr>
        <w:t xml:space="preserve"> млн. леев</w:t>
      </w:r>
      <w:r w:rsidRPr="00D57CC1">
        <w:rPr>
          <w:rFonts w:ascii="Calibri Light" w:eastAsia="Times New Roman" w:hAnsi="Calibri Light" w:cstheme="majorHAnsi"/>
          <w:sz w:val="24"/>
          <w:szCs w:val="24"/>
          <w:lang w:val="ru-RU"/>
        </w:rPr>
        <w:t>), а по ФОМС – на 79,8</w:t>
      </w:r>
      <w:r w:rsidRPr="00D57CC1">
        <w:rPr>
          <w:rFonts w:ascii="Calibri Light" w:hAnsi="Calibri Light"/>
          <w:sz w:val="24"/>
          <w:szCs w:val="24"/>
          <w:lang w:val="ru-RU"/>
        </w:rPr>
        <w:t xml:space="preserve"> млн. леев выше уточненного уровня. </w:t>
      </w:r>
      <w:r w:rsidRPr="00D57CC1">
        <w:rPr>
          <w:rFonts w:ascii="Calibri Light" w:eastAsia="Times New Roman" w:hAnsi="Calibri Light" w:cstheme="majorHAnsi"/>
          <w:sz w:val="24"/>
          <w:szCs w:val="24"/>
          <w:lang w:val="ru-RU" w:eastAsia="ro-RO" w:bidi="ro-RO"/>
        </w:rPr>
        <w:t xml:space="preserve">Вместе с тем, наиболее низкий уровень исполнения расходов бюджетов компонентов НПБ по сравнению с уточненными расходами было отражено по БАТЕ </w:t>
      </w:r>
      <w:r w:rsidRPr="00D57CC1">
        <w:rPr>
          <w:rFonts w:ascii="Calibri Light" w:eastAsia="Times New Roman" w:hAnsi="Calibri Light" w:cstheme="majorHAnsi"/>
          <w:sz w:val="24"/>
          <w:szCs w:val="24"/>
          <w:lang w:val="ru-RU"/>
        </w:rPr>
        <w:t>– 89,3%, далее следует ГБ – 92,7%. В то же время, расходы по ФОМС зарегистрировали уровень исполнения 93,2% и, соответственно, по БГСС - 98,7%.</w:t>
      </w:r>
    </w:p>
    <w:p w:rsidR="00F55FB9" w:rsidRPr="00D57CC1" w:rsidRDefault="00F55FB9" w:rsidP="00F55FB9">
      <w:pPr>
        <w:pStyle w:val="1"/>
        <w:numPr>
          <w:ilvl w:val="0"/>
          <w:numId w:val="28"/>
        </w:numPr>
        <w:spacing w:line="276" w:lineRule="auto"/>
        <w:ind w:left="0" w:firstLine="0"/>
        <w:rPr>
          <w:rFonts w:ascii="Calibri Light" w:eastAsia="Times New Roman" w:hAnsi="Calibri Light"/>
          <w:b/>
          <w:color w:val="auto"/>
          <w:szCs w:val="28"/>
          <w:lang w:val="ru-RU"/>
        </w:rPr>
      </w:pPr>
      <w:r w:rsidRPr="00D57CC1">
        <w:rPr>
          <w:rFonts w:ascii="Calibri Light" w:eastAsia="Times New Roman" w:hAnsi="Calibri Light"/>
          <w:b/>
          <w:color w:val="auto"/>
          <w:szCs w:val="28"/>
          <w:lang w:val="ru-RU"/>
        </w:rPr>
        <w:t xml:space="preserve">РЕКОМЕНДАЦИИ </w:t>
      </w:r>
    </w:p>
    <w:p w:rsidR="00F55FB9" w:rsidRPr="00D57CC1" w:rsidRDefault="00F55FB9" w:rsidP="00F55FB9">
      <w:pPr>
        <w:keepNext/>
        <w:keepLines/>
        <w:spacing w:before="40" w:after="0"/>
        <w:outlineLvl w:val="1"/>
        <w:rPr>
          <w:rFonts w:ascii="Calibri Light" w:eastAsia="Times New Roman" w:hAnsi="Calibri Light" w:cstheme="majorBidi"/>
          <w:b/>
          <w:sz w:val="26"/>
          <w:szCs w:val="28"/>
          <w:lang w:val="ru-RU"/>
        </w:rPr>
      </w:pPr>
      <w:r w:rsidRPr="00D57CC1">
        <w:rPr>
          <w:rFonts w:ascii="Calibri Light" w:eastAsia="Times New Roman" w:hAnsi="Calibri Light" w:cstheme="majorBidi"/>
          <w:b/>
          <w:sz w:val="26"/>
          <w:szCs w:val="26"/>
          <w:lang w:val="ru-RU"/>
        </w:rPr>
        <w:t>Рекомендации Министерству финансов:</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Cs/>
          <w:spacing w:val="-1"/>
          <w:sz w:val="24"/>
          <w:szCs w:val="24"/>
          <w:lang w:val="ru-RU"/>
        </w:rPr>
      </w:pPr>
      <w:r w:rsidRPr="00D57CC1">
        <w:rPr>
          <w:rFonts w:ascii="Calibri Light" w:eastAsia="Times New Roman" w:hAnsi="Calibri Light" w:cstheme="majorHAnsi"/>
          <w:bCs/>
          <w:spacing w:val="-1"/>
          <w:sz w:val="24"/>
          <w:szCs w:val="24"/>
          <w:lang w:val="ru-RU"/>
        </w:rPr>
        <w:t xml:space="preserve">принять конкретные меры для обеспечения деятельности на среднесрочный период с целью создания системы учета в публичном/бюджетном секторе, с согласованием/ соблюдением норм сообщества для достижения целей, установленных в Стратегии развития менеджмента публичных финансов на </w:t>
      </w:r>
      <w:r w:rsidRPr="00D57CC1">
        <w:rPr>
          <w:rFonts w:ascii="Calibri Light" w:eastAsia="Times New Roman" w:hAnsi="Calibri Light" w:cstheme="majorHAnsi"/>
          <w:sz w:val="24"/>
          <w:szCs w:val="24"/>
          <w:lang w:val="ru-RU"/>
        </w:rPr>
        <w:t>2023-2030 годы</w:t>
      </w:r>
      <w:r w:rsidRPr="00D57CC1">
        <w:rPr>
          <w:rFonts w:ascii="Calibri Light" w:eastAsia="Times New Roman" w:hAnsi="Calibri Light" w:cstheme="majorHAnsi"/>
          <w:b/>
          <w:bCs/>
          <w:spacing w:val="-1"/>
          <w:sz w:val="24"/>
          <w:szCs w:val="24"/>
          <w:lang w:val="ru-RU"/>
        </w:rPr>
        <w:t xml:space="preserve"> (раздел III, п. 3.1.).</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Cs/>
          <w:spacing w:val="-1"/>
          <w:sz w:val="24"/>
          <w:szCs w:val="24"/>
          <w:lang w:val="ru-RU"/>
        </w:rPr>
      </w:pPr>
      <w:r w:rsidRPr="00D57CC1">
        <w:rPr>
          <w:rFonts w:ascii="Calibri Light" w:eastAsia="Times New Roman" w:hAnsi="Calibri Light" w:cstheme="majorHAnsi"/>
          <w:bCs/>
          <w:spacing w:val="-1"/>
          <w:sz w:val="24"/>
          <w:szCs w:val="24"/>
          <w:lang w:val="ru-RU"/>
        </w:rPr>
        <w:t xml:space="preserve">Утвердить Операционное руководство по координированию и менеджменту внешней помощи с целью оценки эффективности, результативности, влияния и долговечности при осуществлении мониторинга внедрения проектов внешней помощи </w:t>
      </w:r>
      <w:r w:rsidRPr="00D57CC1">
        <w:rPr>
          <w:rFonts w:ascii="Calibri Light" w:eastAsia="Times New Roman" w:hAnsi="Calibri Light" w:cstheme="majorHAnsi"/>
          <w:b/>
          <w:bCs/>
          <w:spacing w:val="-1"/>
          <w:sz w:val="24"/>
          <w:szCs w:val="24"/>
          <w:lang w:val="ru-RU"/>
        </w:rPr>
        <w:t>(раздел III, п. 3.2.).</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Cs/>
          <w:spacing w:val="-1"/>
          <w:sz w:val="24"/>
          <w:szCs w:val="24"/>
          <w:lang w:val="ru-RU"/>
        </w:rPr>
      </w:pPr>
      <w:r w:rsidRPr="00D57CC1">
        <w:rPr>
          <w:rFonts w:ascii="Calibri Light" w:eastAsia="Times New Roman" w:hAnsi="Calibri Light" w:cstheme="majorHAnsi"/>
          <w:bCs/>
          <w:spacing w:val="-1"/>
          <w:sz w:val="24"/>
          <w:szCs w:val="24"/>
          <w:lang w:val="ru-RU"/>
        </w:rPr>
        <w:t xml:space="preserve">Откорректировать свои внутренние акты и актуализировать описание операционных процессов, с указанием четкой ответственности с целью достижения исполнения полномочий согласно положениям нормативной базы, в качестве национального органа координирования внешней помощи </w:t>
      </w:r>
      <w:r w:rsidRPr="00D57CC1">
        <w:rPr>
          <w:rFonts w:ascii="Calibri Light" w:eastAsia="Times New Roman" w:hAnsi="Calibri Light" w:cstheme="majorHAnsi"/>
          <w:b/>
          <w:bCs/>
          <w:spacing w:val="-1"/>
          <w:sz w:val="24"/>
          <w:szCs w:val="24"/>
          <w:lang w:val="ru-RU"/>
        </w:rPr>
        <w:t>(раздел III, п. 3.2.).</w:t>
      </w:r>
    </w:p>
    <w:p w:rsidR="00F55FB9" w:rsidRPr="00D57CC1" w:rsidRDefault="00F55FB9" w:rsidP="00F55FB9">
      <w:pPr>
        <w:numPr>
          <w:ilvl w:val="0"/>
          <w:numId w:val="14"/>
        </w:numPr>
        <w:tabs>
          <w:tab w:val="left" w:pos="567"/>
        </w:tabs>
        <w:spacing w:line="276" w:lineRule="auto"/>
        <w:ind w:left="0" w:firstLine="0"/>
        <w:contextualSpacing/>
        <w:rPr>
          <w:rFonts w:ascii="Calibri Light" w:hAnsi="Calibri Light" w:cstheme="majorHAnsi"/>
          <w:sz w:val="24"/>
          <w:szCs w:val="24"/>
          <w:lang w:val="ru-RU"/>
        </w:rPr>
      </w:pPr>
      <w:r w:rsidRPr="00D57CC1">
        <w:rPr>
          <w:rFonts w:ascii="Calibri Light" w:hAnsi="Calibri Light" w:cstheme="majorHAnsi"/>
          <w:sz w:val="24"/>
          <w:szCs w:val="24"/>
          <w:lang w:val="ru-RU"/>
        </w:rPr>
        <w:t>Разработать/изменить и утвердить инструкции и нормы по менеджменту проектов капитальных инвестиций в соответствии с новыми нормами, утвержденными ПП №</w:t>
      </w:r>
      <w:r w:rsidRPr="00D57CC1">
        <w:rPr>
          <w:rFonts w:ascii="Calibri Light" w:eastAsia="Times New Roman" w:hAnsi="Calibri Light" w:cstheme="majorHAnsi"/>
          <w:bCs/>
          <w:spacing w:val="-1"/>
          <w:sz w:val="24"/>
          <w:szCs w:val="24"/>
          <w:lang w:val="ru-RU"/>
        </w:rPr>
        <w:t xml:space="preserve">684 от 29.09.2022 „Об утверждении Положения о проектах государственных капитальных вложений” </w:t>
      </w:r>
      <w:r w:rsidRPr="00D57CC1">
        <w:rPr>
          <w:rFonts w:ascii="Calibri Light" w:eastAsia="Times New Roman" w:hAnsi="Calibri Light" w:cstheme="majorHAnsi"/>
          <w:b/>
          <w:bCs/>
          <w:spacing w:val="-1"/>
          <w:sz w:val="24"/>
          <w:szCs w:val="24"/>
          <w:lang w:val="ru-RU"/>
        </w:rPr>
        <w:t>(раздел III, п. 3.3).</w:t>
      </w:r>
      <w:r w:rsidRPr="00D57CC1">
        <w:rPr>
          <w:rFonts w:ascii="Calibri Light" w:eastAsia="Times New Roman" w:hAnsi="Calibri Light" w:cstheme="majorHAnsi"/>
          <w:bCs/>
          <w:spacing w:val="-1"/>
          <w:sz w:val="24"/>
          <w:szCs w:val="24"/>
          <w:lang w:val="ru-RU"/>
        </w:rPr>
        <w:t xml:space="preserve"> </w:t>
      </w:r>
    </w:p>
    <w:p w:rsidR="00F55FB9" w:rsidRPr="00D57CC1" w:rsidRDefault="00F55FB9" w:rsidP="00F55FB9">
      <w:pPr>
        <w:numPr>
          <w:ilvl w:val="0"/>
          <w:numId w:val="14"/>
        </w:numPr>
        <w:tabs>
          <w:tab w:val="left" w:pos="567"/>
        </w:tabs>
        <w:spacing w:line="276" w:lineRule="auto"/>
        <w:ind w:left="0" w:firstLine="0"/>
        <w:contextualSpacing/>
        <w:rPr>
          <w:rFonts w:ascii="Calibri Light" w:hAnsi="Calibri Light" w:cstheme="majorHAnsi"/>
          <w:sz w:val="24"/>
          <w:szCs w:val="24"/>
          <w:lang w:val="ru-RU"/>
        </w:rPr>
      </w:pPr>
      <w:r w:rsidRPr="00D57CC1">
        <w:rPr>
          <w:rFonts w:ascii="Calibri Light" w:hAnsi="Calibri Light" w:cstheme="majorHAnsi"/>
          <w:sz w:val="24"/>
          <w:szCs w:val="24"/>
          <w:lang w:val="ru-RU"/>
        </w:rPr>
        <w:t xml:space="preserve">Обеспечить соблюдение регламентированных положений по процессу рассмотрения и подтверждения приемлемости предложений по проектам капитальных инвестиций, а также принципов приоритетности и приведение их в соответствие с документами национального и секторного стратегического планирования </w:t>
      </w:r>
      <w:r w:rsidRPr="00D57CC1">
        <w:rPr>
          <w:rFonts w:ascii="Calibri Light" w:eastAsia="Times New Roman" w:hAnsi="Calibri Light" w:cstheme="majorHAnsi"/>
          <w:b/>
          <w:sz w:val="24"/>
          <w:szCs w:val="24"/>
          <w:lang w:val="ru-RU"/>
        </w:rPr>
        <w:t>(</w:t>
      </w:r>
      <w:r w:rsidRPr="00D57CC1">
        <w:rPr>
          <w:rFonts w:ascii="Calibri Light" w:eastAsia="Times New Roman" w:hAnsi="Calibri Light" w:cstheme="majorHAnsi"/>
          <w:b/>
          <w:bCs/>
          <w:spacing w:val="-1"/>
          <w:sz w:val="24"/>
          <w:szCs w:val="24"/>
          <w:lang w:val="ru-RU"/>
        </w:rPr>
        <w:t>раздел</w:t>
      </w:r>
      <w:r w:rsidRPr="00D57CC1">
        <w:rPr>
          <w:rFonts w:ascii="Calibri Light" w:eastAsia="Times New Roman" w:hAnsi="Calibri Light" w:cstheme="majorHAnsi"/>
          <w:b/>
          <w:sz w:val="24"/>
          <w:szCs w:val="24"/>
          <w:lang w:val="ru-RU"/>
        </w:rPr>
        <w:t xml:space="preserve"> III, п. 3.3).</w:t>
      </w:r>
      <w:r w:rsidRPr="00D57CC1">
        <w:rPr>
          <w:rFonts w:ascii="Calibri Light" w:hAnsi="Calibri Light" w:cstheme="majorHAnsi"/>
          <w:sz w:val="24"/>
          <w:szCs w:val="24"/>
          <w:lang w:val="ru-RU"/>
        </w:rPr>
        <w:t xml:space="preserve"> </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
          <w:bCs/>
          <w:spacing w:val="-1"/>
          <w:sz w:val="24"/>
          <w:szCs w:val="24"/>
          <w:lang w:val="ru-RU"/>
        </w:rPr>
      </w:pPr>
      <w:r w:rsidRPr="00D57CC1">
        <w:rPr>
          <w:rFonts w:ascii="Calibri Light" w:eastAsia="Times New Roman" w:hAnsi="Calibri Light" w:cstheme="majorHAnsi"/>
          <w:sz w:val="24"/>
          <w:szCs w:val="24"/>
          <w:lang w:val="ru-RU"/>
        </w:rPr>
        <w:t xml:space="preserve">Проанализировать и определить порядок </w:t>
      </w:r>
      <w:r w:rsidRPr="00D57CC1">
        <w:rPr>
          <w:rFonts w:ascii="Calibri Light" w:eastAsia="Times New Roman" w:hAnsi="Calibri Light" w:cstheme="majorHAnsi"/>
          <w:bCs/>
          <w:spacing w:val="-1"/>
          <w:sz w:val="24"/>
          <w:szCs w:val="24"/>
          <w:lang w:val="ru-RU"/>
        </w:rPr>
        <w:t xml:space="preserve">полного отражения в отчетности объема трансфертов из государственного бюджета в местные бюджеты, в том числе в аспекте бенефициаров и источников финансирования, путем дополнения/ пополнения форм, приложенных к Отчету об исполнении ГБ </w:t>
      </w:r>
      <w:r w:rsidRPr="00D57CC1">
        <w:rPr>
          <w:rFonts w:ascii="Calibri Light" w:eastAsia="Times New Roman" w:hAnsi="Calibri Light" w:cstheme="majorHAnsi"/>
          <w:b/>
          <w:bCs/>
          <w:spacing w:val="-1"/>
          <w:sz w:val="24"/>
          <w:szCs w:val="24"/>
          <w:lang w:val="ru-RU"/>
        </w:rPr>
        <w:t>(раздел V, п. 5.4).</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
          <w:bCs/>
          <w:spacing w:val="-1"/>
          <w:sz w:val="24"/>
          <w:szCs w:val="24"/>
          <w:lang w:val="ru-RU"/>
        </w:rPr>
      </w:pPr>
      <w:r w:rsidRPr="00D57CC1">
        <w:rPr>
          <w:rFonts w:ascii="Calibri Light" w:eastAsia="MS Mincho" w:hAnsi="Calibri Light" w:cstheme="majorHAnsi"/>
          <w:sz w:val="24"/>
          <w:szCs w:val="24"/>
          <w:lang w:val="ru-RU" w:eastAsia="ja-JP"/>
        </w:rPr>
        <w:t>Положения методологической базы привести в соответствие с положениями ПП №</w:t>
      </w:r>
      <w:r w:rsidRPr="00D57CC1">
        <w:rPr>
          <w:rFonts w:ascii="Calibri Light" w:eastAsia="Times New Roman" w:hAnsi="Calibri Light" w:cstheme="majorHAnsi"/>
          <w:iCs/>
          <w:sz w:val="24"/>
          <w:szCs w:val="24"/>
          <w:lang w:val="ru-RU"/>
        </w:rPr>
        <w:t>862 от 18.12.2015 „</w:t>
      </w:r>
      <w:r w:rsidRPr="00D57CC1">
        <w:rPr>
          <w:rFonts w:ascii="Calibri Light" w:eastAsia="Times New Roman" w:hAnsi="Calibri Light" w:cstheme="majorHAnsi"/>
          <w:bCs/>
          <w:spacing w:val="-1"/>
          <w:sz w:val="24"/>
          <w:szCs w:val="24"/>
          <w:lang w:val="ru-RU"/>
        </w:rPr>
        <w:t>Об утверждении Положения об управлении чрезвычайными фондами Правительства</w:t>
      </w:r>
      <w:r w:rsidRPr="00D57CC1">
        <w:rPr>
          <w:rFonts w:ascii="Calibri Light" w:eastAsia="Times New Roman" w:hAnsi="Calibri Light" w:cstheme="majorHAnsi"/>
          <w:iCs/>
          <w:sz w:val="24"/>
          <w:szCs w:val="24"/>
          <w:lang w:val="ru-RU"/>
        </w:rPr>
        <w:t>”</w:t>
      </w:r>
      <w:r w:rsidRPr="00D57CC1">
        <w:rPr>
          <w:rFonts w:ascii="Calibri Light" w:eastAsia="Times New Roman" w:hAnsi="Calibri Light" w:cstheme="majorHAnsi"/>
          <w:b/>
          <w:bCs/>
          <w:iCs/>
          <w:spacing w:val="-1"/>
          <w:sz w:val="24"/>
          <w:szCs w:val="24"/>
          <w:lang w:val="ru-RU"/>
        </w:rPr>
        <w:t xml:space="preserve"> </w:t>
      </w:r>
      <w:r w:rsidRPr="00D57CC1">
        <w:rPr>
          <w:rFonts w:ascii="Calibri Light" w:eastAsia="Times New Roman" w:hAnsi="Calibri Light" w:cstheme="majorHAnsi"/>
          <w:b/>
          <w:bCs/>
          <w:spacing w:val="-1"/>
          <w:sz w:val="24"/>
          <w:szCs w:val="24"/>
          <w:lang w:val="ru-RU"/>
        </w:rPr>
        <w:t>(раздел VI, п. 6.4).</w:t>
      </w:r>
    </w:p>
    <w:p w:rsidR="00F55FB9" w:rsidRPr="00D57CC1" w:rsidRDefault="00F55FB9" w:rsidP="00F55FB9">
      <w:pPr>
        <w:tabs>
          <w:tab w:val="left" w:pos="567"/>
        </w:tabs>
        <w:contextualSpacing/>
        <w:rPr>
          <w:rFonts w:ascii="Calibri Light" w:eastAsia="Times New Roman" w:hAnsi="Calibri Light" w:cstheme="majorHAnsi"/>
          <w:b/>
          <w:bCs/>
          <w:spacing w:val="-1"/>
          <w:sz w:val="16"/>
          <w:szCs w:val="16"/>
          <w:lang w:val="ru-RU"/>
        </w:rPr>
      </w:pPr>
    </w:p>
    <w:p w:rsidR="00F55FB9" w:rsidRPr="00D57CC1" w:rsidRDefault="00F55FB9" w:rsidP="00F55FB9">
      <w:pPr>
        <w:keepNext/>
        <w:keepLines/>
        <w:tabs>
          <w:tab w:val="left" w:pos="567"/>
        </w:tabs>
        <w:spacing w:before="40" w:after="0"/>
        <w:outlineLvl w:val="1"/>
        <w:rPr>
          <w:rFonts w:ascii="Calibri Light" w:eastAsia="Times New Roman" w:hAnsi="Calibri Light" w:cstheme="majorBidi"/>
          <w:b/>
          <w:sz w:val="26"/>
          <w:szCs w:val="26"/>
          <w:lang w:val="ru-RU"/>
        </w:rPr>
      </w:pPr>
      <w:r w:rsidRPr="00D57CC1">
        <w:rPr>
          <w:rFonts w:ascii="Calibri Light" w:eastAsia="Times New Roman" w:hAnsi="Calibri Light" w:cstheme="majorBidi"/>
          <w:b/>
          <w:sz w:val="24"/>
          <w:szCs w:val="24"/>
          <w:lang w:val="ru-RU"/>
        </w:rPr>
        <w:t xml:space="preserve"> </w:t>
      </w:r>
      <w:r w:rsidRPr="00D57CC1">
        <w:rPr>
          <w:rFonts w:ascii="Calibri Light" w:eastAsia="Times New Roman" w:hAnsi="Calibri Light" w:cstheme="majorBidi"/>
          <w:b/>
          <w:sz w:val="26"/>
          <w:szCs w:val="26"/>
          <w:lang w:val="ru-RU"/>
        </w:rPr>
        <w:t>Рекомендации Государственной налоговой службе:</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Cs/>
          <w:spacing w:val="-1"/>
          <w:sz w:val="24"/>
          <w:szCs w:val="24"/>
          <w:lang w:val="ru-RU"/>
        </w:rPr>
      </w:pPr>
      <w:r w:rsidRPr="00D57CC1">
        <w:rPr>
          <w:rFonts w:ascii="Calibri Light" w:eastAsia="Times New Roman" w:hAnsi="Calibri Light" w:cstheme="majorHAnsi"/>
          <w:bCs/>
          <w:spacing w:val="-1"/>
          <w:sz w:val="24"/>
          <w:szCs w:val="24"/>
          <w:lang w:val="ru-RU"/>
        </w:rPr>
        <w:t xml:space="preserve">создать механизмы сотрудничества между государственными учреждениями по начислению и отражению в отчетности сборов, штрафов, других платежей в бюджет, администрирование которых возложено на налоговые органы </w:t>
      </w:r>
      <w:r w:rsidRPr="00D57CC1">
        <w:rPr>
          <w:rFonts w:ascii="Calibri Light" w:eastAsia="Times New Roman" w:hAnsi="Calibri Light" w:cstheme="majorHAnsi"/>
          <w:b/>
          <w:bCs/>
          <w:spacing w:val="-1"/>
          <w:sz w:val="24"/>
          <w:szCs w:val="24"/>
          <w:lang w:val="ru-RU"/>
        </w:rPr>
        <w:t>(раздел IV, п. 4.1.).</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Cs/>
          <w:spacing w:val="-1"/>
          <w:sz w:val="24"/>
          <w:szCs w:val="24"/>
          <w:lang w:val="ru-RU"/>
        </w:rPr>
      </w:pPr>
      <w:r w:rsidRPr="00D57CC1">
        <w:rPr>
          <w:rFonts w:ascii="Calibri Light" w:eastAsia="Times New Roman" w:hAnsi="Calibri Light" w:cstheme="majorHAnsi"/>
          <w:bCs/>
          <w:spacing w:val="-1"/>
          <w:sz w:val="24"/>
          <w:szCs w:val="24"/>
          <w:lang w:val="ru-RU"/>
        </w:rPr>
        <w:t xml:space="preserve">Усилить процесс представления и использования данных/информации по штрафам за правонарушения, налагаемым органами, правомочными разрешать дела о правонарушениях, с целью обеспечения надлежащего аналитического учета начисленных и оплаченных штрафов, отслеживания полноты их поступления и отчетности </w:t>
      </w:r>
      <w:r w:rsidRPr="00D57CC1">
        <w:rPr>
          <w:rFonts w:ascii="Calibri Light" w:eastAsia="Times New Roman" w:hAnsi="Calibri Light" w:cstheme="majorHAnsi"/>
          <w:b/>
          <w:bCs/>
          <w:spacing w:val="-1"/>
          <w:sz w:val="24"/>
          <w:szCs w:val="24"/>
          <w:lang w:val="ru-RU"/>
        </w:rPr>
        <w:t>(раздел IV, п. 4.1.).</w:t>
      </w:r>
    </w:p>
    <w:p w:rsidR="00F55FB9" w:rsidRPr="00D57CC1" w:rsidRDefault="00F55FB9" w:rsidP="00F55FB9">
      <w:pPr>
        <w:tabs>
          <w:tab w:val="left" w:pos="567"/>
        </w:tabs>
        <w:contextualSpacing/>
        <w:rPr>
          <w:rFonts w:ascii="Calibri Light" w:eastAsia="Times New Roman" w:hAnsi="Calibri Light" w:cstheme="majorHAnsi"/>
          <w:b/>
          <w:bCs/>
          <w:spacing w:val="-1"/>
          <w:sz w:val="24"/>
          <w:szCs w:val="24"/>
          <w:lang w:val="ru-RU"/>
        </w:rPr>
      </w:pPr>
    </w:p>
    <w:p w:rsidR="00F55FB9" w:rsidRPr="00D57CC1" w:rsidRDefault="00F55FB9" w:rsidP="00F55FB9">
      <w:pPr>
        <w:keepNext/>
        <w:keepLines/>
        <w:tabs>
          <w:tab w:val="left" w:pos="567"/>
        </w:tabs>
        <w:spacing w:before="40" w:after="0"/>
        <w:outlineLvl w:val="1"/>
        <w:rPr>
          <w:rFonts w:ascii="Calibri Light" w:eastAsia="Times New Roman" w:hAnsi="Calibri Light" w:cstheme="majorHAnsi"/>
          <w:b/>
          <w:bCs/>
          <w:spacing w:val="-1"/>
          <w:sz w:val="26"/>
          <w:szCs w:val="26"/>
          <w:lang w:val="ru-RU"/>
        </w:rPr>
      </w:pPr>
      <w:r w:rsidRPr="00D57CC1">
        <w:rPr>
          <w:rFonts w:ascii="Calibri Light" w:eastAsia="Times New Roman" w:hAnsi="Calibri Light" w:cstheme="majorBidi"/>
          <w:b/>
          <w:sz w:val="26"/>
          <w:szCs w:val="26"/>
          <w:lang w:val="ru-RU"/>
        </w:rPr>
        <w:t>Рекомендации Таможенной службе</w:t>
      </w:r>
      <w:r w:rsidRPr="00D57CC1">
        <w:rPr>
          <w:rFonts w:ascii="Calibri Light" w:eastAsia="Times New Roman" w:hAnsi="Calibri Light" w:cstheme="majorHAnsi"/>
          <w:b/>
          <w:sz w:val="26"/>
          <w:szCs w:val="26"/>
          <w:lang w:val="ru-RU"/>
        </w:rPr>
        <w:t>:</w:t>
      </w:r>
    </w:p>
    <w:p w:rsidR="00F55FB9" w:rsidRPr="00D57CC1" w:rsidRDefault="00F55FB9" w:rsidP="00F55FB9">
      <w:pPr>
        <w:numPr>
          <w:ilvl w:val="0"/>
          <w:numId w:val="14"/>
        </w:numPr>
        <w:tabs>
          <w:tab w:val="left" w:pos="567"/>
        </w:tabs>
        <w:spacing w:before="240"/>
        <w:ind w:left="0" w:firstLine="0"/>
        <w:contextualSpacing/>
        <w:rPr>
          <w:rFonts w:ascii="Calibri Light" w:hAnsi="Calibri Light" w:cstheme="majorHAnsi"/>
          <w:bCs/>
          <w:spacing w:val="-1"/>
          <w:sz w:val="24"/>
          <w:szCs w:val="24"/>
          <w:lang w:val="ru-RU"/>
        </w:rPr>
      </w:pPr>
      <w:r w:rsidRPr="00D57CC1">
        <w:rPr>
          <w:rFonts w:ascii="Calibri Light" w:hAnsi="Calibri Light" w:cstheme="majorHAnsi"/>
          <w:bCs/>
          <w:spacing w:val="-1"/>
          <w:sz w:val="24"/>
          <w:szCs w:val="24"/>
          <w:lang w:val="ru-RU"/>
        </w:rPr>
        <w:t xml:space="preserve">Обеспечить процесс начисления пени за просрочку к основным платежам и полноту отражения в отчетности МФ долгов экономических агентов и физических лиц </w:t>
      </w:r>
      <w:r w:rsidRPr="00D57CC1">
        <w:rPr>
          <w:rFonts w:ascii="Calibri Light" w:hAnsi="Calibri Light" w:cstheme="majorHAnsi"/>
          <w:b/>
          <w:bCs/>
          <w:spacing w:val="-1"/>
          <w:sz w:val="24"/>
          <w:szCs w:val="24"/>
          <w:lang w:val="ru-RU"/>
        </w:rPr>
        <w:t>(</w:t>
      </w:r>
      <w:r w:rsidRPr="00D57CC1">
        <w:rPr>
          <w:rFonts w:ascii="Calibri Light" w:eastAsia="Times New Roman" w:hAnsi="Calibri Light" w:cstheme="majorHAnsi"/>
          <w:b/>
          <w:bCs/>
          <w:spacing w:val="-1"/>
          <w:sz w:val="24"/>
          <w:szCs w:val="24"/>
          <w:lang w:val="ru-RU"/>
        </w:rPr>
        <w:t>раздел</w:t>
      </w:r>
      <w:r w:rsidRPr="00D57CC1">
        <w:rPr>
          <w:rFonts w:ascii="Calibri Light" w:hAnsi="Calibri Light" w:cstheme="majorHAnsi"/>
          <w:b/>
          <w:bCs/>
          <w:spacing w:val="-1"/>
          <w:sz w:val="24"/>
          <w:szCs w:val="24"/>
          <w:lang w:val="ru-RU"/>
        </w:rPr>
        <w:t xml:space="preserve"> IV, п. 4.1.).</w:t>
      </w:r>
    </w:p>
    <w:p w:rsidR="00F55FB9" w:rsidRPr="00D57CC1" w:rsidRDefault="00F55FB9" w:rsidP="00F55FB9">
      <w:pPr>
        <w:tabs>
          <w:tab w:val="left" w:pos="567"/>
        </w:tabs>
        <w:spacing w:before="240"/>
        <w:contextualSpacing/>
        <w:rPr>
          <w:rFonts w:ascii="Calibri Light" w:hAnsi="Calibri Light" w:cstheme="majorHAnsi"/>
          <w:b/>
          <w:bCs/>
          <w:spacing w:val="-1"/>
          <w:sz w:val="24"/>
          <w:szCs w:val="24"/>
          <w:lang w:val="ru-RU"/>
        </w:rPr>
      </w:pPr>
    </w:p>
    <w:p w:rsidR="00F55FB9" w:rsidRPr="00D57CC1" w:rsidRDefault="00F55FB9" w:rsidP="00F55FB9">
      <w:pPr>
        <w:keepNext/>
        <w:keepLines/>
        <w:spacing w:before="40" w:after="0"/>
        <w:outlineLvl w:val="1"/>
        <w:rPr>
          <w:rFonts w:ascii="Calibri Light" w:eastAsia="Times New Roman" w:hAnsi="Calibri Light" w:cstheme="majorBidi"/>
          <w:b/>
          <w:sz w:val="26"/>
          <w:szCs w:val="26"/>
          <w:lang w:val="ru-RU"/>
        </w:rPr>
      </w:pPr>
      <w:r w:rsidRPr="00D57CC1">
        <w:rPr>
          <w:rFonts w:ascii="Calibri Light" w:eastAsia="Times New Roman" w:hAnsi="Calibri Light" w:cstheme="majorBidi"/>
          <w:b/>
          <w:sz w:val="26"/>
          <w:szCs w:val="26"/>
          <w:lang w:val="ru-RU"/>
        </w:rPr>
        <w:t xml:space="preserve">Рекомендации Министерству финансов совместно с Государственной налоговой службой и Таможенной службой: </w:t>
      </w:r>
    </w:p>
    <w:p w:rsidR="00F55FB9" w:rsidRPr="00D57CC1" w:rsidRDefault="00F55FB9" w:rsidP="00F55FB9">
      <w:pPr>
        <w:numPr>
          <w:ilvl w:val="0"/>
          <w:numId w:val="14"/>
        </w:numPr>
        <w:tabs>
          <w:tab w:val="left" w:pos="567"/>
        </w:tabs>
        <w:ind w:left="0" w:firstLine="0"/>
        <w:contextualSpacing/>
        <w:rPr>
          <w:rFonts w:ascii="Calibri Light" w:eastAsia="Times New Roman" w:hAnsi="Calibri Light" w:cstheme="majorHAnsi"/>
          <w:b/>
          <w:bCs/>
          <w:spacing w:val="-1"/>
          <w:sz w:val="24"/>
          <w:szCs w:val="24"/>
          <w:lang w:val="ru-RU"/>
        </w:rPr>
      </w:pPr>
      <w:r w:rsidRPr="00D57CC1">
        <w:rPr>
          <w:rFonts w:ascii="Calibri Light" w:hAnsi="Calibri Light" w:cstheme="majorHAnsi"/>
          <w:bCs/>
          <w:spacing w:val="-1"/>
          <w:sz w:val="24"/>
          <w:szCs w:val="24"/>
          <w:lang w:val="ru-RU"/>
        </w:rPr>
        <w:t xml:space="preserve">Обеспечить отражение в отчетности полного размера обязательств перед ГБ по позиции </w:t>
      </w:r>
      <w:r w:rsidRPr="00D57CC1">
        <w:rPr>
          <w:rFonts w:ascii="Calibri Light" w:eastAsia="Times New Roman" w:hAnsi="Calibri Light" w:cstheme="majorHAnsi"/>
          <w:sz w:val="24"/>
          <w:szCs w:val="24"/>
          <w:lang w:val="ru-RU"/>
        </w:rPr>
        <w:t>„О</w:t>
      </w:r>
      <w:r w:rsidRPr="00D57CC1">
        <w:rPr>
          <w:rFonts w:ascii="Calibri Light" w:hAnsi="Calibri Light" w:cstheme="majorHAnsi"/>
          <w:bCs/>
          <w:spacing w:val="-1"/>
          <w:sz w:val="24"/>
          <w:szCs w:val="24"/>
          <w:lang w:val="ru-RU"/>
        </w:rPr>
        <w:t>бязательства налогоплательщиков</w:t>
      </w:r>
      <w:r w:rsidRPr="00D57CC1">
        <w:rPr>
          <w:rFonts w:ascii="Calibri Light" w:eastAsia="Times New Roman" w:hAnsi="Calibri Light" w:cstheme="majorHAnsi"/>
          <w:iCs/>
          <w:sz w:val="24"/>
          <w:szCs w:val="24"/>
          <w:lang w:val="ru-RU"/>
        </w:rPr>
        <w:t>”</w:t>
      </w:r>
      <w:r w:rsidRPr="00D57CC1">
        <w:rPr>
          <w:rFonts w:ascii="Calibri Light" w:eastAsia="Times New Roman" w:hAnsi="Calibri Light" w:cstheme="majorHAnsi"/>
          <w:b/>
          <w:bCs/>
          <w:spacing w:val="-1"/>
          <w:sz w:val="24"/>
          <w:szCs w:val="24"/>
          <w:lang w:val="ru-RU"/>
        </w:rPr>
        <w:t xml:space="preserve"> (раздел IV, п. 4.1.).</w:t>
      </w:r>
    </w:p>
    <w:p w:rsidR="00F55FB9" w:rsidRPr="00D57CC1" w:rsidRDefault="00F55FB9" w:rsidP="00F55FB9">
      <w:pPr>
        <w:tabs>
          <w:tab w:val="left" w:pos="567"/>
        </w:tabs>
        <w:spacing w:line="276" w:lineRule="auto"/>
        <w:contextualSpacing/>
        <w:rPr>
          <w:rFonts w:ascii="Calibri Light" w:hAnsi="Calibri Light" w:cstheme="majorHAnsi"/>
          <w:sz w:val="24"/>
          <w:szCs w:val="24"/>
          <w:lang w:val="ru-RU"/>
        </w:rPr>
      </w:pPr>
    </w:p>
    <w:p w:rsidR="00F55FB9" w:rsidRPr="00D57CC1" w:rsidRDefault="00F55FB9" w:rsidP="00F55FB9">
      <w:pPr>
        <w:tabs>
          <w:tab w:val="left" w:pos="0"/>
        </w:tabs>
        <w:spacing w:after="0" w:line="276" w:lineRule="auto"/>
        <w:contextualSpacing/>
        <w:outlineLvl w:val="0"/>
        <w:rPr>
          <w:rFonts w:ascii="Calibri Light" w:hAnsi="Calibri Light" w:cstheme="majorHAnsi"/>
          <w:b/>
          <w:szCs w:val="28"/>
          <w:lang w:val="ru-RU"/>
        </w:rPr>
      </w:pPr>
      <w:r w:rsidRPr="00D57CC1">
        <w:rPr>
          <w:rFonts w:ascii="Calibri Light" w:hAnsi="Calibri Light" w:cstheme="majorHAnsi"/>
          <w:b/>
          <w:sz w:val="32"/>
          <w:szCs w:val="32"/>
          <w:lang w:val="ru-RU"/>
        </w:rPr>
        <w:t>IX.</w:t>
      </w:r>
      <w:r w:rsidRPr="00D57CC1">
        <w:rPr>
          <w:rFonts w:ascii="Calibri Light" w:hAnsi="Calibri Light" w:cstheme="majorHAnsi"/>
          <w:b/>
          <w:sz w:val="32"/>
          <w:szCs w:val="32"/>
          <w:lang w:val="ru-RU"/>
        </w:rPr>
        <w:tab/>
        <w:t>ОТВЕТСТВЕННОСТЬ ОРГАНОВ, НАДЕЛЕННЫХ ПОЛНОМОЧИЯМИ ЗА СОСТАВЛЕНИЕ ОТЧЕТНОСТИ ПРАВИТЕЛЬСТВУ</w:t>
      </w:r>
      <w:r w:rsidRPr="00D57CC1">
        <w:rPr>
          <w:rFonts w:ascii="Calibri Light" w:hAnsi="Calibri Light" w:cstheme="majorHAnsi"/>
          <w:b/>
          <w:szCs w:val="28"/>
          <w:lang w:val="ru-RU"/>
        </w:rPr>
        <w:t xml:space="preserve"> </w:t>
      </w:r>
    </w:p>
    <w:p w:rsidR="00F55FB9" w:rsidRPr="00D57CC1" w:rsidRDefault="00F55FB9" w:rsidP="00174249">
      <w:pPr>
        <w:spacing w:after="0" w:line="276" w:lineRule="auto"/>
        <w:rPr>
          <w:rFonts w:ascii="Calibri Light" w:eastAsia="Times New Roman" w:hAnsi="Calibri Light" w:cstheme="majorHAnsi"/>
          <w:b/>
          <w:sz w:val="24"/>
          <w:szCs w:val="24"/>
          <w:lang w:val="ru-RU"/>
        </w:rPr>
      </w:pPr>
      <w:r w:rsidRPr="00D57CC1">
        <w:rPr>
          <w:rFonts w:ascii="Calibri Light" w:eastAsia="Times New Roman" w:hAnsi="Calibri Light" w:cstheme="majorHAnsi"/>
          <w:b/>
          <w:sz w:val="24"/>
          <w:szCs w:val="24"/>
          <w:lang w:val="ru-RU"/>
        </w:rPr>
        <w:t xml:space="preserve">Ответственность Правительства </w:t>
      </w:r>
      <w:r w:rsidRPr="00D57CC1">
        <w:rPr>
          <w:rFonts w:ascii="Calibri Light" w:eastAsia="Times New Roman" w:hAnsi="Calibri Light" w:cstheme="majorHAnsi"/>
          <w:sz w:val="24"/>
          <w:szCs w:val="24"/>
          <w:lang w:val="ru-RU"/>
        </w:rPr>
        <w:t>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 и представлении Отчета об исполнении</w:t>
      </w:r>
      <w:r w:rsidRPr="00D57CC1">
        <w:rPr>
          <w:rFonts w:ascii="Calibri Light" w:hAnsi="Calibri Light" w:cstheme="majorHAnsi"/>
          <w:sz w:val="24"/>
          <w:szCs w:val="24"/>
          <w:lang w:val="ru-RU"/>
        </w:rPr>
        <w:t xml:space="preserve"> государственного бюджета</w:t>
      </w:r>
      <w:r w:rsidRPr="00D57CC1">
        <w:rPr>
          <w:rFonts w:ascii="Calibri Light" w:eastAsia="Times New Roman" w:hAnsi="Calibri Light" w:cstheme="majorHAnsi"/>
          <w:sz w:val="24"/>
          <w:szCs w:val="24"/>
          <w:lang w:val="ru-RU"/>
        </w:rPr>
        <w:t xml:space="preserve"> Парламенту</w:t>
      </w:r>
      <w:r w:rsidRPr="00D57CC1">
        <w:rPr>
          <w:rFonts w:ascii="Calibri Light" w:eastAsia="Times New Roman" w:hAnsi="Calibri Light" w:cstheme="majorHAnsi"/>
          <w:sz w:val="24"/>
          <w:szCs w:val="24"/>
          <w:vertAlign w:val="superscript"/>
          <w:lang w:val="ru-RU"/>
        </w:rPr>
        <w:footnoteReference w:id="141"/>
      </w:r>
      <w:r w:rsidRPr="00D57CC1">
        <w:rPr>
          <w:rFonts w:ascii="Calibri Light" w:eastAsia="Times New Roman" w:hAnsi="Calibri Light" w:cstheme="majorHAnsi"/>
          <w:sz w:val="24"/>
          <w:szCs w:val="24"/>
          <w:lang w:val="ru-RU"/>
        </w:rPr>
        <w:t>.</w:t>
      </w:r>
    </w:p>
    <w:p w:rsidR="00F55FB9" w:rsidRPr="00D57CC1" w:rsidRDefault="00F55FB9" w:rsidP="00174249">
      <w:pPr>
        <w:spacing w:after="0" w:line="276" w:lineRule="auto"/>
        <w:rPr>
          <w:rFonts w:ascii="Calibri Light" w:hAnsi="Calibri Light" w:cstheme="majorHAnsi"/>
          <w:sz w:val="24"/>
          <w:szCs w:val="24"/>
          <w:lang w:val="ru-RU"/>
        </w:rPr>
      </w:pPr>
      <w:r w:rsidRPr="00D57CC1">
        <w:rPr>
          <w:rFonts w:ascii="Calibri Light" w:eastAsia="Times New Roman" w:hAnsi="Calibri Light" w:cstheme="majorHAnsi"/>
          <w:b/>
          <w:sz w:val="24"/>
          <w:szCs w:val="24"/>
          <w:lang w:val="ru-RU"/>
        </w:rPr>
        <w:t>Ответственность Министерства финансов</w:t>
      </w:r>
      <w:r w:rsidRPr="00D57CC1">
        <w:rPr>
          <w:rFonts w:ascii="Calibri Light" w:eastAsia="Calibri" w:hAnsi="Calibri Light" w:cstheme="majorHAnsi"/>
          <w:sz w:val="24"/>
          <w:szCs w:val="24"/>
          <w:vertAlign w:val="superscript"/>
          <w:lang w:val="ru-RU" w:eastAsia="ru-RU"/>
        </w:rPr>
        <w:footnoteReference w:id="142"/>
      </w:r>
      <w:r w:rsidRPr="00D57CC1">
        <w:rPr>
          <w:rFonts w:ascii="Calibri Light" w:eastAsia="Calibri" w:hAnsi="Calibri Light" w:cstheme="majorHAnsi"/>
          <w:sz w:val="24"/>
          <w:szCs w:val="24"/>
          <w:lang w:val="ru-RU" w:eastAsia="ru-RU"/>
        </w:rPr>
        <w:t xml:space="preserve"> </w:t>
      </w:r>
      <w:r w:rsidRPr="00D57CC1">
        <w:rPr>
          <w:rFonts w:ascii="Calibri Light" w:eastAsia="Times New Roman" w:hAnsi="Calibri Light" w:cstheme="majorHAnsi"/>
          <w:sz w:val="24"/>
          <w:szCs w:val="24"/>
          <w:lang w:val="ru-RU"/>
        </w:rPr>
        <w:t xml:space="preserve">заключается в подготовке и достоверном представлении Правительству Отчета об исполнении </w:t>
      </w:r>
      <w:r w:rsidRPr="00D57CC1">
        <w:rPr>
          <w:rFonts w:ascii="Calibri Light" w:hAnsi="Calibri Light" w:cstheme="majorHAnsi"/>
          <w:sz w:val="24"/>
          <w:szCs w:val="24"/>
          <w:lang w:val="ru-RU"/>
        </w:rPr>
        <w:t xml:space="preserve">государственного бюджета </w:t>
      </w:r>
      <w:r w:rsidRPr="00D57CC1">
        <w:rPr>
          <w:rFonts w:ascii="Calibri Light" w:eastAsia="Times New Roman" w:hAnsi="Calibri Light" w:cstheme="majorHAnsi"/>
          <w:sz w:val="24"/>
          <w:szCs w:val="24"/>
          <w:lang w:val="ru-RU"/>
        </w:rPr>
        <w:t>в сроки, предусмотренные бюджетным календарем, в соответствии с применяемой базой по составлению отчетности и обеспечении его публикации</w:t>
      </w:r>
      <w:r w:rsidRPr="00D57CC1">
        <w:rPr>
          <w:rFonts w:ascii="Calibri Light" w:eastAsia="Times New Roman" w:hAnsi="Calibri Light" w:cstheme="majorHAnsi"/>
          <w:sz w:val="24"/>
          <w:szCs w:val="24"/>
          <w:vertAlign w:val="superscript"/>
          <w:lang w:val="ru-RU" w:eastAsia="ro-RO"/>
        </w:rPr>
        <w:footnoteReference w:id="143"/>
      </w:r>
      <w:r w:rsidRPr="00D57CC1">
        <w:rPr>
          <w:rFonts w:ascii="Calibri Light" w:eastAsia="Times New Roman" w:hAnsi="Calibri Light" w:cstheme="majorHAnsi"/>
          <w:sz w:val="24"/>
          <w:szCs w:val="24"/>
          <w:lang w:val="ru-RU"/>
        </w:rPr>
        <w:t>.</w:t>
      </w:r>
      <w:r w:rsidRPr="00D57CC1">
        <w:rPr>
          <w:rFonts w:ascii="Calibri Light" w:eastAsia="Calibri" w:hAnsi="Calibri Light" w:cstheme="majorHAnsi"/>
          <w:sz w:val="24"/>
          <w:szCs w:val="24"/>
          <w:lang w:val="ru-RU" w:eastAsia="ru-RU"/>
        </w:rPr>
        <w:t xml:space="preserve"> </w:t>
      </w:r>
      <w:r w:rsidRPr="00D57CC1">
        <w:rPr>
          <w:rFonts w:ascii="Calibri Light" w:eastAsia="Times New Roman" w:hAnsi="Calibri Light" w:cstheme="majorHAnsi"/>
          <w:sz w:val="24"/>
          <w:szCs w:val="24"/>
          <w:lang w:val="ru-RU"/>
        </w:rPr>
        <w:t>Вместе с тем, в качестве центрального публичного органа в области публичных финансов, МФ несет ответственность за:</w:t>
      </w:r>
      <w:r w:rsidRPr="00D57CC1">
        <w:rPr>
          <w:rFonts w:ascii="Calibri Light" w:eastAsia="Calibri" w:hAnsi="Calibri Light" w:cstheme="majorHAnsi"/>
          <w:b/>
          <w:sz w:val="24"/>
          <w:szCs w:val="24"/>
          <w:lang w:val="ru-RU" w:eastAsia="ru-RU"/>
        </w:rPr>
        <w:t xml:space="preserve"> (i) </w:t>
      </w:r>
      <w:r w:rsidRPr="00D57CC1">
        <w:rPr>
          <w:rFonts w:ascii="Calibri Light" w:eastAsia="Calibri" w:hAnsi="Calibri Light" w:cstheme="majorHAnsi"/>
          <w:sz w:val="24"/>
          <w:szCs w:val="24"/>
          <w:lang w:val="ru-RU" w:eastAsia="ru-RU"/>
        </w:rPr>
        <w:t>определение промежуточной деятельности бюджетного календаря и осуществление мониторинга его внедрения, а также обеспечение общего координирования бюджетного процесса;</w:t>
      </w:r>
      <w:r w:rsidRPr="00D57CC1">
        <w:rPr>
          <w:rFonts w:ascii="Calibri Light" w:eastAsia="Times New Roman" w:hAnsi="Calibri Light" w:cstheme="majorHAnsi"/>
          <w:b/>
          <w:sz w:val="24"/>
          <w:szCs w:val="24"/>
          <w:lang w:val="ru-RU"/>
        </w:rPr>
        <w:t xml:space="preserve"> (ii)</w:t>
      </w:r>
      <w:r w:rsidRPr="00D57CC1">
        <w:rPr>
          <w:rFonts w:ascii="Calibri Light" w:eastAsia="Times New Roman" w:hAnsi="Calibri Light" w:cstheme="majorHAnsi"/>
          <w:sz w:val="24"/>
          <w:szCs w:val="24"/>
          <w:lang w:val="ru-RU"/>
        </w:rPr>
        <w:t xml:space="preserve"> разработку и обеспечение внедрения налогово-бюджетной политики в соответствии с установленными налогово-бюджетными принципами и правилами; </w:t>
      </w:r>
      <w:r w:rsidRPr="00D57CC1">
        <w:rPr>
          <w:rFonts w:ascii="Calibri Light" w:eastAsia="Times New Roman" w:hAnsi="Calibri Light" w:cstheme="majorHAnsi"/>
          <w:b/>
          <w:sz w:val="24"/>
          <w:szCs w:val="24"/>
          <w:lang w:val="ru-RU"/>
        </w:rPr>
        <w:t>(iii)</w:t>
      </w:r>
      <w:r w:rsidRPr="00D57CC1">
        <w:rPr>
          <w:rFonts w:ascii="Calibri Light" w:eastAsia="Times New Roman" w:hAnsi="Calibri Light" w:cstheme="majorHAnsi"/>
          <w:sz w:val="24"/>
          <w:szCs w:val="24"/>
          <w:lang w:val="ru-RU"/>
        </w:rPr>
        <w:t xml:space="preserve"> разработку и представление Правительству для утверждения ССПБ и др.</w:t>
      </w:r>
    </w:p>
    <w:p w:rsidR="00F55FB9" w:rsidRPr="00D57CC1" w:rsidRDefault="00F55FB9" w:rsidP="00F55FB9">
      <w:pPr>
        <w:spacing w:after="0" w:line="276" w:lineRule="auto"/>
        <w:rPr>
          <w:rFonts w:ascii="Calibri Light" w:eastAsia="Times New Roman" w:hAnsi="Calibri Light" w:cstheme="majorHAnsi"/>
          <w:sz w:val="24"/>
          <w:szCs w:val="24"/>
          <w:lang w:val="ru-RU"/>
        </w:rPr>
      </w:pPr>
      <w:r w:rsidRPr="00D57CC1">
        <w:rPr>
          <w:rFonts w:ascii="Calibri Light" w:eastAsia="Times New Roman" w:hAnsi="Calibri Light" w:cstheme="majorHAnsi"/>
          <w:b/>
          <w:sz w:val="24"/>
          <w:szCs w:val="24"/>
          <w:lang w:val="ru-RU"/>
        </w:rPr>
        <w:t xml:space="preserve">Ответственность бюджетных органов/учреждений </w:t>
      </w:r>
      <w:r w:rsidRPr="00D57CC1">
        <w:rPr>
          <w:rFonts w:ascii="Calibri Light" w:eastAsia="Times New Roman" w:hAnsi="Calibri Light" w:cstheme="majorHAnsi"/>
          <w:sz w:val="24"/>
          <w:szCs w:val="24"/>
          <w:lang w:val="ru-RU"/>
        </w:rPr>
        <w:t>состоит в составлении и представлении финансовых отчетов на основании Закона о бухгалтерском учете и в соответствии со сроками и требованиями, установленными Министерством финансов</w:t>
      </w:r>
      <w:r w:rsidRPr="00D57CC1">
        <w:rPr>
          <w:rFonts w:ascii="Calibri Light" w:eastAsia="Times New Roman" w:hAnsi="Calibri Light" w:cstheme="majorHAnsi"/>
          <w:sz w:val="24"/>
          <w:szCs w:val="24"/>
          <w:vertAlign w:val="superscript"/>
          <w:lang w:val="ru-RU"/>
        </w:rPr>
        <w:footnoteReference w:id="144"/>
      </w:r>
      <w:r w:rsidRPr="00D57CC1">
        <w:rPr>
          <w:rFonts w:ascii="Calibri Light" w:eastAsia="Times New Roman" w:hAnsi="Calibri Light" w:cstheme="majorHAnsi"/>
          <w:sz w:val="24"/>
          <w:szCs w:val="24"/>
          <w:lang w:val="ru-RU"/>
        </w:rPr>
        <w:t xml:space="preserve">. </w:t>
      </w:r>
    </w:p>
    <w:p w:rsidR="00F55FB9" w:rsidRPr="00D57CC1" w:rsidRDefault="00F55FB9" w:rsidP="00F55FB9">
      <w:pPr>
        <w:spacing w:after="0" w:line="276" w:lineRule="auto"/>
        <w:rPr>
          <w:rFonts w:ascii="Calibri Light" w:eastAsia="Times New Roman" w:hAnsi="Calibri Light" w:cstheme="majorHAnsi"/>
          <w:b/>
          <w:sz w:val="24"/>
          <w:szCs w:val="24"/>
          <w:lang w:val="ru-RU"/>
        </w:rPr>
      </w:pPr>
    </w:p>
    <w:p w:rsidR="00F55FB9" w:rsidRPr="00D57CC1" w:rsidRDefault="00F55FB9" w:rsidP="00CD3DD0">
      <w:pPr>
        <w:pStyle w:val="af0"/>
        <w:spacing w:after="0"/>
        <w:ind w:left="0"/>
        <w:rPr>
          <w:rFonts w:ascii="Calibri Light" w:eastAsia="Times New Roman" w:hAnsi="Calibri Light" w:cstheme="majorHAnsi"/>
          <w:b/>
          <w:sz w:val="32"/>
          <w:szCs w:val="32"/>
          <w:lang w:val="ru-RU"/>
        </w:rPr>
      </w:pPr>
      <w:r w:rsidRPr="00D57CC1">
        <w:rPr>
          <w:rFonts w:ascii="Calibri Light" w:eastAsia="Times New Roman" w:hAnsi="Calibri Light" w:cstheme="majorHAnsi"/>
          <w:b/>
          <w:sz w:val="32"/>
          <w:szCs w:val="32"/>
          <w:lang w:val="ru-RU"/>
        </w:rPr>
        <w:t xml:space="preserve">Х. ОТВЕТСТВЕННОСТЬ АУДИТОРА В АУДИТЕ ОТЧЕТОВ ПРАВИТЕЛЬСТВА </w:t>
      </w:r>
    </w:p>
    <w:p w:rsidR="00F55FB9" w:rsidRPr="00D57CC1" w:rsidRDefault="00F55FB9" w:rsidP="00CD3DD0">
      <w:pPr>
        <w:tabs>
          <w:tab w:val="left" w:pos="720"/>
        </w:tabs>
        <w:spacing w:line="276" w:lineRule="auto"/>
        <w:contextualSpacing/>
        <w:rPr>
          <w:rFonts w:ascii="Calibri Light" w:hAnsi="Calibri Light" w:cstheme="majorHAnsi"/>
          <w:sz w:val="24"/>
          <w:szCs w:val="24"/>
          <w:lang w:val="ru-RU"/>
        </w:rPr>
      </w:pPr>
      <w:r w:rsidRPr="00D57CC1">
        <w:rPr>
          <w:rFonts w:ascii="Calibri Light" w:hAnsi="Calibri Light" w:cstheme="majorHAnsi"/>
          <w:sz w:val="24"/>
          <w:szCs w:val="24"/>
          <w:lang w:val="ru-RU"/>
        </w:rPr>
        <w:t>Аудитор несет ответственность за планирование и проведение аудиторской миссии, с получением достаточных и адекватных доказательств с целью подтверждения основания для аудиторского заключения.</w:t>
      </w:r>
    </w:p>
    <w:p w:rsidR="00F55FB9" w:rsidRPr="00D57CC1" w:rsidRDefault="00F55FB9" w:rsidP="00F55FB9">
      <w:pPr>
        <w:tabs>
          <w:tab w:val="left" w:pos="720"/>
        </w:tabs>
        <w:spacing w:after="0" w:line="276" w:lineRule="auto"/>
        <w:contextualSpacing/>
        <w:rPr>
          <w:rFonts w:ascii="Calibri Light" w:hAnsi="Calibri Light" w:cstheme="majorHAnsi"/>
          <w:sz w:val="24"/>
          <w:szCs w:val="24"/>
          <w:lang w:val="ru-RU"/>
        </w:rPr>
      </w:pPr>
      <w:r w:rsidRPr="00D57CC1">
        <w:rPr>
          <w:rFonts w:ascii="Calibri Light" w:hAnsi="Calibri Light" w:cstheme="majorHAnsi"/>
          <w:sz w:val="24"/>
          <w:szCs w:val="24"/>
          <w:lang w:val="ru-RU"/>
        </w:rPr>
        <w:t>Целями аудитора являются: получение разумного подтверждения того, что на Отчет Правительства об исполнении государственного бюджета не повлияли существенные искажения, связанные с мошенничеством или ошибками, а также составление заключения о кассовом исполнении в соответствии с применяемой базой по составлению финансовой отчетности.</w:t>
      </w:r>
    </w:p>
    <w:p w:rsidR="00F55FB9" w:rsidRPr="00D57CC1" w:rsidRDefault="00F55FB9" w:rsidP="00F55FB9">
      <w:pPr>
        <w:tabs>
          <w:tab w:val="left" w:pos="720"/>
        </w:tabs>
        <w:spacing w:after="0" w:line="276" w:lineRule="auto"/>
        <w:contextualSpacing/>
        <w:rPr>
          <w:rFonts w:ascii="Calibri Light" w:hAnsi="Calibri Light" w:cstheme="majorHAnsi"/>
          <w:sz w:val="24"/>
          <w:szCs w:val="24"/>
          <w:lang w:val="ru-RU"/>
        </w:rPr>
      </w:pPr>
      <w:r w:rsidRPr="00D57CC1">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SIA, всегда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p>
    <w:p w:rsidR="00F55FB9" w:rsidRPr="00D57CC1" w:rsidRDefault="00F55FB9" w:rsidP="00F55FB9">
      <w:pPr>
        <w:spacing w:line="276" w:lineRule="auto"/>
        <w:rPr>
          <w:rFonts w:ascii="Calibri Light" w:eastAsia="SimSun" w:hAnsi="Calibri Light" w:cstheme="majorHAnsi"/>
          <w:i/>
          <w:sz w:val="24"/>
          <w:szCs w:val="24"/>
          <w:lang w:val="ru-RU"/>
        </w:rPr>
      </w:pPr>
      <w:r w:rsidRPr="00D57CC1">
        <w:rPr>
          <w:rFonts w:ascii="Calibri Light" w:hAnsi="Calibri Light" w:cstheme="majorHAnsi"/>
          <w:i/>
          <w:sz w:val="24"/>
          <w:szCs w:val="24"/>
          <w:lang w:val="ru-RU"/>
        </w:rPr>
        <w:t xml:space="preserve">Более подробная информация об ответственности аудитора представлена на </w:t>
      </w:r>
      <w:r w:rsidRPr="00D57CC1">
        <w:rPr>
          <w:rFonts w:ascii="Calibri Light" w:eastAsia="SimSun" w:hAnsi="Calibri Light" w:cstheme="majorHAnsi"/>
          <w:i/>
          <w:sz w:val="24"/>
          <w:szCs w:val="24"/>
          <w:lang w:val="ru-RU"/>
        </w:rPr>
        <w:t xml:space="preserve">web странице </w:t>
      </w:r>
      <w:r w:rsidRPr="00D57CC1">
        <w:rPr>
          <w:rFonts w:ascii="Calibri Light" w:hAnsi="Calibri Light" w:cstheme="majorHAnsi"/>
          <w:i/>
          <w:sz w:val="24"/>
          <w:szCs w:val="24"/>
          <w:lang w:val="ru-RU"/>
        </w:rPr>
        <w:t>Счетной палаты по адресу:</w:t>
      </w:r>
      <w:r w:rsidRPr="00D57CC1">
        <w:rPr>
          <w:rFonts w:ascii="Calibri Light" w:eastAsia="SimSun" w:hAnsi="Calibri Light" w:cstheme="majorHAnsi"/>
          <w:i/>
          <w:sz w:val="24"/>
          <w:szCs w:val="24"/>
          <w:lang w:val="ru-RU"/>
        </w:rPr>
        <w:t xml:space="preserve"> </w:t>
      </w:r>
      <w:hyperlink r:id="rId9" w:tgtFrame="_blank" w:history="1">
        <w:r w:rsidRPr="00D57CC1">
          <w:rPr>
            <w:rFonts w:ascii="Calibri Light" w:eastAsia="Calibri" w:hAnsi="Calibri Light" w:cstheme="majorHAnsi"/>
            <w:i/>
            <w:iCs/>
            <w:sz w:val="24"/>
            <w:szCs w:val="24"/>
            <w:u w:val="single"/>
            <w:shd w:val="clear" w:color="auto" w:fill="FFFFFF"/>
            <w:lang w:val="ru-RU"/>
          </w:rPr>
          <w:t>https://www.ccrm.md/ro/responsabilitati-in-auditul-financiar-3596.html</w:t>
        </w:r>
      </w:hyperlink>
      <w:r w:rsidRPr="00D57CC1">
        <w:rPr>
          <w:rFonts w:ascii="Calibri Light" w:eastAsia="Calibri" w:hAnsi="Calibri Light" w:cstheme="majorHAnsi"/>
          <w:i/>
          <w:iCs/>
          <w:sz w:val="24"/>
          <w:szCs w:val="24"/>
          <w:lang w:val="ru-RU"/>
        </w:rPr>
        <w:t>.</w:t>
      </w:r>
    </w:p>
    <w:p w:rsidR="00F55FB9" w:rsidRPr="00D57CC1" w:rsidRDefault="00F55FB9" w:rsidP="00F55FB9">
      <w:pPr>
        <w:spacing w:after="0" w:line="276" w:lineRule="auto"/>
        <w:ind w:firstLine="709"/>
        <w:rPr>
          <w:rFonts w:ascii="Calibri Light" w:eastAsia="Times New Roman" w:hAnsi="Calibri Light" w:cstheme="majorHAnsi"/>
          <w:b/>
          <w:sz w:val="24"/>
          <w:szCs w:val="24"/>
          <w:lang w:val="ru-RU"/>
        </w:rPr>
      </w:pPr>
      <w:r w:rsidRPr="00D57CC1">
        <w:rPr>
          <w:rFonts w:ascii="Calibri Light" w:eastAsia="Times New Roman" w:hAnsi="Calibri Light" w:cstheme="majorHAnsi"/>
          <w:b/>
          <w:sz w:val="24"/>
          <w:szCs w:val="24"/>
          <w:lang w:val="ru-RU"/>
        </w:rPr>
        <w:t xml:space="preserve">ПОДПИСЬ АУДИТОРА </w:t>
      </w:r>
    </w:p>
    <w:p w:rsidR="00F55FB9" w:rsidRPr="00D57CC1" w:rsidRDefault="00F55FB9" w:rsidP="00F55FB9">
      <w:pPr>
        <w:spacing w:after="0" w:line="276" w:lineRule="auto"/>
        <w:ind w:left="567"/>
        <w:rPr>
          <w:rFonts w:ascii="Calibri Light" w:eastAsia="Times New Roman" w:hAnsi="Calibri Light" w:cstheme="majorHAnsi"/>
          <w:bCs/>
          <w:sz w:val="24"/>
          <w:szCs w:val="24"/>
          <w:lang w:val="ru-RU" w:eastAsia="ru-RU"/>
        </w:rPr>
      </w:pPr>
      <w:r w:rsidRPr="00D57CC1">
        <w:rPr>
          <w:rFonts w:ascii="Calibri Light" w:eastAsia="Times New Roman" w:hAnsi="Calibri Light" w:cstheme="majorHAnsi"/>
          <w:iCs/>
          <w:sz w:val="24"/>
          <w:szCs w:val="24"/>
          <w:lang w:val="ru-RU" w:eastAsia="ru-RU"/>
        </w:rPr>
        <w:t>Руководитель аудиторской группы,</w:t>
      </w:r>
      <w:r w:rsidRPr="00D57CC1">
        <w:rPr>
          <w:rFonts w:ascii="Calibri Light" w:eastAsia="Times New Roman" w:hAnsi="Calibri Light" w:cstheme="majorHAnsi"/>
          <w:bCs/>
          <w:sz w:val="24"/>
          <w:szCs w:val="24"/>
          <w:lang w:val="ru-RU" w:eastAsia="ru-RU"/>
        </w:rPr>
        <w:t xml:space="preserve"> </w:t>
      </w:r>
    </w:p>
    <w:p w:rsidR="00F55FB9" w:rsidRPr="00D57CC1" w:rsidRDefault="00F55FB9" w:rsidP="00F55FB9">
      <w:pPr>
        <w:spacing w:after="0" w:line="276" w:lineRule="auto"/>
        <w:ind w:left="567"/>
        <w:jc w:val="left"/>
        <w:rPr>
          <w:rFonts w:ascii="Calibri Light" w:eastAsia="Times New Roman" w:hAnsi="Calibri Light" w:cstheme="majorHAnsi"/>
          <w:bCs/>
          <w:sz w:val="24"/>
          <w:szCs w:val="24"/>
          <w:lang w:val="ru-RU" w:eastAsia="ru-RU"/>
        </w:rPr>
      </w:pPr>
      <w:r w:rsidRPr="00D57CC1">
        <w:rPr>
          <w:rFonts w:ascii="Calibri Light" w:hAnsi="Calibri Light" w:cstheme="majorHAnsi"/>
          <w:sz w:val="24"/>
          <w:szCs w:val="24"/>
          <w:lang w:val="ru-RU"/>
        </w:rPr>
        <w:t>главный публичный аудитор                                    Светлана Остафи</w:t>
      </w:r>
      <w:r w:rsidRPr="00D57CC1">
        <w:rPr>
          <w:rFonts w:ascii="Calibri Light" w:eastAsia="Times New Roman" w:hAnsi="Calibri Light" w:cstheme="majorHAnsi"/>
          <w:bCs/>
          <w:sz w:val="24"/>
          <w:szCs w:val="24"/>
          <w:lang w:val="ru-RU" w:eastAsia="ru-RU"/>
        </w:rPr>
        <w:t xml:space="preserve"> </w:t>
      </w:r>
    </w:p>
    <w:p w:rsidR="00F55FB9" w:rsidRPr="00D57CC1" w:rsidRDefault="00F55FB9" w:rsidP="00F55FB9">
      <w:pPr>
        <w:tabs>
          <w:tab w:val="left" w:pos="993"/>
        </w:tabs>
        <w:spacing w:after="0" w:line="276" w:lineRule="auto"/>
        <w:ind w:left="567"/>
        <w:rPr>
          <w:rFonts w:ascii="Calibri Light" w:hAnsi="Calibri Light" w:cstheme="majorHAnsi"/>
          <w:sz w:val="24"/>
          <w:szCs w:val="24"/>
          <w:lang w:val="ru-RU"/>
        </w:rPr>
      </w:pPr>
      <w:r w:rsidRPr="00D57CC1">
        <w:rPr>
          <w:rFonts w:ascii="Calibri Light" w:hAnsi="Calibri Light" w:cstheme="majorHAnsi"/>
          <w:sz w:val="24"/>
          <w:szCs w:val="24"/>
          <w:lang w:val="ru-RU"/>
        </w:rPr>
        <w:t>Главный публичный аудитор                                   Майя Савва</w:t>
      </w:r>
    </w:p>
    <w:p w:rsidR="00F55FB9" w:rsidRPr="00D57CC1" w:rsidRDefault="00ED1898" w:rsidP="00F55FB9">
      <w:pPr>
        <w:tabs>
          <w:tab w:val="left" w:pos="993"/>
        </w:tabs>
        <w:spacing w:after="0" w:line="276" w:lineRule="auto"/>
        <w:ind w:left="567"/>
        <w:rPr>
          <w:rFonts w:ascii="Calibri Light" w:hAnsi="Calibri Light" w:cstheme="majorHAnsi"/>
          <w:sz w:val="24"/>
          <w:szCs w:val="24"/>
          <w:lang w:val="ru-RU"/>
        </w:rPr>
      </w:pPr>
      <w:r w:rsidRPr="00ED1898">
        <w:rPr>
          <w:rFonts w:ascii="Calibri Light" w:hAnsi="Calibri Light" w:cstheme="majorHAnsi"/>
          <w:sz w:val="24"/>
          <w:szCs w:val="24"/>
          <w:lang w:val="ru-RU"/>
        </w:rPr>
        <w:t xml:space="preserve">Главный </w:t>
      </w:r>
      <w:r w:rsidR="00F55FB9" w:rsidRPr="00D57CC1">
        <w:rPr>
          <w:rFonts w:ascii="Calibri Light" w:hAnsi="Calibri Light" w:cstheme="majorHAnsi"/>
          <w:sz w:val="24"/>
          <w:szCs w:val="24"/>
          <w:lang w:val="ru-RU"/>
        </w:rPr>
        <w:t>публичный аудитор                                   Наталья Кабак</w:t>
      </w:r>
    </w:p>
    <w:p w:rsidR="00F55FB9" w:rsidRPr="00D57CC1" w:rsidRDefault="00F55FB9" w:rsidP="00F55FB9">
      <w:pPr>
        <w:tabs>
          <w:tab w:val="left" w:pos="993"/>
        </w:tabs>
        <w:spacing w:after="0" w:line="276" w:lineRule="auto"/>
        <w:ind w:left="567"/>
        <w:rPr>
          <w:rFonts w:ascii="Calibri Light" w:hAnsi="Calibri Light" w:cstheme="majorHAnsi"/>
          <w:sz w:val="24"/>
          <w:szCs w:val="24"/>
          <w:lang w:val="ru-RU"/>
        </w:rPr>
      </w:pPr>
      <w:r w:rsidRPr="00D57CC1">
        <w:rPr>
          <w:rFonts w:ascii="Calibri Light" w:hAnsi="Calibri Light" w:cstheme="majorHAnsi"/>
          <w:sz w:val="24"/>
          <w:szCs w:val="24"/>
          <w:lang w:val="ru-RU"/>
        </w:rPr>
        <w:t xml:space="preserve">Старший публичный аудитор                                    Вера Боршевски </w:t>
      </w:r>
    </w:p>
    <w:p w:rsidR="00F55FB9" w:rsidRPr="00D57CC1" w:rsidRDefault="00F55FB9" w:rsidP="00F55FB9">
      <w:pPr>
        <w:spacing w:after="0" w:line="276" w:lineRule="auto"/>
        <w:ind w:firstLine="567"/>
        <w:rPr>
          <w:rFonts w:ascii="Calibri Light" w:eastAsia="Times New Roman" w:hAnsi="Calibri Light" w:cstheme="majorHAnsi"/>
          <w:b/>
          <w:sz w:val="24"/>
          <w:szCs w:val="24"/>
          <w:lang w:val="ru-RU"/>
        </w:rPr>
      </w:pPr>
      <w:r w:rsidRPr="00D57CC1">
        <w:rPr>
          <w:rFonts w:ascii="Calibri Light" w:hAnsi="Calibri Light" w:cstheme="majorHAnsi"/>
          <w:sz w:val="24"/>
          <w:szCs w:val="24"/>
          <w:lang w:val="ru-RU"/>
        </w:rPr>
        <w:t>Старший публичный аудитор                                    Оксана Попеску</w:t>
      </w:r>
    </w:p>
    <w:p w:rsidR="00CD3DD0" w:rsidRPr="00CD3DD0" w:rsidRDefault="00CD3DD0" w:rsidP="00F55FB9">
      <w:pPr>
        <w:spacing w:after="0" w:line="240" w:lineRule="auto"/>
        <w:ind w:left="567"/>
        <w:rPr>
          <w:rFonts w:ascii="Calibri Light" w:eastAsia="Times New Roman" w:hAnsi="Calibri Light" w:cstheme="majorHAnsi"/>
          <w:b/>
          <w:bCs/>
          <w:i/>
          <w:iCs/>
          <w:sz w:val="20"/>
          <w:szCs w:val="24"/>
          <w:lang w:val="ru-RU"/>
        </w:rPr>
      </w:pPr>
    </w:p>
    <w:p w:rsidR="00F55FB9" w:rsidRPr="00D57CC1" w:rsidRDefault="00F55FB9" w:rsidP="00F55FB9">
      <w:pPr>
        <w:spacing w:after="0" w:line="240" w:lineRule="auto"/>
        <w:ind w:left="567"/>
        <w:rPr>
          <w:rFonts w:ascii="Calibri Light" w:eastAsia="Times New Roman" w:hAnsi="Calibri Light" w:cstheme="majorHAnsi"/>
          <w:b/>
          <w:bCs/>
          <w:i/>
          <w:iCs/>
          <w:sz w:val="24"/>
          <w:szCs w:val="24"/>
          <w:lang w:val="ru-RU"/>
        </w:rPr>
      </w:pPr>
      <w:r w:rsidRPr="00D57CC1">
        <w:rPr>
          <w:rFonts w:ascii="Calibri Light" w:eastAsia="Times New Roman" w:hAnsi="Calibri Light" w:cstheme="majorHAnsi"/>
          <w:b/>
          <w:bCs/>
          <w:i/>
          <w:iCs/>
          <w:sz w:val="24"/>
          <w:szCs w:val="24"/>
          <w:lang w:val="ru-RU"/>
        </w:rPr>
        <w:t xml:space="preserve">Ответственный за аудит: </w:t>
      </w:r>
    </w:p>
    <w:p w:rsidR="00C77B6A" w:rsidRDefault="00F55FB9" w:rsidP="00CD3DD0">
      <w:pPr>
        <w:tabs>
          <w:tab w:val="left" w:pos="1080"/>
        </w:tabs>
        <w:spacing w:line="240" w:lineRule="auto"/>
        <w:ind w:firstLine="567"/>
        <w:contextualSpacing/>
        <w:rPr>
          <w:rFonts w:ascii="Calibri Light" w:eastAsia="Times New Roman" w:hAnsi="Calibri Light" w:cstheme="majorHAnsi"/>
          <w:sz w:val="24"/>
          <w:szCs w:val="24"/>
          <w:lang w:val="ru-RU"/>
        </w:rPr>
      </w:pPr>
      <w:r w:rsidRPr="00D57CC1">
        <w:rPr>
          <w:rFonts w:ascii="Calibri Light" w:eastAsia="Times New Roman" w:hAnsi="Calibri Light" w:cstheme="majorHAnsi"/>
          <w:sz w:val="24"/>
          <w:szCs w:val="24"/>
          <w:lang w:val="ru-RU"/>
        </w:rPr>
        <w:t>Начальник Главного управления аудита I               Наталья Трофим</w:t>
      </w:r>
    </w:p>
    <w:p w:rsidR="00C77B6A" w:rsidRPr="00D57CC1" w:rsidRDefault="00C77B6A" w:rsidP="00F55FB9">
      <w:pPr>
        <w:tabs>
          <w:tab w:val="left" w:pos="8229"/>
        </w:tabs>
        <w:rPr>
          <w:rFonts w:ascii="Calibri Light" w:eastAsia="Times New Roman" w:hAnsi="Calibri Light" w:cstheme="majorHAnsi"/>
          <w:b/>
          <w:sz w:val="24"/>
          <w:szCs w:val="24"/>
          <w:lang w:val="ru-RU" w:eastAsia="ru-RU"/>
        </w:rPr>
        <w:sectPr w:rsidR="00C77B6A" w:rsidRPr="00D57CC1" w:rsidSect="00E9699D">
          <w:footerReference w:type="default" r:id="rId10"/>
          <w:pgSz w:w="12240" w:h="15840"/>
          <w:pgMar w:top="851" w:right="851" w:bottom="851" w:left="1701" w:header="709" w:footer="709" w:gutter="0"/>
          <w:cols w:space="708"/>
          <w:titlePg/>
          <w:docGrid w:linePitch="381"/>
        </w:sectPr>
      </w:pPr>
    </w:p>
    <w:p w:rsidR="00302558" w:rsidRPr="00D52D4B" w:rsidRDefault="00302558" w:rsidP="00302558">
      <w:pPr>
        <w:pStyle w:val="1"/>
        <w:numPr>
          <w:ilvl w:val="0"/>
          <w:numId w:val="29"/>
        </w:numPr>
        <w:spacing w:line="276" w:lineRule="auto"/>
        <w:jc w:val="left"/>
        <w:rPr>
          <w:rFonts w:ascii="Calibri Light" w:eastAsia="Times New Roman" w:hAnsi="Calibri Light"/>
          <w:b/>
          <w:color w:val="auto"/>
          <w:lang w:val="ru-RU"/>
        </w:rPr>
      </w:pPr>
      <w:r w:rsidRPr="00D52D4B">
        <w:rPr>
          <w:rFonts w:ascii="Calibri Light" w:eastAsia="Times New Roman" w:hAnsi="Calibri Light" w:cstheme="majorHAnsi"/>
          <w:b/>
          <w:color w:val="auto"/>
          <w:szCs w:val="28"/>
          <w:lang w:val="ru-RU"/>
        </w:rPr>
        <w:t xml:space="preserve">ПРИЛОЖЕНИЯ </w:t>
      </w:r>
    </w:p>
    <w:p w:rsidR="00302558" w:rsidRPr="00D52D4B" w:rsidRDefault="00302558" w:rsidP="00302558">
      <w:pPr>
        <w:pStyle w:val="1"/>
        <w:spacing w:before="0" w:line="276" w:lineRule="auto"/>
        <w:ind w:left="1080"/>
        <w:jc w:val="right"/>
        <w:rPr>
          <w:rFonts w:ascii="Calibri Light" w:eastAsia="Times New Roman" w:hAnsi="Calibri Light"/>
          <w:b/>
          <w:color w:val="auto"/>
          <w:lang w:val="ru-RU"/>
        </w:rPr>
      </w:pPr>
      <w:r w:rsidRPr="00D52D4B">
        <w:rPr>
          <w:rFonts w:ascii="Calibri Light" w:eastAsia="Times New Roman" w:hAnsi="Calibri Light"/>
          <w:b/>
          <w:color w:val="auto"/>
          <w:lang w:val="ru-RU"/>
        </w:rPr>
        <w:t>Приложение №1</w:t>
      </w:r>
    </w:p>
    <w:p w:rsidR="00302558" w:rsidRPr="00D52D4B" w:rsidRDefault="00302558" w:rsidP="00302558">
      <w:pPr>
        <w:spacing w:after="0"/>
        <w:jc w:val="center"/>
        <w:rPr>
          <w:rFonts w:ascii="Calibri Light" w:hAnsi="Calibri Light" w:cstheme="majorHAnsi"/>
          <w:b/>
          <w:sz w:val="24"/>
          <w:szCs w:val="24"/>
          <w:lang w:val="ru-RU"/>
        </w:rPr>
      </w:pPr>
      <w:r w:rsidRPr="00D52D4B">
        <w:rPr>
          <w:rFonts w:ascii="Calibri Light" w:hAnsi="Calibri Light" w:cstheme="majorHAnsi"/>
          <w:b/>
          <w:sz w:val="24"/>
          <w:szCs w:val="24"/>
          <w:lang w:val="ru-RU"/>
        </w:rPr>
        <w:t xml:space="preserve">Состав и формат форм к Годовому отчету об исполнении государственного бюджета за 2022 год по сравнению с </w:t>
      </w:r>
      <w:r w:rsidRPr="00D52D4B">
        <w:rPr>
          <w:rFonts w:ascii="Calibri Light" w:eastAsia="Times New Roman" w:hAnsi="Calibri Light" w:cstheme="majorHAnsi"/>
          <w:b/>
          <w:sz w:val="24"/>
          <w:szCs w:val="24"/>
          <w:lang w:val="ru-RU"/>
        </w:rPr>
        <w:t>2021 годом</w:t>
      </w:r>
    </w:p>
    <w:tbl>
      <w:tblPr>
        <w:tblStyle w:val="TableGrid24"/>
        <w:tblW w:w="14297" w:type="dxa"/>
        <w:tblLook w:val="04A0" w:firstRow="1" w:lastRow="0" w:firstColumn="1" w:lastColumn="0" w:noHBand="0" w:noVBand="1"/>
      </w:tblPr>
      <w:tblGrid>
        <w:gridCol w:w="1278"/>
        <w:gridCol w:w="5868"/>
        <w:gridCol w:w="1278"/>
        <w:gridCol w:w="5873"/>
      </w:tblGrid>
      <w:tr w:rsidR="00302558" w:rsidRPr="00C875D6"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
                <w:bCs/>
                <w:iCs/>
                <w:sz w:val="20"/>
                <w:szCs w:val="20"/>
                <w:lang w:val="ru-RU" w:eastAsia="ru-RU"/>
              </w:rPr>
            </w:pPr>
          </w:p>
          <w:p w:rsidR="00302558" w:rsidRPr="00D52D4B" w:rsidRDefault="00302558" w:rsidP="00302558">
            <w:pPr>
              <w:spacing w:after="0" w:line="240" w:lineRule="auto"/>
              <w:jc w:val="center"/>
              <w:rPr>
                <w:rFonts w:ascii="Calibri Light" w:eastAsia="Times New Roman" w:hAnsi="Calibri Light" w:cstheme="majorHAnsi"/>
                <w:b/>
                <w:bCs/>
                <w:iCs/>
                <w:sz w:val="20"/>
                <w:szCs w:val="20"/>
                <w:lang w:val="ru-RU" w:eastAsia="ru-RU"/>
              </w:rPr>
            </w:pPr>
            <w:r w:rsidRPr="00D52D4B">
              <w:rPr>
                <w:rFonts w:ascii="Calibri Light" w:eastAsia="Times New Roman" w:hAnsi="Calibri Light" w:cstheme="majorHAnsi"/>
                <w:b/>
                <w:bCs/>
                <w:iCs/>
                <w:sz w:val="20"/>
                <w:szCs w:val="20"/>
                <w:lang w:val="ru-RU" w:eastAsia="ru-RU"/>
              </w:rPr>
              <w:t xml:space="preserve">№ формы </w:t>
            </w:r>
          </w:p>
        </w:tc>
        <w:tc>
          <w:tcPr>
            <w:tcW w:w="5868" w:type="dxa"/>
            <w:tcBorders>
              <w:left w:val="single" w:sz="12" w:space="0" w:color="auto"/>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
                <w:bCs/>
                <w:iCs/>
                <w:sz w:val="20"/>
                <w:szCs w:val="20"/>
                <w:lang w:val="ru-RU" w:eastAsia="ru-RU"/>
              </w:rPr>
            </w:pPr>
          </w:p>
          <w:p w:rsidR="00302558" w:rsidRPr="00D52D4B" w:rsidRDefault="00302558" w:rsidP="00302558">
            <w:pPr>
              <w:spacing w:after="0" w:line="240" w:lineRule="auto"/>
              <w:jc w:val="center"/>
              <w:rPr>
                <w:rFonts w:ascii="Calibri Light" w:eastAsia="Times New Roman" w:hAnsi="Calibri Light" w:cstheme="majorHAnsi"/>
                <w:b/>
                <w:bCs/>
                <w:iCs/>
                <w:sz w:val="20"/>
                <w:szCs w:val="20"/>
                <w:lang w:val="ru-RU" w:eastAsia="ru-RU"/>
              </w:rPr>
            </w:pPr>
            <w:r w:rsidRPr="00D52D4B">
              <w:rPr>
                <w:rFonts w:ascii="Calibri Light" w:eastAsia="Times New Roman" w:hAnsi="Calibri Light" w:cstheme="majorHAnsi"/>
                <w:b/>
                <w:bCs/>
                <w:iCs/>
                <w:sz w:val="20"/>
                <w:szCs w:val="20"/>
                <w:lang w:val="ru-RU" w:eastAsia="ru-RU"/>
              </w:rPr>
              <w:t xml:space="preserve">Название согласно Приказу МФ №18 от 27.01.2021 </w:t>
            </w:r>
          </w:p>
        </w:tc>
        <w:tc>
          <w:tcPr>
            <w:tcW w:w="1278" w:type="dxa"/>
            <w:tcBorders>
              <w:left w:val="single" w:sz="12" w:space="0" w:color="auto"/>
              <w:right w:val="single" w:sz="12" w:space="0" w:color="auto"/>
            </w:tcBorders>
            <w:vAlign w:val="center"/>
          </w:tcPr>
          <w:p w:rsidR="00302558" w:rsidRPr="00D52D4B" w:rsidRDefault="00302558" w:rsidP="00302558">
            <w:pPr>
              <w:spacing w:line="276" w:lineRule="auto"/>
              <w:jc w:val="center"/>
              <w:rPr>
                <w:rFonts w:ascii="Calibri Light" w:eastAsia="Times New Roman" w:hAnsi="Calibri Light" w:cstheme="majorHAnsi"/>
                <w:b/>
                <w:bCs/>
                <w:iCs/>
                <w:sz w:val="20"/>
                <w:szCs w:val="20"/>
                <w:lang w:val="ru-RU" w:eastAsia="ru-RU"/>
              </w:rPr>
            </w:pPr>
            <w:r w:rsidRPr="00D52D4B">
              <w:rPr>
                <w:rFonts w:ascii="Calibri Light" w:eastAsia="Times New Roman" w:hAnsi="Calibri Light" w:cstheme="majorHAnsi"/>
                <w:b/>
                <w:bCs/>
                <w:iCs/>
                <w:sz w:val="20"/>
                <w:szCs w:val="20"/>
                <w:lang w:val="ru-RU" w:eastAsia="ru-RU"/>
              </w:rPr>
              <w:t>№ формы</w:t>
            </w:r>
          </w:p>
        </w:tc>
        <w:tc>
          <w:tcPr>
            <w:tcW w:w="5873" w:type="dxa"/>
            <w:tcBorders>
              <w:left w:val="single" w:sz="12" w:space="0" w:color="auto"/>
              <w:right w:val="single" w:sz="12" w:space="0" w:color="auto"/>
            </w:tcBorders>
            <w:vAlign w:val="center"/>
          </w:tcPr>
          <w:p w:rsidR="00302558" w:rsidRPr="00D52D4B" w:rsidRDefault="00302558" w:rsidP="00302558">
            <w:pPr>
              <w:spacing w:line="276" w:lineRule="auto"/>
              <w:jc w:val="center"/>
              <w:rPr>
                <w:rFonts w:ascii="Calibri Light" w:eastAsia="Times New Roman" w:hAnsi="Calibri Light" w:cstheme="majorHAnsi"/>
                <w:b/>
                <w:bCs/>
                <w:iCs/>
                <w:sz w:val="20"/>
                <w:szCs w:val="20"/>
                <w:lang w:val="ru-RU" w:eastAsia="ru-RU"/>
              </w:rPr>
            </w:pPr>
            <w:r w:rsidRPr="00D52D4B">
              <w:rPr>
                <w:rFonts w:ascii="Calibri Light" w:eastAsia="Times New Roman" w:hAnsi="Calibri Light" w:cstheme="majorHAnsi"/>
                <w:b/>
                <w:bCs/>
                <w:iCs/>
                <w:sz w:val="20"/>
                <w:szCs w:val="20"/>
                <w:lang w:val="ru-RU" w:eastAsia="ru-RU"/>
              </w:rPr>
              <w:t>Название согласно Приказу МФ №35 от 29 марта 2023 года</w:t>
            </w: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№1*</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общих показателей и источников финансирования государственного бюджета за ___ год (согласно Приложению №1 к Закону о государственном бюджете на ___год)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№2*</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доходов государственного бюджета и источников финансирования бюджетного сальдо за ___ год (согласно Приложению №2 к Закону о государственном бюджете на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№3*</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бюджетов органов, финансируемых из государственного бюджета в части расходов за ___ год (согласно Приложению №3 к Закону о государственном бюджете на ___год)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№3.1</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 xml:space="preserve">Отчет об исполнении бюджетов органов, финансируемых из государственного бюджета в части общих ресурсов за ___ год (согласно Приложению №3 к Закону о государственном бюджете на ___ год) </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w:t>
            </w: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№3.2</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 xml:space="preserve">Отчет об исполнении бюджетов органов, финансируемых из государственного бюджета в части общих ресурсов за ___ год (согласно Приложению №3 к Закону о государственном бюджете на ___год) </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w:t>
            </w: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№3.3</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 xml:space="preserve">Отчет об исполнении бюджетов органов, финансируемых из государственного бюджета в части собираемых доходов за ___ год (согласно Приложению №3 к Закону о государственном бюджете на ___ год) </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w:t>
            </w:r>
          </w:p>
        </w:tc>
      </w:tr>
      <w:tr w:rsidR="00302558" w:rsidRPr="00D52D4B" w:rsidTr="00302558">
        <w:trPr>
          <w:trHeight w:val="1068"/>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№3.4</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бюджетов органов, финансируемых из государственного бюджета в части ресурсов проектов, финансируемых из внешних источников за ___ год (согласно Приложению №3 к Закону о государственном бюджете на ___год)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w:t>
            </w: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№4*</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расходов государственного бюджета согласно функциональной классификации за ___год (согласно Приложению №4 к Закону о государственном бюджете на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w:t>
            </w:r>
          </w:p>
        </w:tc>
      </w:tr>
      <w:tr w:rsidR="00302558" w:rsidRPr="00D52D4B" w:rsidTr="00302558">
        <w:trPr>
          <w:trHeight w:val="743"/>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№5*</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расходов на персонал по центральным публичным органам за ___ год (согласно Приложению №5 к Закону о государственном бюджете на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№6*</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капитальных вложений по центральным публичным органам, всего за ___ год (согласно Приложению №6 к Закону о государственном бюджете на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1057"/>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№6.1</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капитальных вложений по центральным публичным органам за счет общих ресурсов и собранных доходов за ___ год (согласно Приложению №6 к Закону о государственном бюджете на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№6.2</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капитальных вложений по центральным публичным органам за счет проектов, финансируемых из внешних источников, за ___ год (согласно Приложению №6 к Закону о государственном бюджете на ___год)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№7*</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 трансфертах из государственного бюджета местным бюджетам за ___ год (согласно Приложению №7 к Закону о государственном бюджете на ___год)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807"/>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№7.1</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 трансфертах специального назначения из государственного бюджета местным бюджетам за ___ год (согласно Приложению №7 к Закону о государственном бюджете на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D52D4B"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№7.1.1</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 трансфертах специального назначения на социальную помощь из государственного бюджета местным бюджетам за ___ год (согласно Приложению №7 к Закону о государственном бюджете на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C875D6" w:rsidTr="00302558">
        <w:trPr>
          <w:trHeight w:val="522"/>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№8*</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расходов и нефинансовых активов государственного бюджета в аспекте экономической классификации за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C875D6" w:rsidTr="00302558">
        <w:trPr>
          <w:trHeight w:val="795"/>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№9*</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 xml:space="preserve">Отчет об обязательствах и долгах по доходам, расходам и нефинансовым активам, сформированным в бюджетных органах/учреждениях, финансируемых из государственного бюджета, согласно экономической классификации за ___ год </w:t>
            </w:r>
          </w:p>
        </w:tc>
        <w:tc>
          <w:tcPr>
            <w:tcW w:w="1278" w:type="dxa"/>
            <w:tcBorders>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№9*</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бюджетов бюджетных органов/учреждений, финансируемых из государственного бюджета, по доходам, расходам и нефинансовым активам за ___ год</w:t>
            </w:r>
          </w:p>
        </w:tc>
      </w:tr>
      <w:tr w:rsidR="00302558" w:rsidRPr="00C875D6" w:rsidTr="00302558">
        <w:trPr>
          <w:trHeight w:val="534"/>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№10*</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 xml:space="preserve">Отчет о распределении и использовании средств резервного фонда Правительства за ___ год </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C875D6" w:rsidTr="00302558">
        <w:trPr>
          <w:trHeight w:val="522"/>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№11*</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 распределении и использовании средств интервенционного фонда Правительства за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C875D6" w:rsidTr="00302558">
        <w:trPr>
          <w:trHeight w:val="534"/>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№12*</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 распределении и использовании средств Программы по реинтеграции страны за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C875D6" w:rsidTr="00302558">
        <w:trPr>
          <w:trHeight w:val="534"/>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№13*</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Бухгалтерский баланс по исполнению государственного бюджета за ___год,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C875D6" w:rsidTr="00302558">
        <w:trPr>
          <w:trHeight w:val="522"/>
        </w:trPr>
        <w:tc>
          <w:tcPr>
            <w:tcW w:w="1278" w:type="dxa"/>
            <w:tcBorders>
              <w:right w:val="single" w:sz="12" w:space="0" w:color="auto"/>
            </w:tcBorders>
          </w:tcPr>
          <w:p w:rsidR="00302558" w:rsidRPr="00D52D4B" w:rsidRDefault="00302558" w:rsidP="00302558">
            <w:pPr>
              <w:spacing w:after="0" w:line="240" w:lineRule="auto"/>
              <w:jc w:val="center"/>
              <w:rPr>
                <w:rFonts w:ascii="Calibri Light" w:eastAsia="Times New Roman" w:hAnsi="Calibri Light" w:cstheme="majorHAnsi"/>
                <w:bCs/>
                <w:i/>
                <w:iCs/>
                <w:sz w:val="20"/>
                <w:szCs w:val="20"/>
                <w:lang w:val="ru-RU" w:eastAsia="ru-RU"/>
              </w:rPr>
            </w:pPr>
            <w:r w:rsidRPr="00D52D4B">
              <w:rPr>
                <w:rFonts w:ascii="Calibri Light" w:eastAsia="Times New Roman" w:hAnsi="Calibri Light" w:cstheme="majorHAnsi"/>
                <w:bCs/>
                <w:i/>
                <w:iCs/>
                <w:sz w:val="20"/>
                <w:szCs w:val="20"/>
                <w:lang w:val="ru-RU" w:eastAsia="ru-RU"/>
              </w:rPr>
              <w:t>Форма №14</w:t>
            </w:r>
          </w:p>
        </w:tc>
        <w:tc>
          <w:tcPr>
            <w:tcW w:w="5868" w:type="dxa"/>
            <w:tcBorders>
              <w:left w:val="single" w:sz="12" w:space="0" w:color="auto"/>
              <w:right w:val="single" w:sz="12" w:space="0" w:color="auto"/>
            </w:tcBorders>
          </w:tcPr>
          <w:p w:rsidR="00302558" w:rsidRPr="00D52D4B" w:rsidRDefault="00302558" w:rsidP="00302558">
            <w:pPr>
              <w:spacing w:after="0" w:line="240"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об исполнении национального публичного бюджета за ___ год</w:t>
            </w:r>
          </w:p>
        </w:tc>
        <w:tc>
          <w:tcPr>
            <w:tcW w:w="127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r>
      <w:tr w:rsidR="00302558" w:rsidRPr="00C875D6" w:rsidTr="00302558">
        <w:trPr>
          <w:trHeight w:val="557"/>
        </w:trPr>
        <w:tc>
          <w:tcPr>
            <w:tcW w:w="1278" w:type="dxa"/>
            <w:tcBorders>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6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c>
          <w:tcPr>
            <w:tcW w:w="1278" w:type="dxa"/>
            <w:tcBorders>
              <w:left w:val="single" w:sz="12" w:space="0" w:color="auto"/>
              <w:right w:val="single" w:sz="12" w:space="0" w:color="auto"/>
            </w:tcBorders>
          </w:tcPr>
          <w:p w:rsidR="00302558" w:rsidRPr="00D52D4B" w:rsidRDefault="00302558" w:rsidP="00302558">
            <w:pPr>
              <w:spacing w:line="276" w:lineRule="auto"/>
              <w:ind w:right="-156"/>
              <w:rPr>
                <w:rFonts w:ascii="Calibri Light" w:eastAsia="Times New Roman" w:hAnsi="Calibri Light" w:cstheme="majorHAnsi"/>
                <w:sz w:val="20"/>
                <w:szCs w:val="20"/>
                <w:lang w:val="ru-RU"/>
              </w:rPr>
            </w:pPr>
            <w:r w:rsidRPr="00D52D4B">
              <w:rPr>
                <w:rFonts w:ascii="Calibri Light" w:eastAsia="Times New Roman" w:hAnsi="Calibri Light" w:cstheme="majorHAnsi"/>
                <w:bCs/>
                <w:i/>
                <w:iCs/>
                <w:sz w:val="20"/>
                <w:szCs w:val="20"/>
                <w:lang w:val="ru-RU" w:eastAsia="ru-RU"/>
              </w:rPr>
              <w:t>Форма №15*</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 расходах проектов, финансируемых из внешних источников за ___ год</w:t>
            </w:r>
          </w:p>
        </w:tc>
      </w:tr>
      <w:tr w:rsidR="00302558" w:rsidRPr="00C875D6" w:rsidTr="00302558">
        <w:trPr>
          <w:trHeight w:val="522"/>
        </w:trPr>
        <w:tc>
          <w:tcPr>
            <w:tcW w:w="1278" w:type="dxa"/>
            <w:tcBorders>
              <w:right w:val="single" w:sz="12" w:space="0" w:color="auto"/>
            </w:tcBorders>
          </w:tcPr>
          <w:p w:rsidR="00302558" w:rsidRPr="00D52D4B" w:rsidRDefault="00302558" w:rsidP="00302558">
            <w:pPr>
              <w:spacing w:line="276" w:lineRule="auto"/>
              <w:rPr>
                <w:rFonts w:ascii="Calibri Light" w:eastAsia="Times New Roman" w:hAnsi="Calibri Light" w:cstheme="majorHAnsi"/>
                <w:bCs/>
                <w:i/>
                <w:iCs/>
                <w:sz w:val="20"/>
                <w:szCs w:val="20"/>
                <w:lang w:val="ru-RU" w:eastAsia="ru-RU"/>
              </w:rPr>
            </w:pPr>
          </w:p>
        </w:tc>
        <w:tc>
          <w:tcPr>
            <w:tcW w:w="5868"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p>
        </w:tc>
        <w:tc>
          <w:tcPr>
            <w:tcW w:w="1278" w:type="dxa"/>
            <w:tcBorders>
              <w:left w:val="single" w:sz="12" w:space="0" w:color="auto"/>
              <w:right w:val="single" w:sz="12" w:space="0" w:color="auto"/>
            </w:tcBorders>
          </w:tcPr>
          <w:p w:rsidR="00302558" w:rsidRPr="00D52D4B" w:rsidRDefault="00302558" w:rsidP="00302558">
            <w:pPr>
              <w:spacing w:line="276" w:lineRule="auto"/>
              <w:ind w:right="-156"/>
              <w:rPr>
                <w:rFonts w:ascii="Calibri Light" w:eastAsia="Times New Roman" w:hAnsi="Calibri Light" w:cstheme="majorHAnsi"/>
                <w:sz w:val="20"/>
                <w:szCs w:val="20"/>
                <w:lang w:val="ru-RU"/>
              </w:rPr>
            </w:pPr>
            <w:r w:rsidRPr="00D52D4B">
              <w:rPr>
                <w:rFonts w:ascii="Calibri Light" w:eastAsia="Times New Roman" w:hAnsi="Calibri Light" w:cstheme="majorHAnsi"/>
                <w:bCs/>
                <w:i/>
                <w:iCs/>
                <w:sz w:val="20"/>
                <w:szCs w:val="20"/>
                <w:lang w:val="ru-RU" w:eastAsia="ru-RU"/>
              </w:rPr>
              <w:t>Форма №16*</w:t>
            </w:r>
          </w:p>
        </w:tc>
        <w:tc>
          <w:tcPr>
            <w:tcW w:w="5873" w:type="dxa"/>
            <w:tcBorders>
              <w:left w:val="single" w:sz="12" w:space="0" w:color="auto"/>
              <w:right w:val="single" w:sz="12" w:space="0" w:color="auto"/>
            </w:tcBorders>
          </w:tcPr>
          <w:p w:rsidR="00302558" w:rsidRPr="00D52D4B" w:rsidRDefault="00302558" w:rsidP="00302558">
            <w:pPr>
              <w:spacing w:line="276" w:lineRule="auto"/>
              <w:rPr>
                <w:rFonts w:ascii="Calibri Light" w:eastAsia="Times New Roman" w:hAnsi="Calibri Light" w:cstheme="majorHAnsi"/>
                <w:bCs/>
                <w:iCs/>
                <w:sz w:val="20"/>
                <w:szCs w:val="20"/>
                <w:lang w:val="ru-RU" w:eastAsia="ru-RU"/>
              </w:rPr>
            </w:pPr>
            <w:r w:rsidRPr="00D52D4B">
              <w:rPr>
                <w:rFonts w:ascii="Calibri Light" w:eastAsia="Times New Roman" w:hAnsi="Calibri Light" w:cstheme="majorHAnsi"/>
                <w:bCs/>
                <w:iCs/>
                <w:sz w:val="20"/>
                <w:szCs w:val="20"/>
                <w:lang w:val="ru-RU" w:eastAsia="ru-RU"/>
              </w:rPr>
              <w:t>Отчет о трансфертах из чрезвычайных фондов Правительства из государственного бюджета местным бюджетам за ___ год</w:t>
            </w:r>
          </w:p>
        </w:tc>
      </w:tr>
    </w:tbl>
    <w:p w:rsidR="00302558" w:rsidRPr="00D52D4B" w:rsidRDefault="00302558" w:rsidP="00302558">
      <w:pPr>
        <w:spacing w:after="0" w:line="276" w:lineRule="auto"/>
        <w:rPr>
          <w:rFonts w:ascii="Calibri Light" w:eastAsia="Times New Roman" w:hAnsi="Calibri Light" w:cstheme="majorHAnsi"/>
          <w:i/>
          <w:sz w:val="20"/>
          <w:szCs w:val="20"/>
          <w:lang w:val="ru-RU"/>
        </w:rPr>
      </w:pPr>
      <w:r w:rsidRPr="00D52D4B">
        <w:rPr>
          <w:rFonts w:ascii="Calibri Light" w:eastAsia="Times New Roman" w:hAnsi="Calibri Light" w:cstheme="majorHAnsi"/>
          <w:b/>
          <w:i/>
          <w:sz w:val="20"/>
          <w:szCs w:val="20"/>
          <w:lang w:val="ru-RU"/>
        </w:rPr>
        <w:t>Справка:</w:t>
      </w:r>
      <w:r w:rsidRPr="00D52D4B">
        <w:rPr>
          <w:rFonts w:ascii="Calibri Light" w:eastAsia="Times New Roman" w:hAnsi="Calibri Light" w:cstheme="majorHAnsi"/>
          <w:i/>
          <w:sz w:val="20"/>
          <w:szCs w:val="20"/>
          <w:lang w:val="ru-RU"/>
        </w:rPr>
        <w:t xml:space="preserve"> </w:t>
      </w:r>
      <w:r w:rsidRPr="00D52D4B">
        <w:rPr>
          <w:rFonts w:ascii="Calibri Light" w:hAnsi="Calibri Light" w:cstheme="majorHAnsi"/>
          <w:i/>
          <w:sz w:val="20"/>
          <w:szCs w:val="20"/>
          <w:lang w:val="ru-RU"/>
        </w:rPr>
        <w:t xml:space="preserve">Со звездочкой (*) отмечены формы Отчетов, являющихся составной частью Отчета об исполнении государственного бюджета на 2022 год, проверенные аудитом в финансовом и нормативном аспекте. </w:t>
      </w:r>
    </w:p>
    <w:p w:rsidR="008E3CE9" w:rsidRDefault="008E3CE9" w:rsidP="00302558">
      <w:pPr>
        <w:pStyle w:val="3"/>
        <w:spacing w:line="276" w:lineRule="auto"/>
        <w:jc w:val="right"/>
        <w:rPr>
          <w:rFonts w:ascii="Calibri Light" w:eastAsia="Times New Roman" w:hAnsi="Calibri Light"/>
          <w:b/>
          <w:color w:val="auto"/>
          <w:lang w:val="ru-RU"/>
        </w:rPr>
      </w:pPr>
    </w:p>
    <w:p w:rsidR="00CD3DD0" w:rsidRDefault="00CD3DD0" w:rsidP="00CD3DD0">
      <w:pPr>
        <w:rPr>
          <w:lang w:val="ru-RU"/>
        </w:rPr>
      </w:pPr>
    </w:p>
    <w:p w:rsidR="00CD3DD0" w:rsidRDefault="00CD3DD0" w:rsidP="00CD3DD0">
      <w:pPr>
        <w:rPr>
          <w:lang w:val="ru-RU"/>
        </w:rPr>
      </w:pPr>
    </w:p>
    <w:p w:rsidR="00CD3DD0" w:rsidRDefault="00CD3DD0" w:rsidP="00CD3DD0">
      <w:pPr>
        <w:rPr>
          <w:lang w:val="ru-RU"/>
        </w:rPr>
      </w:pPr>
    </w:p>
    <w:p w:rsidR="00CD3DD0" w:rsidRDefault="00CD3DD0" w:rsidP="00CD3DD0">
      <w:pPr>
        <w:rPr>
          <w:lang w:val="ru-RU"/>
        </w:rPr>
      </w:pPr>
    </w:p>
    <w:p w:rsidR="00CD3DD0" w:rsidRDefault="00CD3DD0" w:rsidP="00CD3DD0">
      <w:pPr>
        <w:rPr>
          <w:lang w:val="ru-RU"/>
        </w:rPr>
      </w:pPr>
    </w:p>
    <w:p w:rsidR="00CD3DD0" w:rsidRDefault="00CD3DD0" w:rsidP="00CD3DD0">
      <w:pPr>
        <w:rPr>
          <w:lang w:val="ru-RU"/>
        </w:rPr>
      </w:pPr>
    </w:p>
    <w:p w:rsidR="00CD3DD0" w:rsidRPr="00CD3DD0" w:rsidRDefault="00CD3DD0" w:rsidP="00CD3DD0">
      <w:pPr>
        <w:rPr>
          <w:lang w:val="ru-RU"/>
        </w:rPr>
        <w:sectPr w:rsidR="00CD3DD0" w:rsidRPr="00CD3DD0"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spacing w:line="276" w:lineRule="auto"/>
        <w:jc w:val="right"/>
        <w:rPr>
          <w:rFonts w:ascii="Calibri Light" w:eastAsia="Times New Roman" w:hAnsi="Calibri Light"/>
          <w:b/>
          <w:color w:val="auto"/>
          <w:lang w:val="ru-RU"/>
        </w:rPr>
      </w:pPr>
      <w:r w:rsidRPr="00D52D4B">
        <w:rPr>
          <w:rFonts w:ascii="Calibri Light" w:eastAsia="Times New Roman" w:hAnsi="Calibri Light"/>
          <w:b/>
          <w:color w:val="auto"/>
          <w:lang w:val="ru-RU"/>
        </w:rPr>
        <w:t>Приложение №2</w:t>
      </w:r>
    </w:p>
    <w:tbl>
      <w:tblPr>
        <w:tblW w:w="14280" w:type="dxa"/>
        <w:tblLook w:val="04A0" w:firstRow="1" w:lastRow="0" w:firstColumn="1" w:lastColumn="0" w:noHBand="0" w:noVBand="1"/>
      </w:tblPr>
      <w:tblGrid>
        <w:gridCol w:w="4536"/>
        <w:gridCol w:w="960"/>
        <w:gridCol w:w="1245"/>
        <w:gridCol w:w="1280"/>
        <w:gridCol w:w="1240"/>
        <w:gridCol w:w="1160"/>
        <w:gridCol w:w="1066"/>
        <w:gridCol w:w="1380"/>
        <w:gridCol w:w="1418"/>
      </w:tblGrid>
      <w:tr w:rsidR="00302558" w:rsidRPr="00C875D6" w:rsidTr="00302558">
        <w:trPr>
          <w:trHeight w:val="360"/>
        </w:trPr>
        <w:tc>
          <w:tcPr>
            <w:tcW w:w="14280" w:type="dxa"/>
            <w:gridSpan w:val="9"/>
            <w:tcBorders>
              <w:top w:val="nil"/>
              <w:left w:val="nil"/>
              <w:bottom w:val="nil"/>
              <w:right w:val="nil"/>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4"/>
                <w:szCs w:val="24"/>
                <w:lang w:val="ru-RU"/>
              </w:rPr>
              <w:t xml:space="preserve">Информация об исполнении полученных грантов, по донорам </w:t>
            </w:r>
          </w:p>
        </w:tc>
      </w:tr>
      <w:tr w:rsidR="00302558" w:rsidRPr="00D52D4B" w:rsidTr="00302558">
        <w:trPr>
          <w:trHeight w:val="276"/>
        </w:trPr>
        <w:tc>
          <w:tcPr>
            <w:tcW w:w="4536"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96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124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128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124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116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1066"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138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p>
        </w:tc>
        <w:tc>
          <w:tcPr>
            <w:tcW w:w="1418"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Cs/>
                <w:i/>
                <w:sz w:val="20"/>
                <w:szCs w:val="20"/>
                <w:lang w:val="ru-RU"/>
              </w:rPr>
            </w:pPr>
            <w:r w:rsidRPr="00D52D4B">
              <w:rPr>
                <w:rFonts w:ascii="Calibri Light" w:eastAsia="Times New Roman" w:hAnsi="Calibri Light" w:cstheme="majorHAnsi"/>
                <w:bCs/>
                <w:i/>
                <w:sz w:val="20"/>
                <w:szCs w:val="20"/>
                <w:lang w:val="ru-RU"/>
              </w:rPr>
              <w:t>(тыс. леев)</w:t>
            </w:r>
          </w:p>
        </w:tc>
      </w:tr>
      <w:tr w:rsidR="00302558" w:rsidRPr="00D52D4B" w:rsidTr="00302558">
        <w:trPr>
          <w:trHeight w:val="82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Донор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Код донора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Утверждено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Уточнено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Исполнено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ind w:left="-152" w:right="-38"/>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Исполнено против уточнено </w:t>
            </w:r>
          </w:p>
          <w:p w:rsidR="00302558" w:rsidRPr="00D52D4B" w:rsidRDefault="00302558" w:rsidP="00302558">
            <w:pPr>
              <w:spacing w:after="0" w:line="276" w:lineRule="auto"/>
              <w:ind w:left="-152" w:right="-38"/>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ind w:left="-152" w:right="-38"/>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Исполнено против уточнено </w:t>
            </w:r>
          </w:p>
          <w:p w:rsidR="00302558" w:rsidRPr="00D52D4B" w:rsidRDefault="00302558" w:rsidP="00302558">
            <w:pPr>
              <w:spacing w:after="0" w:line="276" w:lineRule="auto"/>
              <w:ind w:left="-38" w:right="-107"/>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Исполнено в предыдущем году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Исполнено против предыдущего года </w:t>
            </w:r>
          </w:p>
        </w:tc>
      </w:tr>
      <w:tr w:rsidR="00302558" w:rsidRPr="00D52D4B" w:rsidTr="00302558">
        <w:trPr>
          <w:trHeight w:val="12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6=5-4</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7=5/4</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9=5-8</w:t>
            </w:r>
          </w:p>
        </w:tc>
      </w:tr>
      <w:tr w:rsidR="00302558" w:rsidRPr="00D52D4B" w:rsidTr="00302558">
        <w:trPr>
          <w:trHeight w:val="276"/>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Внешние источники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200</w:t>
            </w:r>
          </w:p>
        </w:tc>
        <w:tc>
          <w:tcPr>
            <w:tcW w:w="124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8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14.980,9</w:t>
            </w:r>
          </w:p>
        </w:tc>
        <w:tc>
          <w:tcPr>
            <w:tcW w:w="124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14.103,7</w:t>
            </w:r>
          </w:p>
        </w:tc>
        <w:tc>
          <w:tcPr>
            <w:tcW w:w="116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-877,2</w:t>
            </w:r>
          </w:p>
        </w:tc>
        <w:tc>
          <w:tcPr>
            <w:tcW w:w="1066"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94,1%</w:t>
            </w:r>
          </w:p>
        </w:tc>
        <w:tc>
          <w:tcPr>
            <w:tcW w:w="138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14.103,7</w:t>
            </w:r>
          </w:p>
        </w:tc>
      </w:tr>
      <w:tr w:rsidR="00302558" w:rsidRPr="00D52D4B" w:rsidTr="00302558">
        <w:trPr>
          <w:trHeight w:val="40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Организация п</w:t>
            </w:r>
            <w:r>
              <w:rPr>
                <w:rFonts w:ascii="Calibri Light" w:eastAsia="Times New Roman" w:hAnsi="Calibri Light" w:cstheme="majorHAnsi"/>
                <w:sz w:val="20"/>
                <w:szCs w:val="20"/>
                <w:lang w:val="ru-RU"/>
              </w:rPr>
              <w:t>о</w:t>
            </w:r>
            <w:r w:rsidRPr="00D52D4B">
              <w:rPr>
                <w:rFonts w:ascii="Calibri Light" w:eastAsia="Times New Roman" w:hAnsi="Calibri Light" w:cstheme="majorHAnsi"/>
                <w:sz w:val="20"/>
                <w:szCs w:val="20"/>
                <w:lang w:val="ru-RU"/>
              </w:rPr>
              <w:t xml:space="preserve"> промышленному развитию Объединенных Наций (UNIDO)</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2013</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9.366,0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6.600,0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5.767,5</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-832,5</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87,4%</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5.767,5</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Княжество Монако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2017</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446,0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446,0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389,6</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-56,5</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87,3%</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423,4</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-33,8</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Международная организация по труду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2018</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1.529,4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1.452,4</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-77,0</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95,0%</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637,5</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814,9</w:t>
            </w:r>
          </w:p>
        </w:tc>
      </w:tr>
      <w:tr w:rsidR="00302558" w:rsidRPr="00D52D4B" w:rsidTr="00302558">
        <w:trPr>
          <w:trHeight w:val="26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Международное агентство по атомной энергетике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2020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269,0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-269,0</w:t>
            </w:r>
          </w:p>
        </w:tc>
      </w:tr>
      <w:tr w:rsidR="00302558" w:rsidRPr="00D52D4B" w:rsidTr="00302558">
        <w:trPr>
          <w:trHeight w:val="38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Словацкое агентство по международному сотрудничеству и развитию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2023</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29,8</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29,8</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29,8</w:t>
            </w:r>
          </w:p>
        </w:tc>
      </w:tr>
      <w:tr w:rsidR="00302558" w:rsidRPr="00D52D4B" w:rsidTr="00302558">
        <w:trPr>
          <w:trHeight w:val="55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Организация Объединенных Наций по образованию, науке и культуре (UNESCO)</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2024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2.345,1</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2.345,1</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1.185,1</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1.160,0</w:t>
            </w:r>
          </w:p>
        </w:tc>
      </w:tr>
      <w:tr w:rsidR="00302558" w:rsidRPr="00D52D4B" w:rsidTr="00302558">
        <w:trPr>
          <w:trHeight w:val="28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Банк развития Совета Европы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2050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2.676,0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1.097,5</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1.210,8</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113,3</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110,3%</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1.210,8</w:t>
            </w:r>
          </w:p>
        </w:tc>
      </w:tr>
      <w:tr w:rsidR="00302558" w:rsidRPr="00D52D4B" w:rsidTr="00302558">
        <w:trPr>
          <w:trHeight w:val="27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Европейский банк по реконструкции и развитию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2053</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14.272,0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92.575,0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55.291,2</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-37.283,8</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59,7%</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19.973,1</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35.318,1</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Всемирный банк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2054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2.775,0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7.482,1</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-7.482,1</w:t>
            </w:r>
          </w:p>
        </w:tc>
      </w:tr>
      <w:tr w:rsidR="00302558" w:rsidRPr="00D52D4B" w:rsidTr="00302558">
        <w:trPr>
          <w:trHeight w:val="276"/>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Европейская комиссия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2055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461.822,8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267.454,5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117.288,7</w:t>
            </w:r>
          </w:p>
        </w:tc>
        <w:tc>
          <w:tcPr>
            <w:tcW w:w="116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-150.165,8</w:t>
            </w:r>
          </w:p>
        </w:tc>
        <w:tc>
          <w:tcPr>
            <w:tcW w:w="1066"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43,9%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65.282,7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52.006,0</w:t>
            </w:r>
          </w:p>
        </w:tc>
      </w:tr>
      <w:tr w:rsidR="00302558" w:rsidRPr="00D52D4B" w:rsidTr="00302558">
        <w:trPr>
          <w:trHeight w:val="55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Глобальный фонд по борьбе со СПИД-ом, туберкулезом и малярией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2056</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183.214,5</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163.514,0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165.656,5</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2.142,5</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101,3%</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156.211,9</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9.444,5</w:t>
            </w:r>
          </w:p>
        </w:tc>
      </w:tr>
      <w:tr w:rsidR="00302558" w:rsidRPr="00D52D4B" w:rsidTr="00302558">
        <w:trPr>
          <w:trHeight w:val="28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Международный фонд сельскохозяйственного развития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2057</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52.919,0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43.608,4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11.059,2</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-32.549,2</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25,4%</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8.249,6</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2.809,6</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Правительство Японии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2061</w:t>
            </w:r>
          </w:p>
        </w:tc>
        <w:tc>
          <w:tcPr>
            <w:tcW w:w="124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74.176,8</w:t>
            </w:r>
          </w:p>
        </w:tc>
        <w:tc>
          <w:tcPr>
            <w:tcW w:w="128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4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38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Правительство США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2064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9.250,0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9.250,0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2.417,5</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-6.832,5</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26,1%</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1.721,4</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696,1</w:t>
            </w:r>
          </w:p>
        </w:tc>
      </w:tr>
      <w:tr w:rsidR="00302558" w:rsidRPr="00D52D4B" w:rsidTr="00302558">
        <w:trPr>
          <w:trHeight w:val="32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Экологическая программа Объединенных Наций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2065</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14.818,5</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6.179,6</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5.027,0</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-1.152,6</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81,3%</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7.946,0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-2.919,0</w:t>
            </w:r>
          </w:p>
        </w:tc>
      </w:tr>
      <w:tr w:rsidR="00302558" w:rsidRPr="00D52D4B" w:rsidTr="00302558">
        <w:trPr>
          <w:trHeight w:val="26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Фонд для детей Объединенных Наций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2066</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111.686,3</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111.176,1</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-510,2</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99,5%</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183,0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110.993,1</w:t>
            </w:r>
          </w:p>
        </w:tc>
      </w:tr>
      <w:tr w:rsidR="00302558" w:rsidRPr="00D52D4B" w:rsidTr="00302558">
        <w:trPr>
          <w:trHeight w:val="21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Программа Объединенных Наций по развитию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2069</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2.129,7</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2.129,7</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865,2</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-1.264,5</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40,6%</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1.355,3</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-490,1</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Глобальный экологический фонд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2074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21.411,7</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14.150,2</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3.358,0</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-10.792,2</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23,7%</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3.358,0</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Федеральное Правительство Германии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2075</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2.296,3</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3.977,8</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3.977,8</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3.977,8</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Правительство Польши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2083</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334,5</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2.489,5</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1.612,9</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-876,6</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64,8%</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1.612,9</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Правительство Австрии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2084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77,1</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53,8</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-23,4</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69,7%</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53,8</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Правительство Румынии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2085</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22.581,1</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5.776,5</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1.017,4</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-4.759,1</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17,6%</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49,8</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967,7</w:t>
            </w:r>
          </w:p>
        </w:tc>
      </w:tr>
      <w:tr w:rsidR="00302558" w:rsidRPr="00D52D4B" w:rsidTr="00302558">
        <w:trPr>
          <w:trHeight w:val="24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Австрийское агентство развития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2097</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-2.436,1</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-2.436,1</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-2.436,1</w:t>
            </w:r>
          </w:p>
        </w:tc>
      </w:tr>
      <w:tr w:rsidR="00302558" w:rsidRPr="00D52D4B" w:rsidTr="00302558">
        <w:trPr>
          <w:trHeight w:val="5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pStyle w:val="HTML"/>
              <w:shd w:val="clear" w:color="auto" w:fill="F8F9FA"/>
              <w:ind w:right="-75"/>
              <w:rPr>
                <w:rFonts w:ascii="Calibri Light" w:hAnsi="Calibri Light"/>
                <w:color w:val="202124"/>
                <w:lang w:val="ru-RU"/>
              </w:rPr>
            </w:pPr>
            <w:r w:rsidRPr="00D52D4B">
              <w:rPr>
                <w:rStyle w:val="y2iqfc"/>
                <w:rFonts w:ascii="Calibri Light" w:eastAsiaTheme="majorEastAsia" w:hAnsi="Calibri Light"/>
                <w:color w:val="202124"/>
                <w:lang w:val="ru-RU"/>
              </w:rPr>
              <w:t>Швейцарское агентство развития и сотрудничества</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2098</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1.141,6</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640,0</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640,0</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-760,0</w:t>
            </w:r>
          </w:p>
        </w:tc>
      </w:tr>
      <w:tr w:rsidR="00302558" w:rsidRPr="00D52D4B" w:rsidTr="00302558">
        <w:trPr>
          <w:trHeight w:val="28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Организация Североатлантического договора (НАТО)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2099</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2.286,3</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1.137,8</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38,0</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-1.099,8</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3,3%</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2.064,7</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-2.026,7</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Прочие доноры </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2999</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0,0</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19.340,4</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19.036,9</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-303,5</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98,4%</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2.740,9</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16.296,0</w:t>
            </w:r>
          </w:p>
        </w:tc>
      </w:tr>
      <w:tr w:rsidR="00302558" w:rsidRPr="00D52D4B" w:rsidTr="00302558">
        <w:trPr>
          <w:trHeight w:val="2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x</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877.917,8</w:t>
            </w:r>
          </w:p>
        </w:tc>
        <w:tc>
          <w:tcPr>
            <w:tcW w:w="12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770.985,7</w:t>
            </w:r>
          </w:p>
        </w:tc>
        <w:tc>
          <w:tcPr>
            <w:tcW w:w="124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521.378,9</w:t>
            </w:r>
          </w:p>
        </w:tc>
        <w:tc>
          <w:tcPr>
            <w:tcW w:w="1160"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-249.606,8</w:t>
            </w:r>
          </w:p>
        </w:tc>
        <w:tc>
          <w:tcPr>
            <w:tcW w:w="1066"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67,6%</w:t>
            </w:r>
          </w:p>
        </w:tc>
        <w:tc>
          <w:tcPr>
            <w:tcW w:w="138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277.175,5</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244.203,4</w:t>
            </w:r>
          </w:p>
        </w:tc>
      </w:tr>
    </w:tbl>
    <w:p w:rsidR="00302558" w:rsidRPr="00D52D4B" w:rsidRDefault="00302558" w:rsidP="00302558">
      <w:pPr>
        <w:pStyle w:val="ad"/>
        <w:rPr>
          <w:rFonts w:ascii="Calibri Light" w:hAnsi="Calibri Light"/>
          <w:i/>
          <w:sz w:val="20"/>
          <w:szCs w:val="20"/>
        </w:rPr>
      </w:pPr>
      <w:r w:rsidRPr="00D52D4B">
        <w:rPr>
          <w:rFonts w:ascii="Calibri Light" w:hAnsi="Calibri Light"/>
          <w:b/>
          <w:i/>
          <w:sz w:val="20"/>
          <w:szCs w:val="20"/>
        </w:rPr>
        <w:t>Источник:</w:t>
      </w:r>
      <w:r w:rsidRPr="00D52D4B">
        <w:rPr>
          <w:rFonts w:ascii="Calibri Light" w:hAnsi="Calibri Light"/>
          <w:i/>
          <w:sz w:val="20"/>
          <w:szCs w:val="20"/>
        </w:rPr>
        <w:t xml:space="preserve"> Данные обобщены аудиторской группой из информации, представленной МФ.</w:t>
      </w:r>
    </w:p>
    <w:p w:rsidR="00302558" w:rsidRDefault="00302558" w:rsidP="00302558">
      <w:pPr>
        <w:pStyle w:val="3"/>
        <w:spacing w:line="276" w:lineRule="auto"/>
        <w:jc w:val="right"/>
        <w:rPr>
          <w:rFonts w:ascii="Calibri Light" w:eastAsia="Times New Roman" w:hAnsi="Calibri Light"/>
          <w:b/>
          <w:color w:val="auto"/>
          <w:lang w:val="ru-RU"/>
        </w:rPr>
      </w:pPr>
    </w:p>
    <w:p w:rsidR="00302558" w:rsidRPr="007B3237" w:rsidRDefault="00302558" w:rsidP="00302558">
      <w:pPr>
        <w:rPr>
          <w:lang w:val="ru-RU"/>
        </w:rPr>
      </w:pPr>
    </w:p>
    <w:p w:rsidR="00433FBD" w:rsidRDefault="00433FBD" w:rsidP="00302558">
      <w:pPr>
        <w:rPr>
          <w:lang w:val="ru-RU"/>
        </w:rPr>
      </w:pPr>
    </w:p>
    <w:p w:rsidR="00CD3DD0" w:rsidRDefault="00CD3DD0" w:rsidP="00302558">
      <w:pPr>
        <w:rPr>
          <w:lang w:val="ru-RU"/>
        </w:rPr>
      </w:pPr>
    </w:p>
    <w:p w:rsidR="00CD3DD0" w:rsidRDefault="00CD3DD0" w:rsidP="00302558">
      <w:pPr>
        <w:rPr>
          <w:lang w:val="ru-RU"/>
        </w:rPr>
      </w:pPr>
    </w:p>
    <w:p w:rsidR="00CD3DD0" w:rsidRDefault="00CD3DD0" w:rsidP="00302558">
      <w:pPr>
        <w:rPr>
          <w:lang w:val="ru-RU"/>
        </w:rPr>
      </w:pPr>
    </w:p>
    <w:p w:rsidR="00CD3DD0" w:rsidRDefault="00CD3DD0" w:rsidP="00302558">
      <w:pPr>
        <w:rPr>
          <w:lang w:val="ru-RU"/>
        </w:rPr>
      </w:pPr>
    </w:p>
    <w:p w:rsidR="00CD3DD0" w:rsidRDefault="00CD3DD0" w:rsidP="00302558">
      <w:pPr>
        <w:rPr>
          <w:lang w:val="ru-RU"/>
        </w:rPr>
        <w:sectPr w:rsidR="00CD3DD0"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spacing w:line="276" w:lineRule="auto"/>
        <w:jc w:val="right"/>
        <w:rPr>
          <w:rFonts w:ascii="Calibri Light" w:eastAsia="Times New Roman" w:hAnsi="Calibri Light"/>
          <w:b/>
          <w:color w:val="auto"/>
          <w:lang w:val="ru-RU"/>
        </w:rPr>
      </w:pPr>
      <w:r w:rsidRPr="00D52D4B">
        <w:rPr>
          <w:rFonts w:ascii="Calibri Light" w:eastAsia="Times New Roman" w:hAnsi="Calibri Light"/>
          <w:b/>
          <w:color w:val="auto"/>
          <w:lang w:val="ru-RU"/>
        </w:rPr>
        <w:t>Приложение №3</w:t>
      </w:r>
    </w:p>
    <w:tbl>
      <w:tblPr>
        <w:tblW w:w="15045" w:type="dxa"/>
        <w:tblInd w:w="-284" w:type="dxa"/>
        <w:tblLayout w:type="fixed"/>
        <w:tblLook w:val="04A0" w:firstRow="1" w:lastRow="0" w:firstColumn="1" w:lastColumn="0" w:noHBand="0" w:noVBand="1"/>
      </w:tblPr>
      <w:tblGrid>
        <w:gridCol w:w="1702"/>
        <w:gridCol w:w="622"/>
        <w:gridCol w:w="1079"/>
        <w:gridCol w:w="992"/>
        <w:gridCol w:w="1277"/>
        <w:gridCol w:w="991"/>
        <w:gridCol w:w="992"/>
        <w:gridCol w:w="1277"/>
        <w:gridCol w:w="1480"/>
        <w:gridCol w:w="1354"/>
        <w:gridCol w:w="1110"/>
        <w:gridCol w:w="1016"/>
        <w:gridCol w:w="1134"/>
        <w:gridCol w:w="19"/>
      </w:tblGrid>
      <w:tr w:rsidR="00302558" w:rsidRPr="00C875D6" w:rsidTr="00302558">
        <w:trPr>
          <w:trHeight w:val="720"/>
        </w:trPr>
        <w:tc>
          <w:tcPr>
            <w:tcW w:w="15045" w:type="dxa"/>
            <w:gridSpan w:val="14"/>
            <w:tcBorders>
              <w:top w:val="nil"/>
              <w:left w:val="nil"/>
              <w:bottom w:val="nil"/>
              <w:right w:val="nil"/>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4"/>
                <w:szCs w:val="24"/>
                <w:lang w:val="ru-RU"/>
              </w:rPr>
            </w:pPr>
            <w:r w:rsidRPr="00D52D4B">
              <w:rPr>
                <w:rFonts w:ascii="Calibri Light" w:eastAsia="Times New Roman" w:hAnsi="Calibri Light" w:cstheme="majorHAnsi"/>
                <w:b/>
                <w:bCs/>
                <w:sz w:val="24"/>
                <w:szCs w:val="24"/>
                <w:lang w:val="ru-RU"/>
              </w:rPr>
              <w:t>Информация об исполнении финансовых средств из проектов, финансируемых из внешних источников (кредитов и/или грантов) в 2022 году</w:t>
            </w:r>
          </w:p>
        </w:tc>
      </w:tr>
      <w:tr w:rsidR="00302558" w:rsidRPr="00D52D4B" w:rsidTr="00302558">
        <w:trPr>
          <w:gridAfter w:val="1"/>
          <w:wAfter w:w="19" w:type="dxa"/>
          <w:trHeight w:val="68"/>
        </w:trPr>
        <w:tc>
          <w:tcPr>
            <w:tcW w:w="1702"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p>
        </w:tc>
        <w:tc>
          <w:tcPr>
            <w:tcW w:w="622"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1079"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992"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1277"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991"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992"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1277"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148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1354"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110"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016"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134"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ind w:hanging="283"/>
              <w:jc w:val="center"/>
              <w:rPr>
                <w:rFonts w:ascii="Calibri Light" w:eastAsia="Times New Roman" w:hAnsi="Calibri Light" w:cstheme="majorHAnsi"/>
                <w:bCs/>
                <w:i/>
                <w:sz w:val="20"/>
                <w:szCs w:val="20"/>
                <w:lang w:val="ru-RU"/>
              </w:rPr>
            </w:pPr>
            <w:r w:rsidRPr="00D52D4B">
              <w:rPr>
                <w:rFonts w:ascii="Calibri Light" w:eastAsia="Times New Roman" w:hAnsi="Calibri Light" w:cstheme="majorHAnsi"/>
                <w:bCs/>
                <w:i/>
                <w:sz w:val="20"/>
                <w:szCs w:val="20"/>
                <w:lang w:val="ru-RU"/>
              </w:rPr>
              <w:t>(тыс. леев)</w:t>
            </w:r>
          </w:p>
        </w:tc>
      </w:tr>
      <w:tr w:rsidR="00302558" w:rsidRPr="00D52D4B" w:rsidTr="00302558">
        <w:trPr>
          <w:gridAfter w:val="1"/>
          <w:wAfter w:w="19" w:type="dxa"/>
          <w:trHeight w:val="1137"/>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ОРГ 1</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КОД</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Остаток денежных средств на 01.01.2022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Получен-ные гранты в 2022 году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Полученные кредиты в 2022 году</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Доходы от внешних источников ЭКО 14 и ЭКО 19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Курсовая разница </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ВСЕГО ДОХОДОВ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Расходы, исполненные в 2022 году</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Предоставле*ние /выплата </w:t>
            </w:r>
          </w:p>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рекредитиван-</w:t>
            </w:r>
            <w:r w:rsidRPr="00D52D4B">
              <w:rPr>
                <w:rFonts w:ascii="Calibri Light" w:eastAsia="Times New Roman" w:hAnsi="Calibri Light" w:cstheme="majorHAnsi"/>
                <w:b/>
                <w:bCs/>
                <w:sz w:val="18"/>
                <w:szCs w:val="18"/>
                <w:lang w:val="ru-RU"/>
              </w:rPr>
              <w:t xml:space="preserve">ных кредитов </w:t>
            </w:r>
          </w:p>
          <w:p w:rsidR="00302558" w:rsidRPr="00D52D4B" w:rsidRDefault="00302558" w:rsidP="00302558">
            <w:pPr>
              <w:spacing w:after="0" w:line="276" w:lineRule="auto"/>
              <w:ind w:right="-643" w:hanging="744"/>
              <w:jc w:val="center"/>
              <w:rPr>
                <w:rFonts w:ascii="Calibri Light" w:eastAsia="Times New Roman" w:hAnsi="Calibri Light" w:cstheme="majorHAnsi"/>
                <w:b/>
                <w:bCs/>
                <w:sz w:val="18"/>
                <w:szCs w:val="18"/>
                <w:lang w:val="ru-RU"/>
              </w:rPr>
            </w:pP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302558" w:rsidRPr="00D52D4B" w:rsidRDefault="00302558" w:rsidP="00302558">
            <w:pPr>
              <w:spacing w:after="0" w:line="276" w:lineRule="auto"/>
              <w:ind w:left="-111" w:right="-128"/>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Уровень исполнения выплаченных средств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302558" w:rsidRPr="00D52D4B" w:rsidRDefault="00302558" w:rsidP="00302558">
            <w:pPr>
              <w:spacing w:after="0" w:line="276" w:lineRule="auto"/>
              <w:ind w:right="-75"/>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Изменение остатка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Остаток денежных средств на 31.12.2022</w:t>
            </w:r>
          </w:p>
        </w:tc>
      </w:tr>
      <w:tr w:rsidR="00302558" w:rsidRPr="00D52D4B" w:rsidTr="00302558">
        <w:trPr>
          <w:gridAfter w:val="1"/>
          <w:wAfter w:w="19" w:type="dxa"/>
          <w:trHeight w:val="58"/>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1</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2</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4</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7</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9</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10</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11=9/8</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Cs/>
                <w:i/>
                <w:iCs/>
                <w:sz w:val="14"/>
                <w:szCs w:val="14"/>
                <w:lang w:val="ru-RU"/>
              </w:rPr>
            </w:pPr>
            <w:r w:rsidRPr="00D52D4B">
              <w:rPr>
                <w:rFonts w:ascii="Calibri Light" w:eastAsia="Times New Roman" w:hAnsi="Calibri Light" w:cstheme="majorHAnsi"/>
                <w:bCs/>
                <w:i/>
                <w:iCs/>
                <w:sz w:val="14"/>
                <w:szCs w:val="14"/>
                <w:lang w:val="ru-RU"/>
              </w:rPr>
              <w:t>13=8-9+10+12</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Государственная канцелярия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13.452,59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73.994,49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1.493,60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89.580,68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84.254,49</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94,1%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5.326,19</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Министерство финансов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0203</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23.352,04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3.529,61</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1.766,26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243,23</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28.891,14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23.643,60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81,8%</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5.247,54</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Министерство юстиции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0204</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2.387,80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949,50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41,25</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3.378,55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2.199,87</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65,1%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1.175,12</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МВД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0205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5.374,23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82.008,15</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-393,46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86.988,92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52.133,86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59,9%</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34.855,06</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Министерство обороны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0207</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5.060,87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3.322,48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245,30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8.628,65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3.136,66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36,4%</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5.491,99</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Министерство экономики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0222</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8.338,97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5.323,26</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70,16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13.732,39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3.685,53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26,8%</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-2.456,08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7.590,78</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МИРР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0223</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705.268,17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74.080,48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5.201.283,20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6.246,76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6.169,76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5.993.048,37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2.070.924,99</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-3.599.871,27</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34,6%</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-5.507,59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316.744,52</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МСХПП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0224</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200.250,41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14.085,09</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655.259,03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87.859,18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-7.133,06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950.320,65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305.823,81</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-377.422,32</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32,2%</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-929,07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266.145,45</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Министерство окружающей среды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6.294,57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4.370,84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214,00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10.879,41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6.538,13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60,1%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4.341,28</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МОИ</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0226</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36.829,88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11.386,53</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125.948,85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627,55</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174.792,81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141.860,41</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81,2%</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419,52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33.351,92</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Министерство культуры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0227</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163,28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5.991,66</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183,20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6.338,14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4.440,56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1.897,58</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МТСЗ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0228</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128.275,7</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69,39</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128.355,93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125.009,30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97,4%</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3.346,63</w:t>
            </w:r>
          </w:p>
        </w:tc>
      </w:tr>
      <w:tr w:rsidR="00302558" w:rsidRPr="00D52D4B" w:rsidTr="00302558">
        <w:trPr>
          <w:gridAfter w:val="1"/>
          <w:wAfter w:w="19" w:type="dxa"/>
          <w:trHeight w:val="26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Министерство здравоохранения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0229</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212.764,27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ind w:right="-106"/>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186.057,98</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28.430,21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2.964,28</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430.216,74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219.681,35</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51,1%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210.535,39</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НБС</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0241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313,39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211,54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524,93</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513,76</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97,9%</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11,17</w:t>
            </w:r>
          </w:p>
        </w:tc>
      </w:tr>
      <w:tr w:rsidR="00302558" w:rsidRPr="00D52D4B" w:rsidTr="00302558">
        <w:trPr>
          <w:gridAfter w:val="1"/>
          <w:wAfter w:w="19" w:type="dxa"/>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Национальное агентство по исследованиям и развитию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0250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849,45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1.542,24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-3,71</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2.387,98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1.698,63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71,1%</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-303,52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385,83</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Агентство по инвестициям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0251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107,35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1.755,75</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-8,50</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1.854,60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1.854,60</w:t>
            </w:r>
          </w:p>
        </w:tc>
      </w:tr>
      <w:tr w:rsidR="00302558" w:rsidRPr="00D52D4B" w:rsidTr="00302558">
        <w:trPr>
          <w:gridAfter w:val="1"/>
          <w:wAfter w:w="19" w:type="dxa"/>
          <w:trHeight w:val="52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Государственное агентство по интеллектуальной собственности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0252</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250,43</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-3,99</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246,71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-246,71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0,00</w:t>
            </w:r>
          </w:p>
        </w:tc>
      </w:tr>
      <w:tr w:rsidR="00302558" w:rsidRPr="00D52D4B" w:rsidTr="00302558">
        <w:trPr>
          <w:gridAfter w:val="1"/>
          <w:wAfter w:w="19" w:type="dxa"/>
          <w:trHeight w:val="24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НААТ</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0275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35,98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0,51</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36,49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36,49</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ЦИК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0402</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315,84</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351,08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315,84</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35,24</w:t>
            </w:r>
          </w:p>
        </w:tc>
      </w:tr>
      <w:tr w:rsidR="00302558" w:rsidRPr="00D52D4B" w:rsidTr="00302558">
        <w:trPr>
          <w:gridAfter w:val="1"/>
          <w:wAfter w:w="19" w:type="dxa"/>
          <w:trHeight w:val="212"/>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ГСЗО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0408</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1.970,89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2.219,41</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55,27</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4.245,57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2.317,17</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54,6%</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1.928,40</w:t>
            </w:r>
          </w:p>
        </w:tc>
      </w:tr>
      <w:tr w:rsidR="00302558" w:rsidRPr="00D52D4B" w:rsidTr="00302558">
        <w:trPr>
          <w:gridAfter w:val="1"/>
          <w:wAfter w:w="19" w:type="dxa"/>
          <w:trHeight w:val="41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Академия наук Молдовы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0501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270,24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385,70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-4,06</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651,88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456,21</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70,0%</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195,67</w:t>
            </w:r>
          </w:p>
        </w:tc>
      </w:tr>
      <w:tr w:rsidR="00302558" w:rsidRPr="00D52D4B" w:rsidTr="00302558">
        <w:trPr>
          <w:gridAfter w:val="1"/>
          <w:wAfter w:w="19" w:type="dxa"/>
          <w:trHeight w:val="39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40"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Фонд устойчивого развития Молдовы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0505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89.164,68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1.282,39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1.117,08</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91.564,15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26.261,08</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455,00</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28,7%</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65.758,07</w:t>
            </w:r>
          </w:p>
        </w:tc>
      </w:tr>
      <w:tr w:rsidR="00302558" w:rsidRPr="00D52D4B" w:rsidTr="00302558">
        <w:trPr>
          <w:gridAfter w:val="1"/>
          <w:wAfter w:w="19" w:type="dxa"/>
          <w:trHeight w:val="27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ВСЕГО</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x</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1.312.295,5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521.378,9</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6.092.005,3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95.388,3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5.947,8</w:t>
            </w:r>
          </w:p>
        </w:tc>
        <w:tc>
          <w:tcPr>
            <w:tcW w:w="1277"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8.027.015,8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3.074.895,3</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-3.976.838,6</w:t>
            </w:r>
          </w:p>
        </w:tc>
        <w:tc>
          <w:tcPr>
            <w:tcW w:w="1110"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38,3%</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-9.027,0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966.254,9</w:t>
            </w:r>
          </w:p>
        </w:tc>
      </w:tr>
    </w:tbl>
    <w:p w:rsidR="00302558" w:rsidRDefault="00302558" w:rsidP="00302558">
      <w:pPr>
        <w:pStyle w:val="ad"/>
        <w:rPr>
          <w:rFonts w:ascii="Calibri Light" w:hAnsi="Calibri Light"/>
          <w:i/>
          <w:sz w:val="20"/>
          <w:szCs w:val="20"/>
        </w:rPr>
      </w:pPr>
      <w:r w:rsidRPr="00D52D4B">
        <w:rPr>
          <w:rFonts w:ascii="Calibri Light" w:hAnsi="Calibri Light"/>
          <w:b/>
          <w:i/>
          <w:sz w:val="20"/>
          <w:szCs w:val="20"/>
        </w:rPr>
        <w:t>Источник:</w:t>
      </w:r>
      <w:r w:rsidRPr="00D52D4B">
        <w:rPr>
          <w:rFonts w:ascii="Calibri Light" w:hAnsi="Calibri Light"/>
          <w:i/>
          <w:sz w:val="20"/>
          <w:szCs w:val="20"/>
        </w:rPr>
        <w:t xml:space="preserve"> Данные обобщены аудиторской группой из информации, представленной МФ.</w:t>
      </w:r>
    </w:p>
    <w:p w:rsidR="00CD3DD0" w:rsidRDefault="00CD3DD0" w:rsidP="00302558">
      <w:pPr>
        <w:pStyle w:val="ad"/>
        <w:rPr>
          <w:rFonts w:ascii="Calibri Light" w:hAnsi="Calibri Light"/>
          <w:i/>
          <w:sz w:val="20"/>
          <w:szCs w:val="20"/>
        </w:rPr>
      </w:pPr>
    </w:p>
    <w:p w:rsidR="00CD3DD0" w:rsidRDefault="00CD3DD0" w:rsidP="00302558">
      <w:pPr>
        <w:pStyle w:val="ad"/>
        <w:rPr>
          <w:rFonts w:ascii="Calibri Light" w:hAnsi="Calibri Light"/>
          <w:i/>
          <w:sz w:val="20"/>
          <w:szCs w:val="20"/>
        </w:rPr>
      </w:pPr>
    </w:p>
    <w:p w:rsidR="00CD3DD0" w:rsidRDefault="00CD3DD0" w:rsidP="00302558">
      <w:pPr>
        <w:pStyle w:val="ad"/>
        <w:rPr>
          <w:rFonts w:ascii="Calibri Light" w:hAnsi="Calibri Light"/>
          <w:i/>
          <w:sz w:val="20"/>
          <w:szCs w:val="20"/>
        </w:rPr>
      </w:pPr>
    </w:p>
    <w:p w:rsidR="00CD3DD0" w:rsidRDefault="00CD3DD0" w:rsidP="00302558">
      <w:pPr>
        <w:pStyle w:val="ad"/>
        <w:rPr>
          <w:rFonts w:ascii="Calibri Light" w:hAnsi="Calibri Light"/>
          <w:i/>
          <w:sz w:val="20"/>
          <w:szCs w:val="20"/>
        </w:rPr>
      </w:pPr>
    </w:p>
    <w:p w:rsidR="00CD3DD0" w:rsidRDefault="00CD3DD0" w:rsidP="00302558">
      <w:pPr>
        <w:pStyle w:val="ad"/>
        <w:rPr>
          <w:rFonts w:ascii="Calibri Light" w:hAnsi="Calibri Light"/>
          <w:i/>
          <w:sz w:val="20"/>
          <w:szCs w:val="20"/>
        </w:rPr>
      </w:pPr>
    </w:p>
    <w:p w:rsidR="00CD3DD0" w:rsidRDefault="00CD3DD0" w:rsidP="00302558">
      <w:pPr>
        <w:pStyle w:val="ad"/>
        <w:rPr>
          <w:rFonts w:ascii="Calibri Light" w:hAnsi="Calibri Light"/>
          <w:i/>
          <w:sz w:val="20"/>
          <w:szCs w:val="20"/>
        </w:rPr>
      </w:pPr>
    </w:p>
    <w:p w:rsidR="00CD3DD0" w:rsidRPr="00D52D4B" w:rsidRDefault="00CD3DD0" w:rsidP="00302558">
      <w:pPr>
        <w:pStyle w:val="ad"/>
        <w:rPr>
          <w:rFonts w:ascii="Calibri Light" w:hAnsi="Calibri Light"/>
          <w:i/>
          <w:sz w:val="20"/>
          <w:szCs w:val="20"/>
        </w:rPr>
      </w:pPr>
    </w:p>
    <w:p w:rsidR="00302558" w:rsidRDefault="00302558" w:rsidP="00302558">
      <w:pPr>
        <w:pStyle w:val="3"/>
        <w:spacing w:line="276" w:lineRule="auto"/>
        <w:jc w:val="right"/>
        <w:rPr>
          <w:rFonts w:ascii="Calibri Light" w:eastAsia="Times New Roman" w:hAnsi="Calibri Light"/>
          <w:b/>
          <w:color w:val="auto"/>
          <w:lang w:val="ru-RU"/>
        </w:rPr>
      </w:pPr>
    </w:p>
    <w:p w:rsidR="00433FBD" w:rsidRDefault="00433FBD" w:rsidP="00302558">
      <w:pPr>
        <w:pStyle w:val="3"/>
        <w:spacing w:line="276" w:lineRule="auto"/>
        <w:jc w:val="right"/>
        <w:rPr>
          <w:rFonts w:ascii="Calibri Light" w:eastAsia="Times New Roman" w:hAnsi="Calibri Light"/>
          <w:b/>
          <w:color w:val="auto"/>
          <w:lang w:val="ru-RU"/>
        </w:rPr>
        <w:sectPr w:rsidR="00433FBD"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spacing w:line="276" w:lineRule="auto"/>
        <w:jc w:val="right"/>
        <w:rPr>
          <w:rFonts w:ascii="Calibri Light" w:eastAsia="Times New Roman" w:hAnsi="Calibri Light"/>
          <w:b/>
          <w:color w:val="auto"/>
          <w:lang w:val="ru-RU"/>
        </w:rPr>
      </w:pPr>
      <w:r w:rsidRPr="00D52D4B">
        <w:rPr>
          <w:rFonts w:ascii="Calibri Light" w:eastAsia="Times New Roman" w:hAnsi="Calibri Light"/>
          <w:b/>
          <w:color w:val="auto"/>
          <w:lang w:val="ru-RU"/>
        </w:rPr>
        <w:t>Приложение №</w:t>
      </w:r>
      <w:r>
        <w:rPr>
          <w:rFonts w:ascii="Calibri Light" w:eastAsia="Times New Roman" w:hAnsi="Calibri Light"/>
          <w:b/>
          <w:color w:val="auto"/>
          <w:lang w:val="ru-RU"/>
        </w:rPr>
        <w:t>4</w:t>
      </w:r>
    </w:p>
    <w:p w:rsidR="00302558" w:rsidRPr="00D52D4B" w:rsidRDefault="00302558" w:rsidP="00302558">
      <w:pPr>
        <w:shd w:val="clear" w:color="auto" w:fill="FFFFFF" w:themeFill="background1"/>
        <w:tabs>
          <w:tab w:val="left" w:pos="284"/>
          <w:tab w:val="left" w:pos="993"/>
          <w:tab w:val="left" w:pos="6663"/>
        </w:tabs>
        <w:spacing w:after="0" w:line="276" w:lineRule="auto"/>
        <w:jc w:val="center"/>
        <w:rPr>
          <w:rFonts w:ascii="Calibri Light" w:eastAsia="Times New Roman" w:hAnsi="Calibri Light" w:cstheme="majorHAnsi"/>
          <w:b/>
          <w:sz w:val="24"/>
          <w:szCs w:val="24"/>
          <w:lang w:val="ru-RU"/>
        </w:rPr>
      </w:pPr>
      <w:r w:rsidRPr="00D52D4B">
        <w:rPr>
          <w:rFonts w:ascii="Calibri Light" w:eastAsia="Times New Roman" w:hAnsi="Calibri Light" w:cstheme="majorHAnsi"/>
          <w:b/>
          <w:sz w:val="24"/>
          <w:szCs w:val="24"/>
          <w:lang w:val="ru-RU"/>
        </w:rPr>
        <w:t>Свод исполнения ассигнований, утвержденных Годовым законом о бюджете, предназначенных для капитальных инвестиций, по источникам финансирования за 2022 год по сравнению с 2020 и 2021 годами</w:t>
      </w:r>
    </w:p>
    <w:tbl>
      <w:tblPr>
        <w:tblpPr w:leftFromText="180" w:rightFromText="180" w:vertAnchor="text" w:horzAnchor="margin" w:tblpY="373"/>
        <w:tblW w:w="14446" w:type="dxa"/>
        <w:tblLook w:val="04A0" w:firstRow="1" w:lastRow="0" w:firstColumn="1" w:lastColumn="0" w:noHBand="0" w:noVBand="1"/>
      </w:tblPr>
      <w:tblGrid>
        <w:gridCol w:w="1670"/>
        <w:gridCol w:w="1029"/>
        <w:gridCol w:w="819"/>
        <w:gridCol w:w="1007"/>
        <w:gridCol w:w="977"/>
        <w:gridCol w:w="1029"/>
        <w:gridCol w:w="980"/>
        <w:gridCol w:w="981"/>
        <w:gridCol w:w="977"/>
        <w:gridCol w:w="1029"/>
        <w:gridCol w:w="981"/>
        <w:gridCol w:w="980"/>
        <w:gridCol w:w="1046"/>
        <w:gridCol w:w="941"/>
      </w:tblGrid>
      <w:tr w:rsidR="00433FBD" w:rsidRPr="00D52D4B" w:rsidTr="00433FBD">
        <w:trPr>
          <w:trHeight w:val="294"/>
        </w:trPr>
        <w:tc>
          <w:tcPr>
            <w:tcW w:w="1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01"/>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Показатель</w:t>
            </w:r>
          </w:p>
          <w:p w:rsidR="00433FBD" w:rsidRPr="00D52D4B" w:rsidRDefault="00433FBD" w:rsidP="00433FBD">
            <w:pPr>
              <w:spacing w:after="0" w:line="276" w:lineRule="auto"/>
              <w:ind w:right="-101"/>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Показатель </w:t>
            </w:r>
          </w:p>
        </w:tc>
        <w:tc>
          <w:tcPr>
            <w:tcW w:w="3822" w:type="dxa"/>
            <w:gridSpan w:val="4"/>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2020 год</w:t>
            </w:r>
          </w:p>
        </w:tc>
        <w:tc>
          <w:tcPr>
            <w:tcW w:w="3966" w:type="dxa"/>
            <w:gridSpan w:val="4"/>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2021 год</w:t>
            </w:r>
          </w:p>
        </w:tc>
        <w:tc>
          <w:tcPr>
            <w:tcW w:w="4979" w:type="dxa"/>
            <w:gridSpan w:val="5"/>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2022 год</w:t>
            </w:r>
          </w:p>
        </w:tc>
      </w:tr>
      <w:tr w:rsidR="00433FBD" w:rsidRPr="00D52D4B" w:rsidTr="00433FBD">
        <w:trPr>
          <w:trHeight w:val="500"/>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433FBD" w:rsidRPr="00D52D4B" w:rsidRDefault="00433FBD" w:rsidP="00433FBD">
            <w:pPr>
              <w:spacing w:after="0" w:line="276" w:lineRule="auto"/>
              <w:ind w:right="-101"/>
              <w:rPr>
                <w:rFonts w:ascii="Calibri Light" w:eastAsia="Times New Roman" w:hAnsi="Calibri Light" w:cs="Times New Roman"/>
                <w:b/>
                <w:bCs/>
                <w:sz w:val="18"/>
                <w:szCs w:val="20"/>
                <w:lang w:val="ru-RU"/>
              </w:rPr>
            </w:pP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03" w:hanging="109"/>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Утверждено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99" w:hanging="124"/>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Уточнено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left="-74" w:right="-191"/>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33FBD" w:rsidRPr="00D52D4B" w:rsidRDefault="00433FBD" w:rsidP="00433FBD">
            <w:pPr>
              <w:spacing w:after="0" w:line="276" w:lineRule="auto"/>
              <w:ind w:right="-118" w:hanging="137"/>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/уточнено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03" w:hanging="109"/>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Утверждено </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99" w:hanging="124"/>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Уточнено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left="-74" w:right="-191"/>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33FBD" w:rsidRPr="00D52D4B" w:rsidRDefault="00433FBD" w:rsidP="00433FBD">
            <w:pPr>
              <w:spacing w:after="0" w:line="276" w:lineRule="auto"/>
              <w:ind w:right="-118" w:hanging="137"/>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/уточнено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03" w:hanging="109"/>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Утверждено </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99" w:hanging="124"/>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Уточнено </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left="-74" w:right="-191"/>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433FBD" w:rsidRPr="00D52D4B" w:rsidRDefault="00433FBD" w:rsidP="00433FBD">
            <w:pPr>
              <w:spacing w:after="0" w:line="276" w:lineRule="auto"/>
              <w:ind w:left="-79" w:right="-128"/>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 утверждено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33FBD" w:rsidRPr="00D52D4B" w:rsidRDefault="00433FBD" w:rsidP="00433FBD">
            <w:pPr>
              <w:spacing w:after="0" w:line="276" w:lineRule="auto"/>
              <w:ind w:left="-149" w:right="-80"/>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/уточнено </w:t>
            </w:r>
          </w:p>
        </w:tc>
      </w:tr>
      <w:tr w:rsidR="00433FBD" w:rsidRPr="00D52D4B" w:rsidTr="00433FBD">
        <w:trPr>
          <w:trHeight w:val="250"/>
        </w:trPr>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01"/>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4</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87"/>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5=4/3*100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6</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7</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8</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05"/>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9=8/7*100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11</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12</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13=12/10</w:t>
            </w:r>
          </w:p>
          <w:p w:rsidR="00433FBD" w:rsidRPr="00D52D4B" w:rsidRDefault="00433FBD" w:rsidP="00433FBD">
            <w:pPr>
              <w:spacing w:after="0" w:line="276" w:lineRule="auto"/>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89"/>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14=</w:t>
            </w:r>
          </w:p>
          <w:p w:rsidR="00433FBD" w:rsidRPr="00D52D4B" w:rsidRDefault="00433FBD" w:rsidP="00433FBD">
            <w:pPr>
              <w:spacing w:after="0" w:line="276" w:lineRule="auto"/>
              <w:ind w:right="-89"/>
              <w:jc w:val="center"/>
              <w:rPr>
                <w:rFonts w:ascii="Calibri Light" w:eastAsia="Times New Roman" w:hAnsi="Calibri Light" w:cs="Times New Roman"/>
                <w:i/>
                <w:sz w:val="16"/>
                <w:szCs w:val="16"/>
                <w:lang w:val="ru-RU"/>
              </w:rPr>
            </w:pPr>
            <w:r w:rsidRPr="00D52D4B">
              <w:rPr>
                <w:rFonts w:ascii="Calibri Light" w:eastAsia="Times New Roman" w:hAnsi="Calibri Light" w:cs="Times New Roman"/>
                <w:i/>
                <w:sz w:val="16"/>
                <w:szCs w:val="16"/>
                <w:lang w:val="ru-RU"/>
              </w:rPr>
              <w:t>12/11*100</w:t>
            </w:r>
          </w:p>
        </w:tc>
      </w:tr>
      <w:tr w:rsidR="00433FBD" w:rsidRPr="00D52D4B" w:rsidTr="00433FBD">
        <w:trPr>
          <w:trHeight w:val="294"/>
        </w:trPr>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08"/>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 xml:space="preserve">Всего, </w:t>
            </w:r>
            <w:r w:rsidRPr="00D52D4B">
              <w:rPr>
                <w:rFonts w:ascii="Calibri Light" w:eastAsia="Times New Roman" w:hAnsi="Calibri Light" w:cs="Times New Roman"/>
                <w:bCs/>
                <w:sz w:val="20"/>
                <w:szCs w:val="20"/>
                <w:lang w:val="ru-RU"/>
              </w:rPr>
              <w:t>в том числе</w:t>
            </w:r>
            <w:r w:rsidRPr="00D52D4B">
              <w:rPr>
                <w:rFonts w:ascii="Calibri Light" w:eastAsia="Times New Roman" w:hAnsi="Calibri Light" w:cs="Times New Roman"/>
                <w:bCs/>
                <w:i/>
                <w:sz w:val="20"/>
                <w:szCs w:val="20"/>
                <w:lang w:val="ru-RU"/>
              </w:rPr>
              <w:t>:</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35"/>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4.133,4</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38"/>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1.598,7</w:t>
            </w:r>
          </w:p>
        </w:tc>
        <w:tc>
          <w:tcPr>
            <w:tcW w:w="1011" w:type="dxa"/>
            <w:tcBorders>
              <w:top w:val="single" w:sz="4" w:space="0" w:color="auto"/>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42"/>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1.524,2</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95,3%</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35"/>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1.648,0</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38"/>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2.257,2</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42"/>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1.665,2</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73,8%</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35"/>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2.662,8</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38"/>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3.181,6</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42"/>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2.241,0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84,2%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70,4%</w:t>
            </w:r>
          </w:p>
        </w:tc>
      </w:tr>
      <w:tr w:rsidR="00433FBD" w:rsidRPr="00D52D4B" w:rsidTr="00433FBD">
        <w:trPr>
          <w:trHeight w:val="256"/>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433FBD" w:rsidRPr="00D52D4B" w:rsidRDefault="00433FBD" w:rsidP="00433FBD">
            <w:pPr>
              <w:spacing w:after="0" w:line="240" w:lineRule="auto"/>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 xml:space="preserve">Общие и собранные ресурсы </w:t>
            </w:r>
          </w:p>
        </w:tc>
        <w:tc>
          <w:tcPr>
            <w:tcW w:w="1023"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433,8</w:t>
            </w:r>
          </w:p>
        </w:tc>
        <w:tc>
          <w:tcPr>
            <w:tcW w:w="815"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242,4</w:t>
            </w:r>
          </w:p>
        </w:tc>
        <w:tc>
          <w:tcPr>
            <w:tcW w:w="1011"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193,1</w:t>
            </w:r>
          </w:p>
        </w:tc>
        <w:tc>
          <w:tcPr>
            <w:tcW w:w="973"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79,7%</w:t>
            </w:r>
          </w:p>
        </w:tc>
        <w:tc>
          <w:tcPr>
            <w:tcW w:w="1024"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259,5</w:t>
            </w:r>
          </w:p>
        </w:tc>
        <w:tc>
          <w:tcPr>
            <w:tcW w:w="984"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178,9</w:t>
            </w:r>
          </w:p>
        </w:tc>
        <w:tc>
          <w:tcPr>
            <w:tcW w:w="985"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146,7</w:t>
            </w:r>
          </w:p>
        </w:tc>
        <w:tc>
          <w:tcPr>
            <w:tcW w:w="973"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hanging="118"/>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82,0%</w:t>
            </w:r>
          </w:p>
        </w:tc>
        <w:tc>
          <w:tcPr>
            <w:tcW w:w="1024"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313,1</w:t>
            </w:r>
          </w:p>
        </w:tc>
        <w:tc>
          <w:tcPr>
            <w:tcW w:w="985"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296,2</w:t>
            </w:r>
          </w:p>
        </w:tc>
        <w:tc>
          <w:tcPr>
            <w:tcW w:w="984"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178,8</w:t>
            </w:r>
          </w:p>
        </w:tc>
        <w:tc>
          <w:tcPr>
            <w:tcW w:w="1041"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57,1%</w:t>
            </w:r>
          </w:p>
        </w:tc>
        <w:tc>
          <w:tcPr>
            <w:tcW w:w="945"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60,4%</w:t>
            </w:r>
          </w:p>
        </w:tc>
      </w:tr>
      <w:tr w:rsidR="00433FBD" w:rsidRPr="00D52D4B" w:rsidTr="00433FBD">
        <w:trPr>
          <w:trHeight w:val="294"/>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433FBD" w:rsidRPr="00D52D4B" w:rsidRDefault="00433FBD" w:rsidP="00433FBD">
            <w:pPr>
              <w:spacing w:after="0" w:line="240" w:lineRule="auto"/>
              <w:ind w:right="-101"/>
              <w:rPr>
                <w:rFonts w:ascii="Calibri Light" w:eastAsia="Times New Roman" w:hAnsi="Calibri Light" w:cs="Times New Roman"/>
                <w:b/>
                <w:bCs/>
                <w:sz w:val="20"/>
                <w:szCs w:val="20"/>
                <w:lang w:val="ru-RU"/>
              </w:rPr>
            </w:pPr>
            <w:r w:rsidRPr="00D52D4B">
              <w:rPr>
                <w:rFonts w:ascii="Calibri Light" w:eastAsia="Times New Roman" w:hAnsi="Calibri Light" w:cs="Times New Roman"/>
                <w:b/>
                <w:bCs/>
                <w:sz w:val="20"/>
                <w:szCs w:val="20"/>
                <w:lang w:val="ru-RU"/>
              </w:rPr>
              <w:t xml:space="preserve">Внешние источники </w:t>
            </w:r>
          </w:p>
        </w:tc>
        <w:tc>
          <w:tcPr>
            <w:tcW w:w="1023"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13"/>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3.699,6</w:t>
            </w:r>
          </w:p>
        </w:tc>
        <w:tc>
          <w:tcPr>
            <w:tcW w:w="815"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38"/>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1.356,3</w:t>
            </w:r>
          </w:p>
        </w:tc>
        <w:tc>
          <w:tcPr>
            <w:tcW w:w="1011"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42"/>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1.331,1</w:t>
            </w:r>
          </w:p>
        </w:tc>
        <w:tc>
          <w:tcPr>
            <w:tcW w:w="973"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98,1%</w:t>
            </w:r>
          </w:p>
        </w:tc>
        <w:tc>
          <w:tcPr>
            <w:tcW w:w="1024"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13"/>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1.388,5</w:t>
            </w:r>
          </w:p>
        </w:tc>
        <w:tc>
          <w:tcPr>
            <w:tcW w:w="984"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38"/>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2.078,3</w:t>
            </w:r>
          </w:p>
        </w:tc>
        <w:tc>
          <w:tcPr>
            <w:tcW w:w="985"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ind w:right="-142"/>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1.518,5</w:t>
            </w:r>
          </w:p>
        </w:tc>
        <w:tc>
          <w:tcPr>
            <w:tcW w:w="973"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73,1%</w:t>
            </w:r>
          </w:p>
        </w:tc>
        <w:tc>
          <w:tcPr>
            <w:tcW w:w="1024"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13"/>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2.349,7</w:t>
            </w:r>
          </w:p>
        </w:tc>
        <w:tc>
          <w:tcPr>
            <w:tcW w:w="985"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38"/>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2.885,4</w:t>
            </w:r>
          </w:p>
        </w:tc>
        <w:tc>
          <w:tcPr>
            <w:tcW w:w="984" w:type="dxa"/>
            <w:tcBorders>
              <w:top w:val="nil"/>
              <w:left w:val="nil"/>
              <w:bottom w:val="single" w:sz="4" w:space="0" w:color="auto"/>
              <w:right w:val="single" w:sz="4" w:space="0" w:color="auto"/>
            </w:tcBorders>
            <w:shd w:val="clear" w:color="auto" w:fill="auto"/>
            <w:noWrap/>
            <w:vAlign w:val="center"/>
          </w:tcPr>
          <w:p w:rsidR="00433FBD" w:rsidRPr="00D52D4B" w:rsidRDefault="00433FBD" w:rsidP="00433FBD">
            <w:pPr>
              <w:spacing w:after="0" w:line="276" w:lineRule="auto"/>
              <w:ind w:right="-142"/>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2.062,2</w:t>
            </w:r>
          </w:p>
        </w:tc>
        <w:tc>
          <w:tcPr>
            <w:tcW w:w="1041"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87,8%</w:t>
            </w:r>
          </w:p>
        </w:tc>
        <w:tc>
          <w:tcPr>
            <w:tcW w:w="945" w:type="dxa"/>
            <w:tcBorders>
              <w:top w:val="nil"/>
              <w:left w:val="nil"/>
              <w:bottom w:val="single" w:sz="4" w:space="0" w:color="auto"/>
              <w:right w:val="single" w:sz="4" w:space="0" w:color="auto"/>
            </w:tcBorders>
            <w:shd w:val="clear" w:color="auto" w:fill="auto"/>
            <w:noWrap/>
            <w:vAlign w:val="center"/>
            <w:hideMark/>
          </w:tcPr>
          <w:p w:rsidR="00433FBD" w:rsidRPr="00D52D4B" w:rsidRDefault="00433FBD" w:rsidP="00433FBD">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71,5%</w:t>
            </w:r>
          </w:p>
        </w:tc>
      </w:tr>
    </w:tbl>
    <w:p w:rsidR="00302558" w:rsidRPr="00D52D4B" w:rsidRDefault="00302558" w:rsidP="00302558">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i/>
          <w:sz w:val="24"/>
          <w:szCs w:val="24"/>
          <w:lang w:val="ru-RU"/>
        </w:rPr>
      </w:pPr>
      <w:r w:rsidRPr="00D52D4B">
        <w:rPr>
          <w:rFonts w:ascii="Calibri Light" w:eastAsia="Times New Roman" w:hAnsi="Calibri Light" w:cstheme="majorHAnsi"/>
          <w:i/>
          <w:sz w:val="24"/>
          <w:szCs w:val="24"/>
          <w:lang w:val="ru-RU"/>
        </w:rPr>
        <w:t xml:space="preserve"> (млн. леев)</w:t>
      </w:r>
    </w:p>
    <w:p w:rsidR="00302558" w:rsidRDefault="00302558" w:rsidP="00302558">
      <w:pPr>
        <w:pStyle w:val="ad"/>
        <w:rPr>
          <w:rFonts w:ascii="Calibri Light" w:hAnsi="Calibri Light" w:cstheme="majorHAnsi"/>
          <w:i/>
          <w:sz w:val="20"/>
          <w:szCs w:val="20"/>
        </w:rPr>
      </w:pPr>
      <w:r w:rsidRPr="00D52D4B">
        <w:rPr>
          <w:rFonts w:ascii="Calibri Light" w:hAnsi="Calibri Light"/>
          <w:b/>
          <w:i/>
          <w:sz w:val="20"/>
          <w:szCs w:val="20"/>
        </w:rPr>
        <w:t>Источник:</w:t>
      </w:r>
      <w:r w:rsidRPr="00D52D4B">
        <w:rPr>
          <w:rFonts w:ascii="Calibri Light" w:hAnsi="Calibri Light"/>
          <w:i/>
          <w:sz w:val="20"/>
          <w:szCs w:val="20"/>
        </w:rPr>
        <w:t xml:space="preserve"> Данные обобщены аудиторской группой на основании Отчетов Министерства финансов об исполнении капитальных инвестиций из государственного бюджета за </w:t>
      </w:r>
      <w:r w:rsidRPr="00D52D4B">
        <w:rPr>
          <w:rFonts w:ascii="Calibri Light" w:hAnsi="Calibri Light" w:cstheme="majorHAnsi"/>
          <w:i/>
          <w:sz w:val="20"/>
          <w:szCs w:val="20"/>
        </w:rPr>
        <w:t>2020, 2021, 2022 годы.</w:t>
      </w:r>
    </w:p>
    <w:p w:rsidR="00433FBD" w:rsidRDefault="00433FBD" w:rsidP="00302558">
      <w:pPr>
        <w:pStyle w:val="ad"/>
        <w:rPr>
          <w:rFonts w:ascii="Calibri Light" w:hAnsi="Calibri Light" w:cstheme="majorHAnsi"/>
          <w:i/>
          <w:sz w:val="20"/>
          <w:szCs w:val="20"/>
        </w:rPr>
      </w:pPr>
    </w:p>
    <w:p w:rsidR="00433FBD" w:rsidRDefault="00433FBD" w:rsidP="00302558">
      <w:pPr>
        <w:pStyle w:val="ad"/>
        <w:rPr>
          <w:rFonts w:ascii="Calibri Light" w:hAnsi="Calibri Light" w:cstheme="majorHAnsi"/>
          <w:i/>
          <w:sz w:val="20"/>
          <w:szCs w:val="20"/>
        </w:rPr>
      </w:pPr>
    </w:p>
    <w:p w:rsidR="00433FBD" w:rsidRDefault="00433FBD" w:rsidP="00302558">
      <w:pPr>
        <w:pStyle w:val="ad"/>
        <w:rPr>
          <w:rFonts w:ascii="Calibri Light" w:hAnsi="Calibri Light" w:cstheme="majorHAnsi"/>
          <w:i/>
          <w:sz w:val="20"/>
          <w:szCs w:val="20"/>
        </w:rPr>
      </w:pPr>
    </w:p>
    <w:p w:rsidR="00433FBD" w:rsidRDefault="00433FBD" w:rsidP="00302558">
      <w:pPr>
        <w:pStyle w:val="ad"/>
        <w:rPr>
          <w:rFonts w:ascii="Calibri Light" w:hAnsi="Calibri Light" w:cstheme="majorHAnsi"/>
          <w:i/>
          <w:sz w:val="20"/>
          <w:szCs w:val="20"/>
        </w:rPr>
      </w:pPr>
    </w:p>
    <w:p w:rsidR="00433FBD" w:rsidRDefault="00433FBD" w:rsidP="00302558">
      <w:pPr>
        <w:pStyle w:val="ad"/>
        <w:rPr>
          <w:rFonts w:ascii="Calibri Light" w:hAnsi="Calibri Light" w:cstheme="majorHAnsi"/>
          <w:i/>
          <w:sz w:val="20"/>
          <w:szCs w:val="20"/>
        </w:rPr>
      </w:pPr>
    </w:p>
    <w:p w:rsidR="00433FBD" w:rsidRDefault="00433FBD" w:rsidP="00302558">
      <w:pPr>
        <w:pStyle w:val="ad"/>
        <w:rPr>
          <w:rFonts w:ascii="Calibri Light" w:hAnsi="Calibri Light" w:cstheme="majorHAnsi"/>
          <w:i/>
          <w:sz w:val="20"/>
          <w:szCs w:val="20"/>
        </w:rPr>
      </w:pPr>
    </w:p>
    <w:p w:rsidR="00433FBD" w:rsidRPr="00D52D4B" w:rsidRDefault="00433FBD" w:rsidP="00302558">
      <w:pPr>
        <w:pStyle w:val="ad"/>
        <w:rPr>
          <w:rFonts w:ascii="Calibri Light" w:hAnsi="Calibri Light"/>
          <w:i/>
          <w:sz w:val="20"/>
          <w:szCs w:val="20"/>
        </w:rPr>
      </w:pPr>
    </w:p>
    <w:p w:rsidR="00433FBD" w:rsidRDefault="00433FBD" w:rsidP="00302558">
      <w:pPr>
        <w:spacing w:line="276" w:lineRule="auto"/>
        <w:rPr>
          <w:rFonts w:ascii="Calibri Light" w:hAnsi="Calibri Light"/>
          <w:lang w:val="ru-RU"/>
        </w:rPr>
        <w:sectPr w:rsidR="00433FBD"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spacing w:line="276" w:lineRule="auto"/>
        <w:rPr>
          <w:rFonts w:ascii="Calibri Light" w:hAnsi="Calibri Light"/>
          <w:lang w:val="ru-RU"/>
        </w:rPr>
      </w:pPr>
    </w:p>
    <w:p w:rsidR="00302558" w:rsidRPr="00D52D4B" w:rsidRDefault="00302558" w:rsidP="00302558">
      <w:pPr>
        <w:pStyle w:val="3"/>
        <w:spacing w:line="276" w:lineRule="auto"/>
        <w:jc w:val="right"/>
        <w:rPr>
          <w:rFonts w:ascii="Calibri Light" w:hAnsi="Calibri Light"/>
          <w:b/>
          <w:color w:val="auto"/>
          <w:lang w:val="ru-RU"/>
        </w:rPr>
      </w:pPr>
      <w:r w:rsidRPr="00D52D4B">
        <w:rPr>
          <w:rFonts w:ascii="Calibri Light" w:eastAsia="Times New Roman" w:hAnsi="Calibri Light"/>
          <w:b/>
          <w:color w:val="auto"/>
          <w:lang w:val="ru-RU"/>
        </w:rPr>
        <w:t>Приложение №</w:t>
      </w:r>
      <w:r w:rsidRPr="00D52D4B">
        <w:rPr>
          <w:rFonts w:ascii="Calibri Light" w:hAnsi="Calibri Light"/>
          <w:b/>
          <w:color w:val="auto"/>
          <w:lang w:val="ru-RU"/>
        </w:rPr>
        <w:t>5</w:t>
      </w:r>
    </w:p>
    <w:p w:rsidR="00302558" w:rsidRPr="00D52D4B" w:rsidRDefault="00302558" w:rsidP="00302558">
      <w:pPr>
        <w:spacing w:after="0" w:line="276" w:lineRule="auto"/>
        <w:ind w:right="49"/>
        <w:jc w:val="center"/>
        <w:rPr>
          <w:rFonts w:ascii="Calibri Light" w:hAnsi="Calibri Light" w:cstheme="majorHAnsi"/>
          <w:b/>
          <w:i/>
          <w:sz w:val="24"/>
          <w:szCs w:val="24"/>
          <w:lang w:val="ru-RU"/>
        </w:rPr>
      </w:pPr>
      <w:r w:rsidRPr="00D52D4B">
        <w:rPr>
          <w:rFonts w:ascii="Calibri Light" w:hAnsi="Calibri Light" w:cstheme="majorHAnsi"/>
          <w:b/>
          <w:i/>
          <w:sz w:val="24"/>
          <w:szCs w:val="24"/>
          <w:lang w:val="ru-RU"/>
        </w:rPr>
        <w:t>Анализ капитальных инвестиций, исполненных по программам в 2022 году</w:t>
      </w:r>
    </w:p>
    <w:p w:rsidR="00302558" w:rsidRPr="00D52D4B" w:rsidRDefault="00302558" w:rsidP="00302558">
      <w:pPr>
        <w:spacing w:after="0" w:line="276" w:lineRule="auto"/>
        <w:ind w:right="706"/>
        <w:jc w:val="right"/>
        <w:rPr>
          <w:rFonts w:ascii="Calibri Light" w:hAnsi="Calibri Light" w:cstheme="majorHAnsi"/>
          <w:i/>
          <w:sz w:val="24"/>
          <w:szCs w:val="24"/>
          <w:lang w:val="ru-RU"/>
        </w:rPr>
      </w:pPr>
      <w:r w:rsidRPr="00D52D4B">
        <w:rPr>
          <w:rFonts w:ascii="Calibri Light" w:hAnsi="Calibri Light" w:cstheme="majorHAnsi"/>
          <w:i/>
          <w:sz w:val="24"/>
          <w:szCs w:val="24"/>
          <w:lang w:val="ru-RU"/>
        </w:rPr>
        <w:t>(тыс. леев)</w:t>
      </w:r>
    </w:p>
    <w:tbl>
      <w:tblPr>
        <w:tblW w:w="13007" w:type="dxa"/>
        <w:jc w:val="center"/>
        <w:tblLook w:val="04A0" w:firstRow="1" w:lastRow="0" w:firstColumn="1" w:lastColumn="0" w:noHBand="0" w:noVBand="1"/>
      </w:tblPr>
      <w:tblGrid>
        <w:gridCol w:w="704"/>
        <w:gridCol w:w="5324"/>
        <w:gridCol w:w="1079"/>
        <w:gridCol w:w="1079"/>
        <w:gridCol w:w="1079"/>
        <w:gridCol w:w="1183"/>
        <w:gridCol w:w="920"/>
        <w:gridCol w:w="1639"/>
      </w:tblGrid>
      <w:tr w:rsidR="00302558" w:rsidRPr="00C875D6" w:rsidTr="00302558">
        <w:trPr>
          <w:trHeight w:val="392"/>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Код </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Программа </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02558" w:rsidRPr="00D52D4B" w:rsidRDefault="00302558" w:rsidP="00302558">
            <w:pPr>
              <w:spacing w:after="0" w:line="276" w:lineRule="auto"/>
              <w:ind w:right="-103" w:hanging="109"/>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Утверждено </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02558" w:rsidRPr="00D52D4B" w:rsidRDefault="00302558" w:rsidP="00302558">
            <w:pPr>
              <w:spacing w:after="0" w:line="276" w:lineRule="auto"/>
              <w:ind w:right="-99" w:hanging="124"/>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Уточнено </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02558" w:rsidRPr="00D52D4B" w:rsidRDefault="00302558" w:rsidP="00302558">
            <w:pPr>
              <w:spacing w:after="0" w:line="276" w:lineRule="auto"/>
              <w:ind w:left="-74" w:right="-191"/>
              <w:jc w:val="center"/>
              <w:rPr>
                <w:rFonts w:ascii="Calibri Light" w:eastAsia="Times New Roman" w:hAnsi="Calibri Light" w:cs="Times New Roman"/>
                <w:b/>
                <w:bCs/>
                <w:sz w:val="18"/>
                <w:szCs w:val="20"/>
                <w:lang w:val="ru-RU"/>
              </w:rPr>
            </w:pPr>
            <w:r w:rsidRPr="00D52D4B">
              <w:rPr>
                <w:rFonts w:ascii="Calibri Light" w:eastAsia="Times New Roman" w:hAnsi="Calibri Light" w:cs="Times New Roman"/>
                <w:b/>
                <w:bCs/>
                <w:sz w:val="18"/>
                <w:szCs w:val="20"/>
                <w:lang w:val="ru-RU"/>
              </w:rPr>
              <w:t xml:space="preserve">Исполнено  </w:t>
            </w:r>
          </w:p>
        </w:tc>
        <w:tc>
          <w:tcPr>
            <w:tcW w:w="2040" w:type="dxa"/>
            <w:gridSpan w:val="2"/>
            <w:tcBorders>
              <w:top w:val="single" w:sz="4" w:space="0" w:color="auto"/>
              <w:left w:val="nil"/>
              <w:bottom w:val="single" w:sz="4" w:space="0" w:color="auto"/>
              <w:right w:val="single" w:sz="4" w:space="0" w:color="000000"/>
            </w:tcBorders>
            <w:shd w:val="clear" w:color="auto" w:fill="C6D9F1" w:themeFill="text2" w:themeFillTint="33"/>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Исполнено против уточненного </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302558" w:rsidRPr="00D52D4B" w:rsidRDefault="00302558" w:rsidP="00302558">
            <w:pPr>
              <w:spacing w:after="0" w:line="276" w:lineRule="auto"/>
              <w:ind w:left="-166" w:right="-111"/>
              <w:jc w:val="center"/>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Удельный вес в общих исполненных расходах general executat (%)</w:t>
            </w:r>
          </w:p>
        </w:tc>
      </w:tr>
      <w:tr w:rsidR="00302558" w:rsidRPr="00D52D4B" w:rsidTr="00302558">
        <w:trPr>
          <w:trHeight w:val="252"/>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1120" w:type="dxa"/>
            <w:tcBorders>
              <w:top w:val="nil"/>
              <w:left w:val="nil"/>
              <w:bottom w:val="single" w:sz="4" w:space="0" w:color="auto"/>
              <w:right w:val="single" w:sz="4" w:space="0" w:color="auto"/>
            </w:tcBorders>
            <w:shd w:val="clear" w:color="auto" w:fill="C6D9F1" w:themeFill="text2" w:themeFillTint="33"/>
            <w:vAlign w:val="center"/>
            <w:hideMark/>
          </w:tcPr>
          <w:p w:rsidR="00302558" w:rsidRPr="00D52D4B" w:rsidRDefault="00302558" w:rsidP="00302558">
            <w:pPr>
              <w:spacing w:after="0" w:line="276" w:lineRule="auto"/>
              <w:jc w:val="center"/>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Отклонения (+/-)</w:t>
            </w:r>
          </w:p>
        </w:tc>
        <w:tc>
          <w:tcPr>
            <w:tcW w:w="920" w:type="dxa"/>
            <w:tcBorders>
              <w:top w:val="nil"/>
              <w:left w:val="nil"/>
              <w:bottom w:val="single" w:sz="4" w:space="0" w:color="auto"/>
              <w:right w:val="single" w:sz="4" w:space="0" w:color="auto"/>
            </w:tcBorders>
            <w:shd w:val="clear" w:color="auto" w:fill="C6D9F1" w:themeFill="text2" w:themeFillTint="33"/>
            <w:vAlign w:val="center"/>
            <w:hideMark/>
          </w:tcPr>
          <w:p w:rsidR="00302558" w:rsidRPr="00D52D4B" w:rsidRDefault="00302558" w:rsidP="00302558">
            <w:pPr>
              <w:spacing w:after="0" w:line="276" w:lineRule="auto"/>
              <w:jc w:val="center"/>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В %</w:t>
            </w: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i/>
                <w:iCs/>
                <w:sz w:val="18"/>
                <w:szCs w:val="18"/>
                <w:lang w:val="ru-RU"/>
              </w:rPr>
            </w:pPr>
          </w:p>
        </w:tc>
      </w:tr>
      <w:tr w:rsidR="00302558" w:rsidRPr="00D52D4B" w:rsidTr="00302558">
        <w:trPr>
          <w:trHeight w:val="62"/>
          <w:jc w:val="center"/>
        </w:trPr>
        <w:tc>
          <w:tcPr>
            <w:tcW w:w="704" w:type="dxa"/>
            <w:tcBorders>
              <w:top w:val="nil"/>
              <w:left w:val="single" w:sz="4" w:space="0" w:color="auto"/>
              <w:bottom w:val="single" w:sz="4" w:space="0" w:color="auto"/>
              <w:right w:val="single" w:sz="4" w:space="0" w:color="auto"/>
            </w:tcBorders>
            <w:shd w:val="clear" w:color="000000" w:fill="ACB9CA"/>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1</w:t>
            </w:r>
          </w:p>
        </w:tc>
        <w:tc>
          <w:tcPr>
            <w:tcW w:w="5387" w:type="dxa"/>
            <w:tcBorders>
              <w:top w:val="nil"/>
              <w:left w:val="nil"/>
              <w:bottom w:val="single" w:sz="4" w:space="0" w:color="auto"/>
              <w:right w:val="single" w:sz="4" w:space="0" w:color="auto"/>
            </w:tcBorders>
            <w:shd w:val="clear" w:color="000000" w:fill="ACB9CA"/>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2</w:t>
            </w:r>
          </w:p>
        </w:tc>
        <w:tc>
          <w:tcPr>
            <w:tcW w:w="1079" w:type="dxa"/>
            <w:tcBorders>
              <w:top w:val="nil"/>
              <w:left w:val="nil"/>
              <w:bottom w:val="single" w:sz="4" w:space="0" w:color="auto"/>
              <w:right w:val="single" w:sz="4" w:space="0" w:color="auto"/>
            </w:tcBorders>
            <w:shd w:val="clear" w:color="000000" w:fill="ACB9CA"/>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3</w:t>
            </w:r>
          </w:p>
        </w:tc>
        <w:tc>
          <w:tcPr>
            <w:tcW w:w="1079" w:type="dxa"/>
            <w:tcBorders>
              <w:top w:val="nil"/>
              <w:left w:val="nil"/>
              <w:bottom w:val="single" w:sz="4" w:space="0" w:color="auto"/>
              <w:right w:val="single" w:sz="4" w:space="0" w:color="auto"/>
            </w:tcBorders>
            <w:shd w:val="clear" w:color="000000" w:fill="ACB9CA"/>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4</w:t>
            </w:r>
          </w:p>
        </w:tc>
        <w:tc>
          <w:tcPr>
            <w:tcW w:w="1079" w:type="dxa"/>
            <w:tcBorders>
              <w:top w:val="nil"/>
              <w:left w:val="nil"/>
              <w:bottom w:val="single" w:sz="4" w:space="0" w:color="auto"/>
              <w:right w:val="single" w:sz="4" w:space="0" w:color="auto"/>
            </w:tcBorders>
            <w:shd w:val="clear" w:color="000000" w:fill="ACB9CA"/>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5</w:t>
            </w:r>
          </w:p>
        </w:tc>
        <w:tc>
          <w:tcPr>
            <w:tcW w:w="1120" w:type="dxa"/>
            <w:tcBorders>
              <w:top w:val="nil"/>
              <w:left w:val="nil"/>
              <w:bottom w:val="single" w:sz="4" w:space="0" w:color="auto"/>
              <w:right w:val="single" w:sz="4" w:space="0" w:color="auto"/>
            </w:tcBorders>
            <w:shd w:val="clear" w:color="000000" w:fill="ACB9CA"/>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6=5-4</w:t>
            </w:r>
          </w:p>
        </w:tc>
        <w:tc>
          <w:tcPr>
            <w:tcW w:w="920" w:type="dxa"/>
            <w:tcBorders>
              <w:top w:val="nil"/>
              <w:left w:val="nil"/>
              <w:bottom w:val="single" w:sz="4" w:space="0" w:color="auto"/>
              <w:right w:val="single" w:sz="4" w:space="0" w:color="auto"/>
            </w:tcBorders>
            <w:shd w:val="clear" w:color="000000" w:fill="ACB9CA"/>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7=5/4*100</w:t>
            </w:r>
          </w:p>
        </w:tc>
        <w:tc>
          <w:tcPr>
            <w:tcW w:w="1639" w:type="dxa"/>
            <w:tcBorders>
              <w:top w:val="nil"/>
              <w:left w:val="nil"/>
              <w:bottom w:val="single" w:sz="4" w:space="0" w:color="auto"/>
              <w:right w:val="single" w:sz="4" w:space="0" w:color="auto"/>
            </w:tcBorders>
            <w:shd w:val="clear" w:color="000000" w:fill="ACB9CA"/>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8</w:t>
            </w:r>
          </w:p>
        </w:tc>
      </w:tr>
      <w:tr w:rsidR="00302558" w:rsidRPr="00D52D4B" w:rsidTr="00302558">
        <w:trPr>
          <w:trHeight w:val="150"/>
          <w:jc w:val="center"/>
        </w:trPr>
        <w:tc>
          <w:tcPr>
            <w:tcW w:w="704" w:type="dxa"/>
            <w:tcBorders>
              <w:top w:val="nil"/>
              <w:left w:val="single" w:sz="4" w:space="0" w:color="auto"/>
              <w:bottom w:val="single" w:sz="4" w:space="0" w:color="auto"/>
              <w:right w:val="single" w:sz="4" w:space="0" w:color="auto"/>
            </w:tcBorders>
            <w:shd w:val="clear" w:color="000000" w:fill="FCE4D6"/>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5387" w:type="dxa"/>
            <w:tcBorders>
              <w:top w:val="nil"/>
              <w:left w:val="nil"/>
              <w:bottom w:val="single" w:sz="4" w:space="0" w:color="auto"/>
              <w:right w:val="single" w:sz="4" w:space="0" w:color="auto"/>
            </w:tcBorders>
            <w:shd w:val="clear" w:color="000000" w:fill="FCE4D6"/>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ОБЩИЙ ИТОГ </w:t>
            </w:r>
          </w:p>
        </w:tc>
        <w:tc>
          <w:tcPr>
            <w:tcW w:w="1079" w:type="dxa"/>
            <w:tcBorders>
              <w:top w:val="nil"/>
              <w:left w:val="nil"/>
              <w:bottom w:val="single" w:sz="4" w:space="0" w:color="auto"/>
              <w:right w:val="single" w:sz="4" w:space="0" w:color="auto"/>
            </w:tcBorders>
            <w:shd w:val="clear" w:color="000000" w:fill="FCE4D6"/>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2.662.830,6</w:t>
            </w:r>
          </w:p>
        </w:tc>
        <w:tc>
          <w:tcPr>
            <w:tcW w:w="1079" w:type="dxa"/>
            <w:tcBorders>
              <w:top w:val="nil"/>
              <w:left w:val="nil"/>
              <w:bottom w:val="single" w:sz="4" w:space="0" w:color="auto"/>
              <w:right w:val="single" w:sz="4" w:space="0" w:color="auto"/>
            </w:tcBorders>
            <w:shd w:val="clear" w:color="000000" w:fill="FCE4D6"/>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3.181.571,4</w:t>
            </w:r>
          </w:p>
        </w:tc>
        <w:tc>
          <w:tcPr>
            <w:tcW w:w="1079" w:type="dxa"/>
            <w:tcBorders>
              <w:top w:val="nil"/>
              <w:left w:val="nil"/>
              <w:bottom w:val="single" w:sz="4" w:space="0" w:color="auto"/>
              <w:right w:val="single" w:sz="4" w:space="0" w:color="auto"/>
            </w:tcBorders>
            <w:shd w:val="clear" w:color="000000" w:fill="FCE4D6"/>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2.241.008,8</w:t>
            </w:r>
          </w:p>
        </w:tc>
        <w:tc>
          <w:tcPr>
            <w:tcW w:w="1120" w:type="dxa"/>
            <w:tcBorders>
              <w:top w:val="nil"/>
              <w:left w:val="nil"/>
              <w:bottom w:val="single" w:sz="4" w:space="0" w:color="auto"/>
              <w:right w:val="single" w:sz="4" w:space="0" w:color="auto"/>
            </w:tcBorders>
            <w:shd w:val="clear" w:color="000000" w:fill="FCE4D6"/>
            <w:noWrap/>
            <w:vAlign w:val="bottom"/>
            <w:hideMark/>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-940.562,6</w:t>
            </w:r>
          </w:p>
        </w:tc>
        <w:tc>
          <w:tcPr>
            <w:tcW w:w="920" w:type="dxa"/>
            <w:tcBorders>
              <w:top w:val="nil"/>
              <w:left w:val="nil"/>
              <w:bottom w:val="single" w:sz="4" w:space="0" w:color="auto"/>
              <w:right w:val="single" w:sz="4" w:space="0" w:color="auto"/>
            </w:tcBorders>
            <w:shd w:val="clear" w:color="000000" w:fill="FCE4D6"/>
            <w:noWrap/>
            <w:vAlign w:val="bottom"/>
            <w:hideMark/>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70,4</w:t>
            </w:r>
          </w:p>
        </w:tc>
        <w:tc>
          <w:tcPr>
            <w:tcW w:w="1639" w:type="dxa"/>
            <w:tcBorders>
              <w:top w:val="nil"/>
              <w:left w:val="nil"/>
              <w:bottom w:val="single" w:sz="4" w:space="0" w:color="auto"/>
              <w:right w:val="single" w:sz="4" w:space="0" w:color="auto"/>
            </w:tcBorders>
            <w:shd w:val="clear" w:color="000000" w:fill="FCE4D6"/>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100,0</w:t>
            </w:r>
          </w:p>
        </w:tc>
      </w:tr>
      <w:tr w:rsidR="00302558" w:rsidRPr="00D52D4B" w:rsidTr="00302558">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6402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Развитие дорог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1.803.729,0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2.688.461,8</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1.998.350,5</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-690.111,3</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74,3</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89,2</w:t>
            </w:r>
          </w:p>
        </w:tc>
      </w:tr>
      <w:tr w:rsidR="00302558" w:rsidRPr="00D52D4B" w:rsidTr="00302558">
        <w:trPr>
          <w:trHeight w:val="147"/>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8019</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Развитие и модернизация учреждений в области охраны здоровья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58.395,4</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75.864,2</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52.016,5</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-23.847,7</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68,6</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2,3</w:t>
            </w:r>
          </w:p>
        </w:tc>
      </w:tr>
      <w:tr w:rsidR="00302558" w:rsidRPr="00D52D4B" w:rsidTr="00302558">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0502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Администрирование публичных доходов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44.834,3</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71.188,9</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37.526,9</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-33.662,0</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52,7</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1,7</w:t>
            </w:r>
          </w:p>
        </w:tc>
      </w:tr>
      <w:tr w:rsidR="00302558" w:rsidRPr="00D52D4B" w:rsidTr="00302558">
        <w:trPr>
          <w:trHeight w:val="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4302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Пенитенциарная система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172.650,0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39.065,0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25.136,9</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-13.928,1</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64,3</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1,1</w:t>
            </w:r>
          </w:p>
        </w:tc>
      </w:tr>
      <w:tr w:rsidR="00302558" w:rsidRPr="00D52D4B" w:rsidTr="00302558">
        <w:trPr>
          <w:trHeight w:val="10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3506</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Пограничный менеджмент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25.488,1</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29.733,8</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24.839,2</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-4.894,6</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83,5</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1,1</w:t>
            </w:r>
          </w:p>
        </w:tc>
      </w:tr>
      <w:tr w:rsidR="00302558" w:rsidRPr="00D52D4B" w:rsidTr="00302558">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Гражданская защита и противопожарная защита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42.067,9</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32.460,8</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20.283,4</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-12.177,4</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62,5</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0,9</w:t>
            </w:r>
          </w:p>
        </w:tc>
      </w:tr>
      <w:tr w:rsidR="00302558" w:rsidRPr="00D52D4B" w:rsidTr="00302558">
        <w:trPr>
          <w:trHeight w:val="15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3505</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Службы поддержки внутренних дел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50.598,7</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52.898,7</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18.781,9</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-34.116,8</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35,5</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0,8</w:t>
            </w:r>
          </w:p>
        </w:tc>
      </w:tr>
      <w:tr w:rsidR="00302558" w:rsidRPr="00D52D4B" w:rsidTr="00302558">
        <w:trPr>
          <w:trHeight w:val="18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8809</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Профессионально-техническое образование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26.025,1</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11.612,5</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-14.412,6</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44,6</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0,5</w:t>
            </w:r>
          </w:p>
        </w:tc>
      </w:tr>
      <w:tr w:rsidR="00302558" w:rsidRPr="00D52D4B" w:rsidTr="00302558">
        <w:trPr>
          <w:trHeight w:val="21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8602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Спорт</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9.764,9</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9.143,6</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-621,3</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93,6</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0,4</w:t>
            </w:r>
          </w:p>
        </w:tc>
      </w:tr>
      <w:tr w:rsidR="00302558" w:rsidRPr="00D52D4B" w:rsidTr="00302558">
        <w:trPr>
          <w:trHeight w:val="10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8503</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Защита и приумножение национального культурного наследия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42.028,0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21.855,0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8.503,5</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-13.351,5</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38,9</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0,4</w:t>
            </w:r>
          </w:p>
        </w:tc>
      </w:tr>
      <w:tr w:rsidR="00302558" w:rsidRPr="00D52D4B" w:rsidTr="00302558">
        <w:trPr>
          <w:trHeight w:val="12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Общественный порядок и безопасность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11.928,3</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23.294,7</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8.230,9</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-15.063,8</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35,3</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0,4</w:t>
            </w:r>
          </w:p>
        </w:tc>
      </w:tr>
      <w:tr w:rsidR="00302558" w:rsidRPr="00D52D4B" w:rsidTr="00302558">
        <w:trPr>
          <w:trHeight w:val="15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8806</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Лицейское образование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6.380,5</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10.680,5</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6.781,9</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-3.898,6</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63,5</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0,3</w:t>
            </w:r>
          </w:p>
        </w:tc>
      </w:tr>
      <w:tr w:rsidR="00302558" w:rsidRPr="00D52D4B" w:rsidTr="00302558">
        <w:trPr>
          <w:trHeight w:val="187"/>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5102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Устойчивое развитие растениеводства и садоводства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92.645,5</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17.287,4</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4.962,6</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-12.324,8</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28,7</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0,2</w:t>
            </w:r>
          </w:p>
        </w:tc>
      </w:tr>
      <w:tr w:rsidR="00302558" w:rsidRPr="00D52D4B" w:rsidTr="00302558">
        <w:trPr>
          <w:trHeight w:val="7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5803</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Электрические сети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4.162,1</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-2.837,9</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59,5</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0,2</w:t>
            </w:r>
          </w:p>
        </w:tc>
      </w:tr>
      <w:tr w:rsidR="00302558" w:rsidRPr="00D52D4B" w:rsidTr="00302558">
        <w:trPr>
          <w:trHeight w:val="109"/>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0501</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Политики и менеджмент в налогово-бюджетной области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9.136,3</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4.830,6</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4.089,0</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-741,6</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84,6</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0,2</w:t>
            </w:r>
          </w:p>
        </w:tc>
      </w:tr>
      <w:tr w:rsidR="00302558" w:rsidRPr="00D52D4B" w:rsidTr="00302558">
        <w:trPr>
          <w:trHeight w:val="14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7504</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Строительство жилья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7.860,0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3.209,5</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-4.650,5</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40,8</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0,1</w:t>
            </w:r>
          </w:p>
        </w:tc>
      </w:tr>
      <w:tr w:rsidR="00302558" w:rsidRPr="00D52D4B" w:rsidTr="00302558">
        <w:trPr>
          <w:trHeight w:val="30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0602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Продвижение национальных интересов посредством учреждений дипломатической службы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1.561,9</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-438,1</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78,1</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0,1</w:t>
            </w:r>
          </w:p>
        </w:tc>
      </w:tr>
      <w:tr w:rsidR="00302558" w:rsidRPr="00D52D4B" w:rsidTr="00302558">
        <w:trPr>
          <w:trHeight w:val="8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3104</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Службы поддержки в области национальной обороны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0,0</w:t>
            </w:r>
          </w:p>
        </w:tc>
      </w:tr>
      <w:tr w:rsidR="00302558" w:rsidRPr="00D52D4B" w:rsidTr="00302558">
        <w:trPr>
          <w:trHeight w:val="114"/>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Продвижение экспорта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394,8</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98,7</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0,0</w:t>
            </w:r>
          </w:p>
        </w:tc>
      </w:tr>
      <w:tr w:rsidR="00302558" w:rsidRPr="00D52D4B" w:rsidTr="00302558">
        <w:trPr>
          <w:trHeight w:val="146"/>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0302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Услуги поддержки для осуществления управления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277,2</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-29.722,8</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0,9</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0,0</w:t>
            </w:r>
          </w:p>
        </w:tc>
      </w:tr>
      <w:tr w:rsidR="00302558" w:rsidRPr="00D52D4B" w:rsidTr="00302558">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0402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Соблюдение прав и свобод человека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144,0</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-3.356,0</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4,1</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0,0</w:t>
            </w:r>
          </w:p>
        </w:tc>
      </w:tr>
      <w:tr w:rsidR="00302558" w:rsidRPr="00D52D4B" w:rsidTr="00302558">
        <w:trPr>
          <w:trHeight w:val="58"/>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7002</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Комплексное управление отходами и химическими веществами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110.451,9</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0,0</w:t>
            </w:r>
          </w:p>
        </w:tc>
      </w:tr>
      <w:tr w:rsidR="00302558" w:rsidRPr="00D52D4B" w:rsidTr="00302558">
        <w:trPr>
          <w:trHeight w:val="8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4015</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Судебное администрирование  </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13.000,0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4.400,0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-4.400,0</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0,0</w:t>
            </w:r>
          </w:p>
        </w:tc>
      </w:tr>
      <w:tr w:rsidR="00302558" w:rsidRPr="00D52D4B" w:rsidTr="00302558">
        <w:trPr>
          <w:trHeight w:val="36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5107</w:t>
            </w:r>
          </w:p>
        </w:tc>
        <w:tc>
          <w:tcPr>
            <w:tcW w:w="5387" w:type="dxa"/>
            <w:tcBorders>
              <w:top w:val="nil"/>
              <w:left w:val="nil"/>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Прикладные научные исследования в области сельского хозяйства, по стратегическому направлению „Биотехнология"</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1.640,0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1.640,0</w:t>
            </w:r>
          </w:p>
        </w:tc>
        <w:tc>
          <w:tcPr>
            <w:tcW w:w="107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-1.640,0</w:t>
            </w:r>
          </w:p>
        </w:tc>
        <w:tc>
          <w:tcPr>
            <w:tcW w:w="920"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639"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0,0</w:t>
            </w:r>
          </w:p>
        </w:tc>
      </w:tr>
    </w:tbl>
    <w:p w:rsidR="00433FBD" w:rsidRDefault="00302558" w:rsidP="00302558">
      <w:pPr>
        <w:pStyle w:val="ad"/>
        <w:rPr>
          <w:rFonts w:ascii="Calibri Light" w:hAnsi="Calibri Light" w:cstheme="majorHAnsi"/>
          <w:i/>
          <w:sz w:val="20"/>
          <w:szCs w:val="24"/>
          <w:lang w:eastAsia="ru-RU"/>
        </w:rPr>
        <w:sectPr w:rsidR="00433FBD" w:rsidSect="00E9699D">
          <w:pgSz w:w="15840" w:h="12240" w:orient="landscape" w:code="1"/>
          <w:pgMar w:top="709" w:right="533" w:bottom="709" w:left="851" w:header="709" w:footer="709" w:gutter="0"/>
          <w:cols w:space="708"/>
          <w:vAlign w:val="both"/>
          <w:docGrid w:linePitch="381"/>
        </w:sectPr>
      </w:pPr>
      <w:r w:rsidRPr="00D52D4B">
        <w:rPr>
          <w:rFonts w:ascii="Calibri Light" w:hAnsi="Calibri Light" w:cstheme="majorHAnsi"/>
          <w:b/>
          <w:i/>
          <w:sz w:val="20"/>
          <w:szCs w:val="24"/>
          <w:lang w:eastAsia="ru-RU"/>
        </w:rPr>
        <w:t xml:space="preserve">               Источник:</w:t>
      </w:r>
      <w:r w:rsidRPr="00D52D4B">
        <w:rPr>
          <w:rFonts w:ascii="Calibri Light" w:hAnsi="Calibri Light" w:cstheme="majorHAnsi"/>
          <w:i/>
          <w:sz w:val="20"/>
          <w:szCs w:val="24"/>
          <w:lang w:eastAsia="ru-RU"/>
        </w:rPr>
        <w:t xml:space="preserve"> Информация </w:t>
      </w:r>
      <w:r w:rsidRPr="00D52D4B">
        <w:rPr>
          <w:rFonts w:ascii="Calibri Light" w:hAnsi="Calibri Light"/>
          <w:i/>
          <w:sz w:val="20"/>
          <w:szCs w:val="20"/>
        </w:rPr>
        <w:t xml:space="preserve">обобщена аудиторской группой согласно Отчету об исполнении государственного бюджета за </w:t>
      </w:r>
      <w:r w:rsidRPr="00D52D4B">
        <w:rPr>
          <w:rFonts w:ascii="Calibri Light" w:hAnsi="Calibri Light" w:cstheme="majorHAnsi"/>
          <w:i/>
          <w:sz w:val="20"/>
          <w:szCs w:val="24"/>
          <w:lang w:eastAsia="ru-RU"/>
        </w:rPr>
        <w:t>2022 год.</w:t>
      </w:r>
    </w:p>
    <w:p w:rsidR="00302558" w:rsidRPr="00D52D4B" w:rsidRDefault="00302558" w:rsidP="00302558">
      <w:pPr>
        <w:pStyle w:val="3"/>
        <w:spacing w:line="276" w:lineRule="auto"/>
        <w:jc w:val="right"/>
        <w:rPr>
          <w:rFonts w:ascii="Calibri Light" w:eastAsia="Times New Roman" w:hAnsi="Calibri Light"/>
          <w:b/>
          <w:color w:val="auto"/>
          <w:lang w:val="ru-RU"/>
        </w:rPr>
      </w:pPr>
      <w:r w:rsidRPr="00D52D4B">
        <w:rPr>
          <w:rFonts w:ascii="Calibri Light" w:eastAsia="Times New Roman" w:hAnsi="Calibri Light"/>
          <w:b/>
          <w:color w:val="auto"/>
          <w:lang w:val="ru-RU"/>
        </w:rPr>
        <w:t>Приложение №6</w:t>
      </w:r>
    </w:p>
    <w:p w:rsidR="00302558" w:rsidRPr="00D52D4B" w:rsidRDefault="00302558" w:rsidP="00302558">
      <w:pPr>
        <w:spacing w:after="0" w:line="276" w:lineRule="auto"/>
        <w:ind w:right="49"/>
        <w:jc w:val="center"/>
        <w:rPr>
          <w:rFonts w:ascii="Calibri Light" w:eastAsia="Times New Roman" w:hAnsi="Calibri Light" w:cstheme="majorHAnsi"/>
          <w:b/>
          <w:sz w:val="24"/>
          <w:szCs w:val="24"/>
          <w:lang w:val="ru-RU"/>
        </w:rPr>
      </w:pPr>
      <w:r w:rsidRPr="00D52D4B">
        <w:rPr>
          <w:rFonts w:ascii="Calibri Light" w:eastAsia="Times New Roman" w:hAnsi="Calibri Light" w:cstheme="majorHAnsi"/>
          <w:b/>
          <w:sz w:val="24"/>
          <w:szCs w:val="24"/>
          <w:lang w:val="ru-RU"/>
        </w:rPr>
        <w:t>Анализ уровня исполнения капитальных инвестиций по проектам в 2022 году</w:t>
      </w:r>
    </w:p>
    <w:p w:rsidR="00302558" w:rsidRPr="00D52D4B" w:rsidRDefault="00302558" w:rsidP="00302558">
      <w:pPr>
        <w:spacing w:after="0" w:line="276" w:lineRule="auto"/>
        <w:ind w:right="49"/>
        <w:jc w:val="right"/>
        <w:rPr>
          <w:rFonts w:ascii="Calibri Light" w:eastAsia="Times New Roman" w:hAnsi="Calibri Light" w:cstheme="majorHAnsi"/>
          <w:i/>
          <w:sz w:val="24"/>
          <w:szCs w:val="24"/>
          <w:lang w:val="ru-RU"/>
        </w:rPr>
      </w:pPr>
      <w:r w:rsidRPr="00D52D4B">
        <w:rPr>
          <w:rFonts w:ascii="Calibri Light" w:eastAsia="Times New Roman" w:hAnsi="Calibri Light" w:cstheme="majorHAnsi"/>
          <w:i/>
          <w:sz w:val="24"/>
          <w:szCs w:val="24"/>
          <w:lang w:val="ru-RU"/>
        </w:rPr>
        <w:t>(тыс. леев)</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70"/>
        <w:gridCol w:w="5244"/>
        <w:gridCol w:w="771"/>
        <w:gridCol w:w="770"/>
        <w:gridCol w:w="1480"/>
        <w:gridCol w:w="992"/>
        <w:gridCol w:w="1134"/>
        <w:gridCol w:w="1134"/>
        <w:gridCol w:w="924"/>
        <w:gridCol w:w="961"/>
      </w:tblGrid>
      <w:tr w:rsidR="00302558" w:rsidRPr="00D52D4B" w:rsidTr="00302558">
        <w:trPr>
          <w:trHeight w:val="780"/>
        </w:trPr>
        <w:tc>
          <w:tcPr>
            <w:tcW w:w="458"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п/п.</w:t>
            </w:r>
          </w:p>
        </w:tc>
        <w:tc>
          <w:tcPr>
            <w:tcW w:w="770" w:type="dxa"/>
            <w:shd w:val="clear" w:color="auto" w:fill="auto"/>
            <w:vAlign w:val="center"/>
            <w:hideMark/>
          </w:tcPr>
          <w:p w:rsidR="00302558" w:rsidRPr="00D52D4B" w:rsidRDefault="00302558" w:rsidP="00302558">
            <w:pPr>
              <w:spacing w:after="0" w:line="276" w:lineRule="auto"/>
              <w:ind w:right="-122"/>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Проект</w:t>
            </w:r>
          </w:p>
        </w:tc>
        <w:tc>
          <w:tcPr>
            <w:tcW w:w="5244"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Название </w:t>
            </w:r>
          </w:p>
        </w:tc>
        <w:tc>
          <w:tcPr>
            <w:tcW w:w="771"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Ответ-ствен-ный </w:t>
            </w:r>
          </w:p>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ЦПО </w:t>
            </w:r>
          </w:p>
        </w:tc>
        <w:tc>
          <w:tcPr>
            <w:tcW w:w="770" w:type="dxa"/>
            <w:shd w:val="clear" w:color="auto" w:fill="auto"/>
            <w:vAlign w:val="center"/>
            <w:hideMark/>
          </w:tcPr>
          <w:p w:rsidR="00302558" w:rsidRPr="00D52D4B" w:rsidRDefault="00302558" w:rsidP="00302558">
            <w:pPr>
              <w:spacing w:after="0" w:line="276" w:lineRule="auto"/>
              <w:ind w:right="-141"/>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Год запуска </w:t>
            </w:r>
          </w:p>
        </w:tc>
        <w:tc>
          <w:tcPr>
            <w:tcW w:w="1480" w:type="dxa"/>
            <w:shd w:val="clear" w:color="auto" w:fill="auto"/>
            <w:vAlign w:val="center"/>
            <w:hideMark/>
          </w:tcPr>
          <w:p w:rsidR="00302558" w:rsidRPr="00D52D4B" w:rsidRDefault="00302558" w:rsidP="00302558">
            <w:pPr>
              <w:spacing w:after="0" w:line="276" w:lineRule="auto"/>
              <w:ind w:hanging="75"/>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Финансирование  </w:t>
            </w:r>
          </w:p>
        </w:tc>
        <w:tc>
          <w:tcPr>
            <w:tcW w:w="992" w:type="dxa"/>
            <w:shd w:val="clear" w:color="000000" w:fill="FFFFFF"/>
            <w:vAlign w:val="center"/>
            <w:hideMark/>
          </w:tcPr>
          <w:p w:rsidR="00302558" w:rsidRPr="00D52D4B" w:rsidRDefault="00302558" w:rsidP="00302558">
            <w:pPr>
              <w:spacing w:after="0" w:line="276" w:lineRule="auto"/>
              <w:ind w:right="-79"/>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Утвержде-но </w:t>
            </w:r>
          </w:p>
        </w:tc>
        <w:tc>
          <w:tcPr>
            <w:tcW w:w="113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Уточнено</w:t>
            </w:r>
          </w:p>
        </w:tc>
        <w:tc>
          <w:tcPr>
            <w:tcW w:w="113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Исполнено</w:t>
            </w:r>
          </w:p>
        </w:tc>
        <w:tc>
          <w:tcPr>
            <w:tcW w:w="924" w:type="dxa"/>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Исполне-но против утверж-дено </w:t>
            </w:r>
          </w:p>
        </w:tc>
        <w:tc>
          <w:tcPr>
            <w:tcW w:w="961" w:type="dxa"/>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Исполне-но против уточнено </w:t>
            </w:r>
          </w:p>
        </w:tc>
      </w:tr>
      <w:tr w:rsidR="00302558" w:rsidRPr="00D52D4B" w:rsidTr="00302558">
        <w:trPr>
          <w:trHeight w:val="211"/>
        </w:trPr>
        <w:tc>
          <w:tcPr>
            <w:tcW w:w="45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1</w:t>
            </w:r>
          </w:p>
        </w:tc>
        <w:tc>
          <w:tcPr>
            <w:tcW w:w="7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2</w:t>
            </w:r>
          </w:p>
        </w:tc>
        <w:tc>
          <w:tcPr>
            <w:tcW w:w="5244"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3</w:t>
            </w:r>
          </w:p>
        </w:tc>
        <w:tc>
          <w:tcPr>
            <w:tcW w:w="771"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4</w:t>
            </w:r>
          </w:p>
        </w:tc>
        <w:tc>
          <w:tcPr>
            <w:tcW w:w="7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5 </w:t>
            </w:r>
          </w:p>
        </w:tc>
        <w:tc>
          <w:tcPr>
            <w:tcW w:w="148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6</w:t>
            </w:r>
          </w:p>
        </w:tc>
        <w:tc>
          <w:tcPr>
            <w:tcW w:w="992"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7</w:t>
            </w:r>
          </w:p>
        </w:tc>
        <w:tc>
          <w:tcPr>
            <w:tcW w:w="113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8</w:t>
            </w:r>
          </w:p>
        </w:tc>
        <w:tc>
          <w:tcPr>
            <w:tcW w:w="113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9</w:t>
            </w:r>
          </w:p>
        </w:tc>
        <w:tc>
          <w:tcPr>
            <w:tcW w:w="924" w:type="dxa"/>
            <w:shd w:val="clear" w:color="auto" w:fill="auto"/>
            <w:noWrap/>
            <w:vAlign w:val="center"/>
            <w:hideMark/>
          </w:tcPr>
          <w:p w:rsidR="00302558" w:rsidRPr="00D52D4B" w:rsidRDefault="00302558" w:rsidP="00302558">
            <w:pPr>
              <w:spacing w:after="0" w:line="276" w:lineRule="auto"/>
              <w:ind w:right="-144"/>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10=9/7*100</w:t>
            </w:r>
          </w:p>
        </w:tc>
        <w:tc>
          <w:tcPr>
            <w:tcW w:w="961" w:type="dxa"/>
            <w:shd w:val="clear" w:color="auto" w:fill="auto"/>
            <w:noWrap/>
            <w:vAlign w:val="center"/>
            <w:hideMark/>
          </w:tcPr>
          <w:p w:rsidR="00302558" w:rsidRPr="00D52D4B" w:rsidRDefault="00302558" w:rsidP="00302558">
            <w:pPr>
              <w:spacing w:after="0" w:line="276" w:lineRule="auto"/>
              <w:ind w:right="-116"/>
              <w:jc w:val="center"/>
              <w:rPr>
                <w:rFonts w:ascii="Calibri Light" w:eastAsia="Times New Roman" w:hAnsi="Calibri Light" w:cstheme="majorHAnsi"/>
                <w:i/>
                <w:sz w:val="16"/>
                <w:szCs w:val="16"/>
                <w:lang w:val="ru-RU"/>
              </w:rPr>
            </w:pPr>
            <w:r w:rsidRPr="00D52D4B">
              <w:rPr>
                <w:rFonts w:ascii="Calibri Light" w:eastAsia="Times New Roman" w:hAnsi="Calibri Light" w:cstheme="majorHAnsi"/>
                <w:i/>
                <w:sz w:val="16"/>
                <w:szCs w:val="16"/>
                <w:lang w:val="ru-RU"/>
              </w:rPr>
              <w:t>11=9/8*100</w:t>
            </w:r>
          </w:p>
        </w:tc>
      </w:tr>
      <w:tr w:rsidR="00302558" w:rsidRPr="00D52D4B" w:rsidTr="00302558">
        <w:trPr>
          <w:trHeight w:val="260"/>
        </w:trPr>
        <w:tc>
          <w:tcPr>
            <w:tcW w:w="458" w:type="dxa"/>
            <w:shd w:val="clear" w:color="000000" w:fill="C6E0B4"/>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770" w:type="dxa"/>
            <w:shd w:val="clear" w:color="000000" w:fill="C6E0B4"/>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5244" w:type="dxa"/>
            <w:shd w:val="clear" w:color="000000" w:fill="C6E0B4"/>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ОБЩИЙ ИТОГ </w:t>
            </w:r>
          </w:p>
        </w:tc>
        <w:tc>
          <w:tcPr>
            <w:tcW w:w="771" w:type="dxa"/>
            <w:shd w:val="clear" w:color="000000" w:fill="C6E0B4"/>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770" w:type="dxa"/>
            <w:shd w:val="clear" w:color="000000" w:fill="C6E0B4"/>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1480" w:type="dxa"/>
            <w:shd w:val="clear" w:color="000000" w:fill="C6E0B4"/>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992" w:type="dxa"/>
            <w:shd w:val="clear" w:color="000000" w:fill="C6E0B4"/>
            <w:noWrap/>
            <w:vAlign w:val="bottom"/>
            <w:hideMark/>
          </w:tcPr>
          <w:p w:rsidR="00302558" w:rsidRPr="00D52D4B" w:rsidRDefault="00302558" w:rsidP="00302558">
            <w:pPr>
              <w:spacing w:after="0" w:line="276" w:lineRule="auto"/>
              <w:ind w:left="-110"/>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2.662.830,6</w:t>
            </w:r>
          </w:p>
        </w:tc>
        <w:tc>
          <w:tcPr>
            <w:tcW w:w="1134" w:type="dxa"/>
            <w:shd w:val="clear" w:color="000000" w:fill="C6E0B4"/>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3.181.571,4</w:t>
            </w:r>
          </w:p>
        </w:tc>
        <w:tc>
          <w:tcPr>
            <w:tcW w:w="1134" w:type="dxa"/>
            <w:shd w:val="clear" w:color="000000" w:fill="C6E0B4"/>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2.241.008,8</w:t>
            </w:r>
          </w:p>
        </w:tc>
        <w:tc>
          <w:tcPr>
            <w:tcW w:w="924" w:type="dxa"/>
            <w:shd w:val="clear" w:color="000000" w:fill="C6E0B4"/>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84,2</w:t>
            </w:r>
          </w:p>
        </w:tc>
        <w:tc>
          <w:tcPr>
            <w:tcW w:w="961" w:type="dxa"/>
            <w:shd w:val="clear" w:color="000000" w:fill="C6E0B4"/>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70,4</w:t>
            </w:r>
          </w:p>
        </w:tc>
      </w:tr>
      <w:tr w:rsidR="00302558" w:rsidRPr="00D52D4B" w:rsidTr="00302558">
        <w:trPr>
          <w:trHeight w:val="197"/>
        </w:trPr>
        <w:tc>
          <w:tcPr>
            <w:tcW w:w="458"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5244"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Всего с исполнением 90%-100% - 24 проекта </w:t>
            </w:r>
          </w:p>
        </w:tc>
        <w:tc>
          <w:tcPr>
            <w:tcW w:w="771"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148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992" w:type="dxa"/>
            <w:shd w:val="clear" w:color="000000" w:fill="FFF2CC"/>
            <w:noWrap/>
            <w:vAlign w:val="bottom"/>
            <w:hideMark/>
          </w:tcPr>
          <w:p w:rsidR="00302558" w:rsidRPr="00D52D4B" w:rsidRDefault="00302558" w:rsidP="00302558">
            <w:pPr>
              <w:spacing w:after="0" w:line="276" w:lineRule="auto"/>
              <w:ind w:left="-110"/>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86.984,7</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85.431,7</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84.737,8</w:t>
            </w:r>
          </w:p>
        </w:tc>
        <w:tc>
          <w:tcPr>
            <w:tcW w:w="92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97,4</w:t>
            </w:r>
          </w:p>
        </w:tc>
        <w:tc>
          <w:tcPr>
            <w:tcW w:w="961"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99,2</w:t>
            </w:r>
          </w:p>
        </w:tc>
      </w:tr>
      <w:tr w:rsidR="00302558" w:rsidRPr="00D52D4B" w:rsidTr="00302558">
        <w:trPr>
          <w:trHeight w:val="27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13923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Создание Информационной системы „Статистика”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425,5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425,5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425,5</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395"/>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13919</w:t>
            </w:r>
          </w:p>
        </w:tc>
        <w:tc>
          <w:tcPr>
            <w:tcW w:w="5244" w:type="dxa"/>
            <w:shd w:val="clear" w:color="auto" w:fill="auto"/>
            <w:vAlign w:val="bottom"/>
            <w:hideMark/>
          </w:tcPr>
          <w:p w:rsidR="00302558" w:rsidRPr="00D52D4B" w:rsidRDefault="00302558" w:rsidP="00302558">
            <w:pPr>
              <w:spacing w:after="0" w:line="276" w:lineRule="auto"/>
              <w:ind w:right="-98"/>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Создание Информационной системы „Сертификация внутренних аудиторов в рамках Информационной системы Министерства финансов”</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622,9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622,9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622,9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37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13914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Создание Информационной системы „Финансовая отчетность бюджетных органов”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3.040,7</w:t>
            </w:r>
          </w:p>
        </w:tc>
        <w:tc>
          <w:tcPr>
            <w:tcW w:w="113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3.040,7</w:t>
            </w:r>
          </w:p>
        </w:tc>
        <w:tc>
          <w:tcPr>
            <w:tcW w:w="113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3.040,7</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68"/>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12912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периметра охраны Пенитенциарного учреждения №7, село Руска, района Хынчешть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4.783,1</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95,7</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95,7</w:t>
            </w:r>
          </w:p>
        </w:tc>
      </w:tr>
      <w:tr w:rsidR="00302558" w:rsidRPr="00D52D4B" w:rsidTr="00302558">
        <w:trPr>
          <w:trHeight w:val="33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11380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здания сектора Пограничной полиции Валя Маре, района Унгень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общие средства и ПФВИ </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4.673,6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5.023,6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4.604,2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98,5</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91,7</w:t>
            </w:r>
          </w:p>
        </w:tc>
      </w:tr>
      <w:tr w:rsidR="00302558" w:rsidRPr="00D52D4B" w:rsidTr="00302558">
        <w:trPr>
          <w:trHeight w:val="39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12631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системы коммуникации Пограничной полиции (TETRA) по сегменту молдо-украинской границы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38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12639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Республиканского центра обучения для пожарников и спасателей, село Рэзень, района Яловень</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11.819,0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6.738,7</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6.738,7</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57,0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8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боксов для спецмашин Отряда спасателей и пожарников Буюкань, мун. Кишинэу</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1.310,0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1.310,0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1.310,0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41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14015</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боксов для спецмашин Управления чрезвычайных ситуаций, мун. Кишинэу</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1.230,0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1.230,0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1.230,0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4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боксов для спецмашин Регионального управления поиска-спасения №2, мун. Бэлць</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808,0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808,0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808,0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14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14018</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здания Подразделения спасателей и пожарников Штефан Водэ</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1.800,0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0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боксов для спецмашин Отряда спасателей и пожарников Ботаники, мун. Кишинэу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1.755,0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1.755,0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1.755,0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17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14521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Проект по капитальным инвестициям №11</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6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13917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Развитие подсистемы для разрешительных актов, выдаваемых Примэрией муниципия Кишинэу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МЭ</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394,8</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98,7</w:t>
            </w:r>
          </w:p>
        </w:tc>
      </w:tr>
      <w:tr w:rsidR="00302558" w:rsidRPr="00D52D4B" w:rsidTr="00302558">
        <w:trPr>
          <w:trHeight w:val="39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склада с контролируемой атмосферой Государственной комиссии по испытанию сортов растений, село Бэчой, муниципий Кишинэу </w:t>
            </w:r>
          </w:p>
        </w:tc>
        <w:tc>
          <w:tcPr>
            <w:tcW w:w="771" w:type="dxa"/>
            <w:shd w:val="clear" w:color="auto" w:fill="auto"/>
            <w:noWrap/>
            <w:vAlign w:val="bottom"/>
            <w:hideMark/>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2018</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12,4</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12,4</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99,7</w:t>
            </w:r>
          </w:p>
        </w:tc>
      </w:tr>
      <w:tr w:rsidR="00302558" w:rsidRPr="00D52D4B" w:rsidTr="00302558">
        <w:trPr>
          <w:trHeight w:val="31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здания с пристройкой поливалентного зала Специализированной спортивной школы бокса из села Гримэнкэуць, района Бричень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7.264,9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7.264,9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76,5</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6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спортивной базы по гребле Спортивного центра подготовки национальных сборных команд, город Ватра, муниципий Кишинэу</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2014</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1.499,7</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46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Реставрация и реконструкция зданий Национального музея этнографии и естественной истории, ул. Михаила Когэлничану №82,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1.982,2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132,1</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99,1</w:t>
            </w:r>
          </w:p>
        </w:tc>
      </w:tr>
      <w:tr w:rsidR="00302558" w:rsidRPr="00D52D4B" w:rsidTr="00302558">
        <w:trPr>
          <w:trHeight w:val="21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Реставрация Дома-музея им. Александра Пушкина, ул. Антона Панн,№19,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998,1</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99,8</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99,8</w:t>
            </w:r>
          </w:p>
        </w:tc>
      </w:tr>
      <w:tr w:rsidR="00302558" w:rsidRPr="00D52D4B" w:rsidTr="00302558">
        <w:trPr>
          <w:trHeight w:val="62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13825</w:t>
            </w:r>
          </w:p>
        </w:tc>
        <w:tc>
          <w:tcPr>
            <w:tcW w:w="5244" w:type="dxa"/>
            <w:shd w:val="clear" w:color="auto" w:fill="auto"/>
            <w:vAlign w:val="center"/>
            <w:hideMark/>
          </w:tcPr>
          <w:p w:rsidR="00302558" w:rsidRPr="00D52D4B" w:rsidRDefault="00302558" w:rsidP="00302558">
            <w:pPr>
              <w:spacing w:after="0" w:line="240" w:lineRule="auto"/>
              <w:jc w:val="left"/>
              <w:rPr>
                <w:rFonts w:ascii="Calibri Light" w:eastAsia="Times New Roman" w:hAnsi="Calibri Light" w:cstheme="majorHAnsi"/>
                <w:i/>
                <w:color w:val="000000"/>
                <w:sz w:val="18"/>
                <w:szCs w:val="18"/>
                <w:lang w:val="ru-RU"/>
              </w:rPr>
            </w:pPr>
            <w:r w:rsidRPr="00D52D4B">
              <w:rPr>
                <w:rFonts w:ascii="Calibri Light" w:eastAsia="Times New Roman" w:hAnsi="Calibri Light" w:cstheme="majorHAnsi"/>
                <w:i/>
                <w:color w:val="000000"/>
                <w:sz w:val="18"/>
                <w:szCs w:val="18"/>
                <w:lang w:val="ru-RU"/>
              </w:rPr>
              <w:t xml:space="preserve">Реконструкция блока „B” Национального музея истории Молдовы (Музей жертв депортации и политических репрессий), ул. Митрополита Гавриила Бэнулеску-Бодони №16,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98"/>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14323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w:t>
            </w:r>
            <w:r>
              <w:rPr>
                <w:rFonts w:ascii="Calibri Light" w:eastAsia="Times New Roman" w:hAnsi="Calibri Light" w:cstheme="majorHAnsi"/>
                <w:i/>
                <w:iCs/>
                <w:sz w:val="18"/>
                <w:szCs w:val="18"/>
                <w:lang w:val="ru-RU"/>
              </w:rPr>
              <w:t xml:space="preserve"> обществен</w:t>
            </w:r>
            <w:r w:rsidRPr="00D52D4B">
              <w:rPr>
                <w:rFonts w:ascii="Calibri Light" w:eastAsia="Times New Roman" w:hAnsi="Calibri Light" w:cstheme="majorHAnsi"/>
                <w:i/>
                <w:iCs/>
                <w:sz w:val="18"/>
                <w:szCs w:val="18"/>
                <w:lang w:val="ru-RU"/>
              </w:rPr>
              <w:t>ного санитарного блока Природно-культурной резервации „Орхейюл Векь”, с. Бутучень,  района Орхей</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942,0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942,0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7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14325</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color w:val="000000"/>
                <w:sz w:val="18"/>
                <w:szCs w:val="18"/>
                <w:lang w:val="ru-RU"/>
              </w:rPr>
              <w:t xml:space="preserve">Реконструкция административного блока </w:t>
            </w:r>
            <w:r w:rsidRPr="00D52D4B">
              <w:rPr>
                <w:rFonts w:ascii="Calibri Light" w:eastAsia="Times New Roman" w:hAnsi="Calibri Light" w:cstheme="majorHAnsi"/>
                <w:i/>
                <w:iCs/>
                <w:sz w:val="18"/>
                <w:szCs w:val="18"/>
                <w:lang w:val="ru-RU"/>
              </w:rPr>
              <w:t>Природно-культурной резервации „Орхейюл Векь”, с. Бутучень,  района Орхей</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1.490,0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1.489,7</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39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14326</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склада для хранения археологического фонда Природно-культурной резервации „Орхейюл Векь”, с. Бутучень,  района Орхей</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1.068,0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1.067,7</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100,0</w:t>
            </w:r>
          </w:p>
        </w:tc>
      </w:tr>
      <w:tr w:rsidR="00302558" w:rsidRPr="00D52D4B" w:rsidTr="00302558">
        <w:trPr>
          <w:trHeight w:val="29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13845</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операционного блока Института скорой медицинской помощи, ул. Тома Чорбэ №1, муниципий Кишинэу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МЗ</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29.968,4</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99,9</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99,9</w:t>
            </w:r>
          </w:p>
        </w:tc>
      </w:tr>
      <w:tr w:rsidR="00302558" w:rsidRPr="00D52D4B" w:rsidTr="00302558">
        <w:trPr>
          <w:trHeight w:val="132"/>
        </w:trPr>
        <w:tc>
          <w:tcPr>
            <w:tcW w:w="458"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5244"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Всего с исполнением 50%-90% - 19 проектов </w:t>
            </w:r>
          </w:p>
        </w:tc>
        <w:tc>
          <w:tcPr>
            <w:tcW w:w="771"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148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992" w:type="dxa"/>
            <w:shd w:val="clear" w:color="000000" w:fill="FFF2CC"/>
            <w:noWrap/>
            <w:vAlign w:val="bottom"/>
            <w:hideMark/>
          </w:tcPr>
          <w:p w:rsidR="00302558" w:rsidRPr="00D52D4B" w:rsidRDefault="00302558" w:rsidP="00302558">
            <w:pPr>
              <w:spacing w:after="0" w:line="276" w:lineRule="auto"/>
              <w:ind w:left="-110"/>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1.987.739,7</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2.872.133,5</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2.113.277,3</w:t>
            </w:r>
          </w:p>
        </w:tc>
        <w:tc>
          <w:tcPr>
            <w:tcW w:w="92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106,3</w:t>
            </w:r>
          </w:p>
        </w:tc>
        <w:tc>
          <w:tcPr>
            <w:tcW w:w="961"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73,6</w:t>
            </w:r>
          </w:p>
        </w:tc>
      </w:tr>
      <w:tr w:rsidR="00302558" w:rsidRPr="00D52D4B" w:rsidTr="00302558">
        <w:trPr>
          <w:trHeight w:val="31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13790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Модернизация инфраструктуры Таможенного поста Скулень, района Унгень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2018</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40.845,3</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54.661,1</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31.609,5</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77,4</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57,8</w:t>
            </w:r>
          </w:p>
        </w:tc>
      </w:tr>
      <w:tr w:rsidR="00302558" w:rsidRPr="00D52D4B" w:rsidTr="00302558">
        <w:trPr>
          <w:trHeight w:val="36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13787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Модернизация инфраструктуры Таможенного поста Леушень, района Хынчешть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2018</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10.933,3</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5.493,2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42255,7</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50,2</w:t>
            </w:r>
          </w:p>
        </w:tc>
      </w:tr>
      <w:tr w:rsidR="00302558" w:rsidRPr="00D52D4B" w:rsidTr="00302558">
        <w:trPr>
          <w:trHeight w:val="112"/>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10212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дома ареста в муниципии Бэлць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2011</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13.924,1</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7.019,0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28,1</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50,4</w:t>
            </w:r>
          </w:p>
        </w:tc>
      </w:tr>
      <w:tr w:rsidR="00302558" w:rsidRPr="00D52D4B" w:rsidTr="00302558">
        <w:trPr>
          <w:trHeight w:val="29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13143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периметра охраны Пенитенциарного учреждения №10, село Гоян,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19.140,9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13.334,9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133,3</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69,7</w:t>
            </w:r>
          </w:p>
        </w:tc>
      </w:tr>
      <w:tr w:rsidR="00302558" w:rsidRPr="00D52D4B" w:rsidTr="00302558">
        <w:trPr>
          <w:trHeight w:val="48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11367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здания Участка пограничной полиции Стояновка, района Кантемир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3.443,1</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4.893,1</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4.221,4</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122,6</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86,3</w:t>
            </w:r>
          </w:p>
        </w:tc>
      </w:tr>
      <w:tr w:rsidR="00302558" w:rsidRPr="00D52D4B" w:rsidTr="00302558">
        <w:trPr>
          <w:trHeight w:val="392"/>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11370</w:t>
            </w:r>
          </w:p>
        </w:tc>
        <w:tc>
          <w:tcPr>
            <w:tcW w:w="5244" w:type="dxa"/>
            <w:shd w:val="clear" w:color="auto" w:fill="auto"/>
            <w:vAlign w:val="center"/>
            <w:hideMark/>
          </w:tcPr>
          <w:p w:rsidR="00302558" w:rsidRPr="00D52D4B" w:rsidRDefault="00302558" w:rsidP="00302558">
            <w:pPr>
              <w:spacing w:after="0" w:line="240" w:lineRule="auto"/>
              <w:jc w:val="left"/>
              <w:rPr>
                <w:rFonts w:ascii="Calibri Light" w:eastAsia="Times New Roman" w:hAnsi="Calibri Light" w:cstheme="majorHAnsi"/>
                <w:i/>
                <w:color w:val="000000"/>
                <w:sz w:val="18"/>
                <w:szCs w:val="18"/>
                <w:lang w:val="ru-RU"/>
              </w:rPr>
            </w:pPr>
            <w:r w:rsidRPr="00D52D4B">
              <w:rPr>
                <w:rFonts w:ascii="Calibri Light" w:hAnsi="Calibri Light" w:cstheme="majorHAnsi"/>
                <w:i/>
                <w:sz w:val="18"/>
                <w:szCs w:val="18"/>
                <w:lang w:val="ru-RU"/>
              </w:rPr>
              <w:t xml:space="preserve">Реконструкция здания Наземного пункта отправки SMURD Кантемир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1.739,4</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2.134,9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1.187,8</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68,3</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55,6</w:t>
            </w:r>
          </w:p>
        </w:tc>
      </w:tr>
      <w:tr w:rsidR="00302558" w:rsidRPr="00D52D4B" w:rsidTr="00302558">
        <w:trPr>
          <w:trHeight w:val="29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11371</w:t>
            </w:r>
          </w:p>
        </w:tc>
        <w:tc>
          <w:tcPr>
            <w:tcW w:w="5244" w:type="dxa"/>
            <w:shd w:val="clear" w:color="auto" w:fill="auto"/>
            <w:vAlign w:val="center"/>
            <w:hideMark/>
          </w:tcPr>
          <w:p w:rsidR="00302558" w:rsidRPr="00D52D4B" w:rsidRDefault="00302558" w:rsidP="00302558">
            <w:pPr>
              <w:spacing w:after="0" w:line="240" w:lineRule="auto"/>
              <w:jc w:val="left"/>
              <w:rPr>
                <w:rFonts w:ascii="Calibri Light" w:eastAsia="Times New Roman" w:hAnsi="Calibri Light" w:cstheme="majorHAnsi"/>
                <w:i/>
                <w:color w:val="000000"/>
                <w:sz w:val="18"/>
                <w:szCs w:val="18"/>
                <w:lang w:val="ru-RU"/>
              </w:rPr>
            </w:pPr>
            <w:r w:rsidRPr="00D52D4B">
              <w:rPr>
                <w:rFonts w:ascii="Calibri Light" w:hAnsi="Calibri Light" w:cstheme="majorHAnsi"/>
                <w:i/>
                <w:sz w:val="18"/>
                <w:szCs w:val="18"/>
                <w:lang w:val="ru-RU"/>
              </w:rPr>
              <w:t xml:space="preserve">Реконструкция здания Наземного пункта отправки SMURD Унгень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2.878,9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4.462,2</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3.649,3</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126,8</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81,8</w:t>
            </w:r>
          </w:p>
        </w:tc>
      </w:tr>
      <w:tr w:rsidR="00302558" w:rsidRPr="00D52D4B" w:rsidTr="00302558">
        <w:trPr>
          <w:trHeight w:val="47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11374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здания Участка пограничной полиции Брынза, района Кахул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2.798,6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4.598,6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3.672,5</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131,2</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79,9</w:t>
            </w:r>
          </w:p>
        </w:tc>
      </w:tr>
      <w:tr w:rsidR="00302558" w:rsidRPr="00D52D4B" w:rsidTr="00302558">
        <w:trPr>
          <w:trHeight w:val="10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12911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Расширение автоматизированной системы надзора за дорожным движением „Контроль движения”</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1.260,8</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54,8</w:t>
            </w:r>
          </w:p>
        </w:tc>
      </w:tr>
      <w:tr w:rsidR="00302558" w:rsidRPr="00D52D4B" w:rsidTr="00302558">
        <w:trPr>
          <w:trHeight w:val="48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13915</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склада для хранения спасательного катера и мобильного плавучего понтона Службы пограничной полиции Костешть, района Рышкань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1.226,5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289,4</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145,8</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11,9</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50,4</w:t>
            </w:r>
          </w:p>
        </w:tc>
      </w:tr>
      <w:tr w:rsidR="00302558" w:rsidRPr="00D52D4B" w:rsidTr="00302558">
        <w:trPr>
          <w:trHeight w:val="38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13324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здания Консульства Республики Молдова в Украине, город Одесса  </w:t>
            </w:r>
          </w:p>
        </w:tc>
        <w:tc>
          <w:tcPr>
            <w:tcW w:w="771" w:type="dxa"/>
            <w:shd w:val="clear" w:color="auto" w:fill="auto"/>
            <w:noWrap/>
            <w:vAlign w:val="bottom"/>
            <w:hideMark/>
          </w:tcPr>
          <w:p w:rsidR="00302558" w:rsidRPr="00D52D4B" w:rsidRDefault="00302558" w:rsidP="00302558">
            <w:pPr>
              <w:spacing w:after="0" w:line="276" w:lineRule="auto"/>
              <w:ind w:right="-11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МИДЕИ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1.561,9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78,1</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78,1</w:t>
            </w:r>
          </w:p>
        </w:tc>
      </w:tr>
      <w:tr w:rsidR="00302558" w:rsidRPr="00D52D4B" w:rsidTr="00302558">
        <w:trPr>
          <w:trHeight w:val="10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13836</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Проект „Поддержка Программы в дорожном секторе”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МИРР</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2007</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ind w:left="-110"/>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1.688.844,0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2.143.205,0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1.676.487,2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99,3</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78,2</w:t>
            </w:r>
          </w:p>
        </w:tc>
      </w:tr>
      <w:tr w:rsidR="00302558" w:rsidRPr="00D52D4B" w:rsidTr="00302558">
        <w:trPr>
          <w:trHeight w:val="5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13846</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Проект „Восстановление местных дорог”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МИРР</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2016</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114.885,0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545.256,8</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321.863,3</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280,2</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59,0</w:t>
            </w:r>
          </w:p>
        </w:tc>
      </w:tr>
      <w:tr w:rsidR="00302558" w:rsidRPr="00D52D4B" w:rsidTr="00302558">
        <w:trPr>
          <w:trHeight w:val="48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13853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учебного корпуса Теоретического лицея им. Михая Еминеску из муниципия Комрат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МИРР</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6.380,5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10.680,5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6.781,9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106,3</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63,5</w:t>
            </w:r>
          </w:p>
        </w:tc>
      </w:tr>
      <w:tr w:rsidR="00302558" w:rsidRPr="00D52D4B" w:rsidTr="00302558">
        <w:trPr>
          <w:trHeight w:val="242"/>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13922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Проект „Технико-экономическое обоснование Асинхронное соединение МД–РУМ”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МИРР</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4.162,1</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59,5</w:t>
            </w:r>
          </w:p>
        </w:tc>
      </w:tr>
      <w:tr w:rsidR="00302558" w:rsidRPr="00D52D4B" w:rsidTr="00302558">
        <w:trPr>
          <w:trHeight w:val="22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единицы по обработке продукции животного происхождения, не предназначенной для человеческого потребления, р. Криулень</w:t>
            </w:r>
          </w:p>
        </w:tc>
        <w:tc>
          <w:tcPr>
            <w:tcW w:w="771" w:type="dxa"/>
            <w:shd w:val="clear" w:color="auto" w:fill="auto"/>
            <w:noWrap/>
            <w:vAlign w:val="bottom"/>
            <w:hideMark/>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51.290,0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376,9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0,7</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75,4</w:t>
            </w:r>
          </w:p>
        </w:tc>
      </w:tr>
      <w:tr w:rsidR="00302558" w:rsidRPr="00D52D4B" w:rsidTr="00302558">
        <w:trPr>
          <w:trHeight w:val="33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и модернизация зданий Образцового центра в строительстве, ул. Георге Асаки, №71, муниципий Кишинэу.</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2016</w:t>
            </w:r>
          </w:p>
        </w:tc>
        <w:tc>
          <w:tcPr>
            <w:tcW w:w="148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10.210,0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8.401,9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105,0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82,3</w:t>
            </w:r>
          </w:p>
        </w:tc>
      </w:tr>
      <w:tr w:rsidR="00302558" w:rsidRPr="00D52D4B" w:rsidTr="00302558">
        <w:trPr>
          <w:trHeight w:val="45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приемного отделения Муниципальной клинической больницы из Бэлць</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МЗ</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14.348,6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15.014,7</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9.858,0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68,7</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65,7</w:t>
            </w:r>
          </w:p>
        </w:tc>
      </w:tr>
      <w:tr w:rsidR="00302558" w:rsidRPr="00D52D4B" w:rsidTr="00302558">
        <w:trPr>
          <w:trHeight w:val="35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приемного отделения экстренной помощи Института скорой медицинской помощи, ул. Тома Чорбэ №1,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МЗ</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2018</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14.046,8</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20.928,9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12.190,1</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86,8</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58,2</w:t>
            </w:r>
          </w:p>
        </w:tc>
      </w:tr>
      <w:tr w:rsidR="00302558" w:rsidRPr="00D52D4B" w:rsidTr="00302558">
        <w:trPr>
          <w:trHeight w:val="57"/>
        </w:trPr>
        <w:tc>
          <w:tcPr>
            <w:tcW w:w="458"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5244"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Всего с исполнением 0,9%-50% - 18 проектов </w:t>
            </w:r>
          </w:p>
        </w:tc>
        <w:tc>
          <w:tcPr>
            <w:tcW w:w="771"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148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992"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191.854,6</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176.981,5</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42.993,8</w:t>
            </w:r>
          </w:p>
        </w:tc>
        <w:tc>
          <w:tcPr>
            <w:tcW w:w="92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22,4</w:t>
            </w:r>
          </w:p>
        </w:tc>
        <w:tc>
          <w:tcPr>
            <w:tcW w:w="961"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24,3</w:t>
            </w:r>
          </w:p>
        </w:tc>
      </w:tr>
      <w:tr w:rsidR="00302558" w:rsidRPr="00D52D4B" w:rsidTr="00302558">
        <w:trPr>
          <w:trHeight w:val="5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14022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административного здания, ул. Влайку Пэркэлаб, мун. Кишинэу</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ГК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277,2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0,9</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0,9</w:t>
            </w:r>
          </w:p>
        </w:tc>
      </w:tr>
      <w:tr w:rsidR="00302558" w:rsidRPr="00D52D4B" w:rsidTr="00302558">
        <w:trPr>
          <w:trHeight w:val="275"/>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14520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инфраструктуры Пункта перехода государственной границы Леова-Бумбэта</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5.406,0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424,2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7,8</w:t>
            </w:r>
          </w:p>
        </w:tc>
      </w:tr>
      <w:tr w:rsidR="00302558" w:rsidRPr="00D52D4B" w:rsidTr="00302558">
        <w:trPr>
          <w:trHeight w:val="40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11372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здания для трех оперативных подразделений Национальной инспекции по расследованию, ул. Букурией, №14, мун. Кишинэу</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11.928,3</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23.294,7</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8.230,9</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69,0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35,3</w:t>
            </w:r>
          </w:p>
        </w:tc>
      </w:tr>
      <w:tr w:rsidR="00302558" w:rsidRPr="00D52D4B" w:rsidTr="00302558">
        <w:trPr>
          <w:trHeight w:val="40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11376</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здания сектора Пограничной полиции Точень, района Кантемир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3.346,3</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4.929,1</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2.195,5</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65,6</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44,5</w:t>
            </w:r>
          </w:p>
        </w:tc>
      </w:tr>
      <w:tr w:rsidR="00302558" w:rsidRPr="00D52D4B" w:rsidTr="00302558">
        <w:trPr>
          <w:trHeight w:val="438"/>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11364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магистрали по коммуникации и операционализации Центра трансграничного сотрудничества Липкань, района Бричень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50.598,7</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50.598,7</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17.521,1</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34,6</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34,6</w:t>
            </w:r>
          </w:p>
        </w:tc>
      </w:tr>
      <w:tr w:rsidR="00302558" w:rsidRPr="00D52D4B" w:rsidTr="00302558">
        <w:trPr>
          <w:trHeight w:val="196"/>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11382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вертолетной площадки для медицинских вертолетов, муниципий Бэлць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1.433,9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1.150,9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21,2</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26,4</w:t>
            </w:r>
          </w:p>
        </w:tc>
      </w:tr>
      <w:tr w:rsidR="00302558" w:rsidRPr="00D52D4B" w:rsidTr="00302558">
        <w:trPr>
          <w:trHeight w:val="385"/>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12135</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вертолетной площадки для медицинских вертолетов, ул. Поамей, №21, мун.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1.433,9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1.115,4</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21,2</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27,3</w:t>
            </w:r>
          </w:p>
        </w:tc>
      </w:tr>
      <w:tr w:rsidR="00302558" w:rsidRPr="00D52D4B" w:rsidTr="00302558">
        <w:trPr>
          <w:trHeight w:val="49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12157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вертолетной площадки для медицинских вертолетов, ул</w:t>
            </w:r>
            <w:r>
              <w:rPr>
                <w:rFonts w:ascii="Calibri Light" w:eastAsia="Times New Roman" w:hAnsi="Calibri Light" w:cstheme="majorHAnsi"/>
                <w:i/>
                <w:iCs/>
                <w:sz w:val="18"/>
                <w:szCs w:val="18"/>
                <w:lang w:val="ru-RU"/>
              </w:rPr>
              <w:t>.</w:t>
            </w:r>
            <w:r w:rsidRPr="00D52D4B">
              <w:rPr>
                <w:rFonts w:ascii="Calibri Light" w:eastAsia="Times New Roman" w:hAnsi="Calibri Light" w:cstheme="majorHAnsi"/>
                <w:i/>
                <w:iCs/>
                <w:sz w:val="18"/>
                <w:szCs w:val="18"/>
                <w:lang w:val="ru-RU"/>
              </w:rPr>
              <w:t xml:space="preserve"> Николае Тестемицану, № 29, мун.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1.433,9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1.663,0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304,2</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21,2</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18,3</w:t>
            </w:r>
          </w:p>
        </w:tc>
      </w:tr>
      <w:tr w:rsidR="00302558" w:rsidRPr="00D52D4B" w:rsidTr="00302558">
        <w:trPr>
          <w:trHeight w:val="46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12640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здания Региональной диспе</w:t>
            </w:r>
            <w:r>
              <w:rPr>
                <w:rFonts w:ascii="Calibri Light" w:eastAsia="Times New Roman" w:hAnsi="Calibri Light" w:cstheme="majorHAnsi"/>
                <w:i/>
                <w:iCs/>
                <w:sz w:val="18"/>
                <w:szCs w:val="18"/>
                <w:lang w:val="ru-RU"/>
              </w:rPr>
              <w:t>т</w:t>
            </w:r>
            <w:r w:rsidRPr="00D52D4B">
              <w:rPr>
                <w:rFonts w:ascii="Calibri Light" w:eastAsia="Times New Roman" w:hAnsi="Calibri Light" w:cstheme="majorHAnsi"/>
                <w:i/>
                <w:iCs/>
                <w:sz w:val="18"/>
                <w:szCs w:val="18"/>
                <w:lang w:val="ru-RU"/>
              </w:rPr>
              <w:t xml:space="preserve">черской по чрезвычайным ситуациям Севера, муниципия Бэлць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12.042,0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5.456,0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892,0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7,4</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16,3</w:t>
            </w:r>
          </w:p>
        </w:tc>
      </w:tr>
      <w:tr w:rsidR="00302558" w:rsidRPr="00D52D4B" w:rsidTr="00302558">
        <w:trPr>
          <w:trHeight w:val="30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Проект „ Строительство социального жилья II”</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МИРР</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2013</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7.860,0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3.209,5</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107,0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40,8</w:t>
            </w:r>
          </w:p>
        </w:tc>
      </w:tr>
      <w:tr w:rsidR="00302558" w:rsidRPr="00D52D4B" w:rsidTr="00302558">
        <w:trPr>
          <w:trHeight w:val="26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Проект „Программа устойчивости сельских районов (IFAD VII)” </w:t>
            </w:r>
          </w:p>
        </w:tc>
        <w:tc>
          <w:tcPr>
            <w:tcW w:w="771" w:type="dxa"/>
            <w:shd w:val="clear" w:color="auto" w:fill="auto"/>
            <w:noWrap/>
            <w:vAlign w:val="bottom"/>
            <w:hideMark/>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37.437,6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16.137,6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4.573,3</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12,2</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28,3</w:t>
            </w:r>
          </w:p>
        </w:tc>
      </w:tr>
      <w:tr w:rsidR="00302558" w:rsidRPr="00D52D4B" w:rsidTr="00302558">
        <w:trPr>
          <w:trHeight w:val="548"/>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и модернизация зданий Образцового центра в области художественного образования им. Штефана Няги, ул. Христо Ботева №4, муниципий Кишинэу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5.390,0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2.257,1</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50,2</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41,9</w:t>
            </w:r>
          </w:p>
        </w:tc>
      </w:tr>
      <w:tr w:rsidR="00302558" w:rsidRPr="00D52D4B" w:rsidTr="00302558">
        <w:trPr>
          <w:trHeight w:val="33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13826</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подвала здания Спортивного центра по подготовке национальных команд страны в Центре медицинского восстановления и реабилитации, бул. Дачия №72/2,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379,1</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37,9</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37,9</w:t>
            </w:r>
          </w:p>
        </w:tc>
      </w:tr>
      <w:tr w:rsidR="00302558" w:rsidRPr="00D52D4B" w:rsidTr="00302558">
        <w:trPr>
          <w:trHeight w:val="36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13851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и модернизация зданий Центра передового опыта в энергетике и электронике, ул. Мелештий №12,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2016</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10.425,1</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953,6</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7,1</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9,1</w:t>
            </w:r>
          </w:p>
        </w:tc>
      </w:tr>
      <w:tr w:rsidR="00302558" w:rsidRPr="00D52D4B" w:rsidTr="00302558">
        <w:trPr>
          <w:trHeight w:val="278"/>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13828</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Реставрация церкви Успения богородицы, город Кэушень, филиала Национального художественного музея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660,4</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33,0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33,0</w:t>
            </w:r>
          </w:p>
        </w:tc>
      </w:tr>
      <w:tr w:rsidR="00302558" w:rsidRPr="00D52D4B" w:rsidTr="00302558">
        <w:trPr>
          <w:trHeight w:val="25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13835</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Восстановление здания Национального музея искусства Молдовы, ул. 31 Августа 1989 №115,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2005</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8.700,0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4.055,0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69,4</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0,8</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1,7</w:t>
            </w:r>
          </w:p>
        </w:tc>
      </w:tr>
      <w:tr w:rsidR="00302558" w:rsidRPr="00D52D4B" w:rsidTr="00302558">
        <w:trPr>
          <w:trHeight w:val="44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14008</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здания Республиканского музыкально-драматического театра  им. Б. П. Хашдеу, ул Богдана Петрическу Хашдеу, №6, муниципий Кахул</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294,0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4,9</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9,8</w:t>
            </w:r>
          </w:p>
        </w:tc>
      </w:tr>
      <w:tr w:rsidR="00302558" w:rsidRPr="00D52D4B" w:rsidTr="00302558">
        <w:trPr>
          <w:trHeight w:val="26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61</w:t>
            </w:r>
          </w:p>
        </w:tc>
        <w:tc>
          <w:tcPr>
            <w:tcW w:w="770" w:type="dxa"/>
            <w:shd w:val="clear" w:color="auto" w:fill="auto"/>
            <w:vAlign w:val="bottom"/>
            <w:hideMark/>
          </w:tcPr>
          <w:p w:rsidR="00302558" w:rsidRPr="00D52D4B" w:rsidRDefault="00302558" w:rsidP="00302558">
            <w:pPr>
              <w:spacing w:after="0" w:line="276" w:lineRule="auto"/>
              <w:ind w:right="-102"/>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14016/ 14327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Реставрация здания Офиса народного адвоката, ул Сфатул Цэрий, №16, муниципий Кишинэу.  </w:t>
            </w:r>
          </w:p>
        </w:tc>
        <w:tc>
          <w:tcPr>
            <w:tcW w:w="771" w:type="dxa"/>
            <w:shd w:val="clear" w:color="auto" w:fill="auto"/>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ОНА </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144,0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4,1</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4,1</w:t>
            </w:r>
          </w:p>
        </w:tc>
      </w:tr>
      <w:tr w:rsidR="00302558" w:rsidRPr="00D52D4B" w:rsidTr="00302558">
        <w:trPr>
          <w:trHeight w:val="113"/>
        </w:trPr>
        <w:tc>
          <w:tcPr>
            <w:tcW w:w="458"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5244"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Всего с исполнением 0,0% - 20 проектов </w:t>
            </w:r>
          </w:p>
        </w:tc>
        <w:tc>
          <w:tcPr>
            <w:tcW w:w="771"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148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992"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157.695,2</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47.024,7</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0,0</w:t>
            </w:r>
          </w:p>
        </w:tc>
        <w:tc>
          <w:tcPr>
            <w:tcW w:w="92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0,0</w:t>
            </w:r>
          </w:p>
        </w:tc>
        <w:tc>
          <w:tcPr>
            <w:tcW w:w="961"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0,0</w:t>
            </w:r>
          </w:p>
        </w:tc>
      </w:tr>
      <w:tr w:rsidR="00302558" w:rsidRPr="00D52D4B" w:rsidTr="00302558">
        <w:trPr>
          <w:trHeight w:val="158"/>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13920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Создание Информационной системы „Планирование заработной платы в бюджетном секторе”</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741,5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741,5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135"/>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14519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Создание Информационной системы Таможенной службы „Менеджмент рисков”</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188,5</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24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11483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hAnsi="Calibri Light" w:cstheme="majorHAnsi"/>
                <w:i/>
                <w:sz w:val="18"/>
                <w:szCs w:val="18"/>
                <w:lang w:val="ru-RU"/>
              </w:rPr>
              <w:t>Строительство</w:t>
            </w:r>
            <w:r w:rsidRPr="00D52D4B">
              <w:rPr>
                <w:rFonts w:ascii="Calibri Light" w:eastAsia="Times New Roman" w:hAnsi="Calibri Light" w:cstheme="majorHAnsi"/>
                <w:i/>
                <w:color w:val="000000"/>
                <w:sz w:val="18"/>
                <w:szCs w:val="18"/>
                <w:lang w:val="ru-RU"/>
              </w:rPr>
              <w:t xml:space="preserve"> здания Суда Кэушень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218"/>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11497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hAnsi="Calibri Light" w:cstheme="majorHAnsi"/>
                <w:i/>
                <w:sz w:val="18"/>
                <w:szCs w:val="18"/>
                <w:lang w:val="ru-RU"/>
              </w:rPr>
              <w:t>Строительство</w:t>
            </w:r>
            <w:r w:rsidRPr="00D52D4B">
              <w:rPr>
                <w:rFonts w:ascii="Calibri Light" w:eastAsia="Times New Roman" w:hAnsi="Calibri Light" w:cstheme="majorHAnsi"/>
                <w:i/>
                <w:color w:val="000000"/>
                <w:sz w:val="18"/>
                <w:szCs w:val="18"/>
                <w:lang w:val="ru-RU"/>
              </w:rPr>
              <w:t xml:space="preserve"> здания Суда Кахул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21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10221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Реконструкция Пенитенциарного учреждения №5, муниципия Кахул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455"/>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11379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вертолетной площадки для медицинских вертолетов, муниципий Кахул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2017</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1.433,9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1.886,7</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212"/>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14023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здания Подразделения спасателей и пожарников Шолдэнешть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МВД</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950,0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950,0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60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здания пункта пограничной инспекции Национального агентства по безопасности животных, село Скулень, района Унгень </w:t>
            </w:r>
          </w:p>
        </w:tc>
        <w:tc>
          <w:tcPr>
            <w:tcW w:w="771" w:type="dxa"/>
            <w:shd w:val="clear" w:color="auto" w:fill="auto"/>
            <w:noWrap/>
            <w:vAlign w:val="bottom"/>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377,0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32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Проект „Улучшение возможностей для преобразования сельской местности (IFAD VIII)”</w:t>
            </w:r>
          </w:p>
        </w:tc>
        <w:tc>
          <w:tcPr>
            <w:tcW w:w="771" w:type="dxa"/>
            <w:shd w:val="clear" w:color="auto" w:fill="auto"/>
            <w:noWrap/>
            <w:vAlign w:val="bottom"/>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3.917,9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260,4</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38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14009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Строительство технико-дидактической лаборатории по механизации сельского хозяйства Агропромышленного колледжа им. Георге Рэдукан из Гринэуць, р-на Окница</w:t>
            </w:r>
          </w:p>
        </w:tc>
        <w:tc>
          <w:tcPr>
            <w:tcW w:w="771" w:type="dxa"/>
            <w:shd w:val="clear" w:color="auto" w:fill="auto"/>
            <w:noWrap/>
            <w:vAlign w:val="bottom"/>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2.230,0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2.230,0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41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дидактической лаборатории для обработки и контроля качества эфирных масел Агропромышленного колледжа из Рышкань </w:t>
            </w:r>
          </w:p>
        </w:tc>
        <w:tc>
          <w:tcPr>
            <w:tcW w:w="771" w:type="dxa"/>
            <w:shd w:val="clear" w:color="auto" w:fill="auto"/>
            <w:noWrap/>
            <w:vAlign w:val="bottom"/>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1.550,0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1.550,0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452"/>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учебного зала с лабораторией сортировки и упаковки плодоовощной продукции и лабораторией по ремонту сельхозтехники Агротехнического колледжа из Светлый, АТО Гагаузия </w:t>
            </w:r>
          </w:p>
        </w:tc>
        <w:tc>
          <w:tcPr>
            <w:tcW w:w="771" w:type="dxa"/>
            <w:shd w:val="clear" w:color="auto" w:fill="auto"/>
            <w:noWrap/>
            <w:vAlign w:val="bottom"/>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35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холодильной камеры для хранения посадочного материала и столового винограда Научно-практического института садоводства и пищевых технологий, г. Кодру, мун. Кишинэу </w:t>
            </w:r>
          </w:p>
        </w:tc>
        <w:tc>
          <w:tcPr>
            <w:tcW w:w="771" w:type="dxa"/>
            <w:shd w:val="clear" w:color="auto" w:fill="auto"/>
            <w:noWrap/>
            <w:vAlign w:val="bottom"/>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1.640,0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1.640,0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64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14020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учебно-методического центра по садоводству Центра передового опыта в области садоводства и пищевых технологий в Цаул, района Дондушень </w:t>
            </w:r>
          </w:p>
        </w:tc>
        <w:tc>
          <w:tcPr>
            <w:tcW w:w="771" w:type="dxa"/>
            <w:shd w:val="clear" w:color="auto" w:fill="auto"/>
            <w:noWrap/>
            <w:vAlign w:val="bottom"/>
            <w:hideMark/>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2.680,0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2.680,0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12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76</w:t>
            </w:r>
          </w:p>
        </w:tc>
        <w:tc>
          <w:tcPr>
            <w:tcW w:w="770" w:type="dxa"/>
            <w:shd w:val="clear" w:color="auto" w:fill="auto"/>
            <w:vAlign w:val="bottom"/>
            <w:hideMark/>
          </w:tcPr>
          <w:p w:rsidR="00302558" w:rsidRPr="00D52D4B" w:rsidRDefault="00302558" w:rsidP="00302558">
            <w:pPr>
              <w:spacing w:after="0" w:line="276" w:lineRule="auto"/>
              <w:ind w:right="-102"/>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14071/ 14007</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технико-дидактического центра по механизации сельского хозяйства Аграрнотехнического колледжа, Сорока </w:t>
            </w:r>
          </w:p>
        </w:tc>
        <w:tc>
          <w:tcPr>
            <w:tcW w:w="771" w:type="dxa"/>
            <w:shd w:val="clear" w:color="auto" w:fill="auto"/>
            <w:noWrap/>
            <w:vAlign w:val="bottom"/>
            <w:hideMark/>
          </w:tcPr>
          <w:p w:rsidR="00302558" w:rsidRPr="00D52D4B" w:rsidRDefault="00302558" w:rsidP="00302558">
            <w:pPr>
              <w:spacing w:after="0" w:line="276" w:lineRule="auto"/>
              <w:ind w:right="-6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МСХПП</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11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13831</w:t>
            </w:r>
          </w:p>
        </w:tc>
        <w:tc>
          <w:tcPr>
            <w:tcW w:w="5244" w:type="dxa"/>
            <w:shd w:val="clear" w:color="auto" w:fill="auto"/>
            <w:vAlign w:val="center"/>
            <w:hideMark/>
          </w:tcPr>
          <w:p w:rsidR="00302558" w:rsidRPr="00D52D4B" w:rsidRDefault="00302558" w:rsidP="00302558">
            <w:pPr>
              <w:spacing w:after="0" w:line="240" w:lineRule="auto"/>
              <w:jc w:val="left"/>
              <w:rPr>
                <w:rFonts w:ascii="Calibri Light" w:eastAsia="Times New Roman" w:hAnsi="Calibri Light" w:cstheme="majorHAnsi"/>
                <w:i/>
                <w:color w:val="000000"/>
                <w:sz w:val="18"/>
                <w:szCs w:val="18"/>
                <w:lang w:val="ru-RU"/>
              </w:rPr>
            </w:pPr>
            <w:r w:rsidRPr="00D52D4B">
              <w:rPr>
                <w:rFonts w:ascii="Calibri Light" w:hAnsi="Calibri Light" w:cstheme="majorHAnsi"/>
                <w:i/>
                <w:sz w:val="18"/>
                <w:szCs w:val="18"/>
                <w:lang w:val="ru-RU"/>
              </w:rPr>
              <w:t xml:space="preserve">Строительство регионального склада для твердых бытовых отходов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МОС</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110.451,9</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5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Реконструкция здания Национальной филармонии им. Сергея Лункевича, ул. Митрополита Варлаам, №78, муниципий Кишинэу</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5.800,0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275"/>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13849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Реставрация здания Органного зала, бул Штефана чел Маре ши Сфынт, №81, муниципий Кишинэу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2008</w:t>
            </w:r>
          </w:p>
        </w:tc>
        <w:tc>
          <w:tcPr>
            <w:tcW w:w="148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38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13850</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Реставрация здания Национального музея искусства Молдовы, бул Штефана чел Маре ши Сфынт, №113 и №115, муниципий Кишинэу</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2005</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43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81</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14324</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hAnsi="Calibri Light" w:cstheme="majorHAnsi"/>
                <w:i/>
                <w:sz w:val="18"/>
                <w:szCs w:val="18"/>
                <w:lang w:val="ru-RU"/>
              </w:rPr>
              <w:t>Строительство</w:t>
            </w:r>
            <w:r w:rsidRPr="00D52D4B">
              <w:rPr>
                <w:rFonts w:ascii="Calibri Light" w:eastAsia="Times New Roman" w:hAnsi="Calibri Light" w:cstheme="majorHAnsi"/>
                <w:i/>
                <w:iCs/>
                <w:sz w:val="18"/>
                <w:szCs w:val="18"/>
                <w:lang w:val="ru-RU"/>
              </w:rPr>
              <w:t xml:space="preserve"> пристройки к блоку №1 Института неврологии и нейрохирургии им. Диомида Германа, ул Владимира Короленко, №2, муниципий Кишинэу</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МЗ</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9.920,6</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Cs/>
                <w:sz w:val="18"/>
                <w:szCs w:val="18"/>
                <w:lang w:val="ru-RU"/>
              </w:rPr>
            </w:pPr>
            <w:r w:rsidRPr="00D52D4B">
              <w:rPr>
                <w:rFonts w:ascii="Calibri Light" w:eastAsia="Times New Roman" w:hAnsi="Calibri Light" w:cstheme="majorHAnsi"/>
                <w:bCs/>
                <w:sz w:val="18"/>
                <w:szCs w:val="18"/>
                <w:lang w:val="ru-RU"/>
              </w:rPr>
              <w:t>0,0</w:t>
            </w:r>
          </w:p>
        </w:tc>
      </w:tr>
      <w:tr w:rsidR="00302558" w:rsidRPr="00D52D4B" w:rsidTr="00302558">
        <w:trPr>
          <w:trHeight w:val="57"/>
        </w:trPr>
        <w:tc>
          <w:tcPr>
            <w:tcW w:w="458"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5244"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Всего исключено проектов - 9 проектов </w:t>
            </w:r>
          </w:p>
        </w:tc>
        <w:tc>
          <w:tcPr>
            <w:tcW w:w="771"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77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1480" w:type="dxa"/>
            <w:shd w:val="clear" w:color="000000" w:fill="FFF2CC"/>
            <w:noWrap/>
            <w:vAlign w:val="bottom"/>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992"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238.556,4</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0,0</w:t>
            </w:r>
          </w:p>
        </w:tc>
        <w:tc>
          <w:tcPr>
            <w:tcW w:w="1134" w:type="dxa"/>
            <w:shd w:val="clear" w:color="000000" w:fill="FFF2CC"/>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0,0</w:t>
            </w:r>
          </w:p>
        </w:tc>
        <w:tc>
          <w:tcPr>
            <w:tcW w:w="924" w:type="dxa"/>
            <w:shd w:val="clear" w:color="000000" w:fill="FFF2CC"/>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000000" w:fill="FFF2CC"/>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19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82</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13789</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санитарных блоков на 23 таможнях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2018</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3.976,0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311"/>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83</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13918</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Развитие Информационной системы „Казначейство”, унифицированной с Информационной системой „e-Docplat”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МФ</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2021</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4.305,7</w:t>
            </w:r>
          </w:p>
        </w:tc>
        <w:tc>
          <w:tcPr>
            <w:tcW w:w="1134"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149"/>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84</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11481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hAnsi="Calibri Light" w:cstheme="majorHAnsi"/>
                <w:i/>
                <w:sz w:val="18"/>
                <w:szCs w:val="18"/>
                <w:lang w:val="ru-RU"/>
              </w:rPr>
              <w:t>Строительство</w:t>
            </w:r>
            <w:r w:rsidRPr="00D52D4B">
              <w:rPr>
                <w:rFonts w:ascii="Calibri Light" w:eastAsia="Times New Roman" w:hAnsi="Calibri Light" w:cstheme="majorHAnsi"/>
                <w:i/>
                <w:color w:val="000000"/>
                <w:sz w:val="18"/>
                <w:szCs w:val="18"/>
                <w:lang w:val="ru-RU"/>
              </w:rPr>
              <w:t xml:space="preserve"> здания Суда Хынчешть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25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85</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11482</w:t>
            </w:r>
          </w:p>
        </w:tc>
        <w:tc>
          <w:tcPr>
            <w:tcW w:w="5244" w:type="dxa"/>
            <w:shd w:val="clear" w:color="auto" w:fill="auto"/>
            <w:vAlign w:val="center"/>
            <w:hideMark/>
          </w:tcPr>
          <w:p w:rsidR="00302558" w:rsidRPr="00D52D4B" w:rsidRDefault="00302558" w:rsidP="00302558">
            <w:pPr>
              <w:spacing w:after="0" w:line="240" w:lineRule="auto"/>
              <w:jc w:val="left"/>
              <w:rPr>
                <w:rFonts w:ascii="Calibri Light" w:eastAsia="Times New Roman" w:hAnsi="Calibri Light" w:cstheme="majorHAnsi"/>
                <w:i/>
                <w:color w:val="000000"/>
                <w:sz w:val="18"/>
                <w:szCs w:val="18"/>
                <w:lang w:val="ru-RU"/>
              </w:rPr>
            </w:pPr>
            <w:r w:rsidRPr="00D52D4B">
              <w:rPr>
                <w:rFonts w:ascii="Calibri Light" w:hAnsi="Calibri Light" w:cstheme="majorHAnsi"/>
                <w:i/>
                <w:sz w:val="18"/>
                <w:szCs w:val="18"/>
                <w:lang w:val="ru-RU"/>
              </w:rPr>
              <w:t>Строительство</w:t>
            </w:r>
            <w:r w:rsidRPr="00D52D4B">
              <w:rPr>
                <w:rFonts w:ascii="Calibri Light" w:eastAsia="Times New Roman" w:hAnsi="Calibri Light" w:cstheme="majorHAnsi"/>
                <w:i/>
                <w:color w:val="000000"/>
                <w:sz w:val="18"/>
                <w:szCs w:val="18"/>
                <w:lang w:val="ru-RU"/>
              </w:rPr>
              <w:t xml:space="preserve"> здания Суда Единец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5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86</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11492</w:t>
            </w:r>
          </w:p>
        </w:tc>
        <w:tc>
          <w:tcPr>
            <w:tcW w:w="5244" w:type="dxa"/>
            <w:shd w:val="clear" w:color="auto" w:fill="auto"/>
            <w:vAlign w:val="center"/>
            <w:hideMark/>
          </w:tcPr>
          <w:p w:rsidR="00302558" w:rsidRPr="00D52D4B" w:rsidRDefault="00302558" w:rsidP="00302558">
            <w:pPr>
              <w:spacing w:after="0" w:line="240" w:lineRule="auto"/>
              <w:jc w:val="left"/>
              <w:rPr>
                <w:rFonts w:ascii="Calibri Light" w:eastAsia="Times New Roman" w:hAnsi="Calibri Light" w:cstheme="majorHAnsi"/>
                <w:i/>
                <w:color w:val="000000"/>
                <w:sz w:val="18"/>
                <w:szCs w:val="18"/>
                <w:lang w:val="ru-RU"/>
              </w:rPr>
            </w:pPr>
            <w:r w:rsidRPr="00D52D4B">
              <w:rPr>
                <w:rFonts w:ascii="Calibri Light" w:hAnsi="Calibri Light" w:cstheme="majorHAnsi"/>
                <w:i/>
                <w:sz w:val="18"/>
                <w:szCs w:val="18"/>
                <w:lang w:val="ru-RU"/>
              </w:rPr>
              <w:t>Строительство</w:t>
            </w:r>
            <w:r w:rsidRPr="00D52D4B">
              <w:rPr>
                <w:rFonts w:ascii="Calibri Light" w:eastAsia="Times New Roman" w:hAnsi="Calibri Light" w:cstheme="majorHAnsi"/>
                <w:i/>
                <w:color w:val="000000"/>
                <w:sz w:val="18"/>
                <w:szCs w:val="18"/>
                <w:lang w:val="ru-RU"/>
              </w:rPr>
              <w:t xml:space="preserve"> здания Суда Орхей </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2019</w:t>
            </w:r>
          </w:p>
        </w:tc>
        <w:tc>
          <w:tcPr>
            <w:tcW w:w="1480" w:type="dxa"/>
            <w:shd w:val="clear" w:color="000000" w:fill="FFFFFF"/>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363"/>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87</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10152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Проект „Строительство пенитенциарного учреждения в муниципии Кишинэу”</w:t>
            </w:r>
          </w:p>
        </w:tc>
        <w:tc>
          <w:tcPr>
            <w:tcW w:w="771"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МЮ</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2014</w:t>
            </w:r>
          </w:p>
        </w:tc>
        <w:tc>
          <w:tcPr>
            <w:tcW w:w="148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 и 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122.650,0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247"/>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88</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12142</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Строительство комплекса Посольства Республики Молдова в Республике Беларусь, город Минск  </w:t>
            </w:r>
          </w:p>
        </w:tc>
        <w:tc>
          <w:tcPr>
            <w:tcW w:w="771" w:type="dxa"/>
            <w:shd w:val="clear" w:color="auto" w:fill="auto"/>
            <w:noWrap/>
            <w:vAlign w:val="bottom"/>
            <w:hideMark/>
          </w:tcPr>
          <w:p w:rsidR="00302558" w:rsidRPr="00D52D4B" w:rsidRDefault="00302558" w:rsidP="00302558">
            <w:pPr>
              <w:spacing w:after="0" w:line="276" w:lineRule="auto"/>
              <w:ind w:right="-11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МИДЕИ</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2012</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общие средства</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100"/>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89</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14013</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Проект „Безопасность водоснабжения и канализации в Молдове”</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МИРР </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2022</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ПФВИ</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80.996,7</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r w:rsidR="00302558" w:rsidRPr="00D52D4B" w:rsidTr="00302558">
        <w:trPr>
          <w:trHeight w:val="204"/>
        </w:trPr>
        <w:tc>
          <w:tcPr>
            <w:tcW w:w="458" w:type="dxa"/>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90</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14021</w:t>
            </w:r>
          </w:p>
        </w:tc>
        <w:tc>
          <w:tcPr>
            <w:tcW w:w="5244" w:type="dxa"/>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xml:space="preserve">Реставрация традиционных крестьянских домов в рамках Природно-культурной резервации „Орхейюл Векь”, села Бутучень и Моровая, района Орхей </w:t>
            </w:r>
          </w:p>
        </w:tc>
        <w:tc>
          <w:tcPr>
            <w:tcW w:w="771"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МК</w:t>
            </w:r>
          </w:p>
        </w:tc>
        <w:tc>
          <w:tcPr>
            <w:tcW w:w="77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2020</w:t>
            </w:r>
          </w:p>
        </w:tc>
        <w:tc>
          <w:tcPr>
            <w:tcW w:w="1480" w:type="dxa"/>
            <w:shd w:val="clear" w:color="000000" w:fill="FFFFFF"/>
            <w:vAlign w:val="bottom"/>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общие средства </w:t>
            </w:r>
          </w:p>
        </w:tc>
        <w:tc>
          <w:tcPr>
            <w:tcW w:w="992"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8.028,0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000000" w:fill="FFFFFF"/>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2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c>
          <w:tcPr>
            <w:tcW w:w="961"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w:t>
            </w:r>
          </w:p>
        </w:tc>
      </w:tr>
    </w:tbl>
    <w:p w:rsidR="00302558" w:rsidRPr="00D52D4B" w:rsidRDefault="00302558" w:rsidP="00302558">
      <w:pPr>
        <w:pStyle w:val="ad"/>
        <w:rPr>
          <w:rFonts w:ascii="Calibri Light" w:hAnsi="Calibri Light"/>
          <w:i/>
          <w:sz w:val="20"/>
          <w:szCs w:val="20"/>
        </w:rPr>
      </w:pPr>
      <w:r w:rsidRPr="00D52D4B">
        <w:rPr>
          <w:rFonts w:ascii="Calibri Light" w:hAnsi="Calibri Light" w:cstheme="majorHAnsi"/>
          <w:b/>
          <w:i/>
          <w:sz w:val="20"/>
          <w:szCs w:val="24"/>
          <w:lang w:eastAsia="ru-RU"/>
        </w:rPr>
        <w:t>Источник:</w:t>
      </w:r>
      <w:r w:rsidRPr="00D52D4B">
        <w:rPr>
          <w:rFonts w:ascii="Calibri Light" w:hAnsi="Calibri Light" w:cstheme="majorHAnsi"/>
          <w:i/>
          <w:sz w:val="20"/>
          <w:szCs w:val="24"/>
          <w:lang w:eastAsia="ru-RU"/>
        </w:rPr>
        <w:t xml:space="preserve"> Информация </w:t>
      </w:r>
      <w:r w:rsidRPr="00D52D4B">
        <w:rPr>
          <w:rFonts w:ascii="Calibri Light" w:hAnsi="Calibri Light"/>
          <w:i/>
          <w:sz w:val="20"/>
          <w:szCs w:val="20"/>
        </w:rPr>
        <w:t xml:space="preserve">обобщена аудиторской группой согласно Отчету об исполнении государственного бюджета за </w:t>
      </w:r>
      <w:r w:rsidRPr="00D52D4B">
        <w:rPr>
          <w:rFonts w:ascii="Calibri Light" w:hAnsi="Calibri Light" w:cstheme="majorHAnsi"/>
          <w:i/>
          <w:sz w:val="20"/>
          <w:szCs w:val="24"/>
          <w:lang w:eastAsia="ru-RU"/>
        </w:rPr>
        <w:t>2022 год.</w:t>
      </w:r>
    </w:p>
    <w:p w:rsidR="00302558" w:rsidRPr="00D52D4B" w:rsidRDefault="00302558" w:rsidP="00302558">
      <w:pPr>
        <w:shd w:val="clear" w:color="auto" w:fill="FFFFFF" w:themeFill="background1"/>
        <w:tabs>
          <w:tab w:val="left" w:pos="142"/>
          <w:tab w:val="left" w:pos="567"/>
          <w:tab w:val="left" w:pos="6237"/>
          <w:tab w:val="left" w:pos="6379"/>
        </w:tabs>
        <w:spacing w:after="0" w:line="276" w:lineRule="auto"/>
        <w:contextualSpacing/>
        <w:rPr>
          <w:rFonts w:ascii="Calibri Light" w:eastAsia="Times New Roman" w:hAnsi="Calibri Light" w:cstheme="majorHAnsi"/>
          <w:i/>
          <w:sz w:val="20"/>
          <w:szCs w:val="24"/>
          <w:lang w:val="ru-RU" w:eastAsia="ru-RU"/>
        </w:rPr>
      </w:pPr>
    </w:p>
    <w:p w:rsidR="00302558" w:rsidRDefault="00302558" w:rsidP="00302558">
      <w:pPr>
        <w:shd w:val="clear" w:color="auto" w:fill="FFFFFF" w:themeFill="background1"/>
        <w:tabs>
          <w:tab w:val="left" w:pos="142"/>
          <w:tab w:val="left" w:pos="567"/>
          <w:tab w:val="left" w:pos="6237"/>
          <w:tab w:val="left" w:pos="6379"/>
        </w:tabs>
        <w:spacing w:after="0" w:line="276" w:lineRule="auto"/>
        <w:contextualSpacing/>
        <w:rPr>
          <w:rFonts w:ascii="Calibri Light" w:eastAsia="Times New Roman" w:hAnsi="Calibri Light" w:cstheme="majorHAnsi"/>
          <w:i/>
          <w:sz w:val="20"/>
          <w:szCs w:val="24"/>
          <w:lang w:val="ru-RU" w:eastAsia="ru-RU"/>
        </w:rPr>
      </w:pPr>
    </w:p>
    <w:p w:rsidR="00270F91" w:rsidRDefault="00270F91" w:rsidP="00302558">
      <w:pPr>
        <w:shd w:val="clear" w:color="auto" w:fill="FFFFFF" w:themeFill="background1"/>
        <w:tabs>
          <w:tab w:val="left" w:pos="142"/>
          <w:tab w:val="left" w:pos="567"/>
          <w:tab w:val="left" w:pos="6237"/>
          <w:tab w:val="left" w:pos="6379"/>
        </w:tabs>
        <w:spacing w:after="0" w:line="276" w:lineRule="auto"/>
        <w:contextualSpacing/>
        <w:rPr>
          <w:rFonts w:ascii="Calibri Light" w:eastAsia="Times New Roman" w:hAnsi="Calibri Light" w:cstheme="majorHAnsi"/>
          <w:i/>
          <w:sz w:val="20"/>
          <w:szCs w:val="24"/>
          <w:lang w:val="ru-RU" w:eastAsia="ru-RU"/>
        </w:rPr>
      </w:pPr>
    </w:p>
    <w:p w:rsidR="00E9699D" w:rsidRDefault="00E9699D" w:rsidP="00302558">
      <w:pPr>
        <w:shd w:val="clear" w:color="auto" w:fill="FFFFFF" w:themeFill="background1"/>
        <w:tabs>
          <w:tab w:val="left" w:pos="142"/>
          <w:tab w:val="left" w:pos="567"/>
          <w:tab w:val="left" w:pos="6237"/>
          <w:tab w:val="left" w:pos="6379"/>
        </w:tabs>
        <w:spacing w:after="0" w:line="276" w:lineRule="auto"/>
        <w:contextualSpacing/>
        <w:rPr>
          <w:rFonts w:ascii="Calibri Light" w:eastAsia="Times New Roman" w:hAnsi="Calibri Light" w:cstheme="majorHAnsi"/>
          <w:i/>
          <w:sz w:val="20"/>
          <w:szCs w:val="24"/>
          <w:lang w:val="ru-RU" w:eastAsia="ru-RU"/>
        </w:rPr>
      </w:pPr>
    </w:p>
    <w:p w:rsidR="00E9699D" w:rsidRDefault="00E9699D" w:rsidP="00302558">
      <w:pPr>
        <w:shd w:val="clear" w:color="auto" w:fill="FFFFFF" w:themeFill="background1"/>
        <w:tabs>
          <w:tab w:val="left" w:pos="142"/>
          <w:tab w:val="left" w:pos="567"/>
          <w:tab w:val="left" w:pos="6237"/>
          <w:tab w:val="left" w:pos="6379"/>
        </w:tabs>
        <w:spacing w:after="0" w:line="276" w:lineRule="auto"/>
        <w:contextualSpacing/>
        <w:rPr>
          <w:rFonts w:ascii="Calibri Light" w:eastAsia="Times New Roman" w:hAnsi="Calibri Light" w:cstheme="majorHAnsi"/>
          <w:i/>
          <w:sz w:val="20"/>
          <w:szCs w:val="24"/>
          <w:lang w:val="ru-RU" w:eastAsia="ru-RU"/>
        </w:rPr>
      </w:pPr>
    </w:p>
    <w:p w:rsidR="00E9699D" w:rsidRDefault="00E9699D" w:rsidP="00302558">
      <w:pPr>
        <w:shd w:val="clear" w:color="auto" w:fill="FFFFFF" w:themeFill="background1"/>
        <w:tabs>
          <w:tab w:val="left" w:pos="142"/>
          <w:tab w:val="left" w:pos="567"/>
          <w:tab w:val="left" w:pos="6237"/>
          <w:tab w:val="left" w:pos="6379"/>
        </w:tabs>
        <w:spacing w:after="0" w:line="276" w:lineRule="auto"/>
        <w:contextualSpacing/>
        <w:rPr>
          <w:rFonts w:ascii="Calibri Light" w:eastAsia="Times New Roman" w:hAnsi="Calibri Light" w:cstheme="majorHAnsi"/>
          <w:i/>
          <w:sz w:val="20"/>
          <w:szCs w:val="24"/>
          <w:lang w:val="ru-RU" w:eastAsia="ru-RU"/>
        </w:rPr>
        <w:sectPr w:rsidR="00E9699D"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spacing w:line="276" w:lineRule="auto"/>
        <w:jc w:val="right"/>
        <w:rPr>
          <w:rFonts w:ascii="Calibri Light" w:eastAsia="Times New Roman" w:hAnsi="Calibri Light"/>
          <w:b/>
          <w:color w:val="auto"/>
          <w:lang w:val="ru-RU"/>
        </w:rPr>
      </w:pPr>
      <w:r w:rsidRPr="00D52D4B">
        <w:rPr>
          <w:rFonts w:ascii="Calibri Light" w:eastAsia="Times New Roman" w:hAnsi="Calibri Light"/>
          <w:b/>
          <w:color w:val="auto"/>
          <w:lang w:val="ru-RU"/>
        </w:rPr>
        <w:t>Приложение №7.</w:t>
      </w:r>
    </w:p>
    <w:p w:rsidR="00302558" w:rsidRPr="00D52D4B" w:rsidRDefault="00302558" w:rsidP="00302558">
      <w:pPr>
        <w:pStyle w:val="ad"/>
        <w:spacing w:line="276" w:lineRule="auto"/>
        <w:jc w:val="center"/>
        <w:rPr>
          <w:rFonts w:ascii="Calibri Light" w:hAnsi="Calibri Light" w:cstheme="majorHAnsi"/>
          <w:b/>
          <w:sz w:val="24"/>
          <w:szCs w:val="24"/>
        </w:rPr>
      </w:pPr>
      <w:r w:rsidRPr="00D52D4B">
        <w:rPr>
          <w:rFonts w:ascii="Calibri Light" w:hAnsi="Calibri Light" w:cstheme="majorHAnsi"/>
          <w:b/>
          <w:sz w:val="24"/>
          <w:szCs w:val="24"/>
        </w:rPr>
        <w:t>Свод субсидий, исполненных из ГБ в 2022 году, и остатки денежных средств, накопленные бенефициарами субсидий</w:t>
      </w:r>
    </w:p>
    <w:p w:rsidR="00302558" w:rsidRPr="00D52D4B" w:rsidRDefault="00302558" w:rsidP="00302558">
      <w:pPr>
        <w:pStyle w:val="ad"/>
        <w:spacing w:line="276" w:lineRule="auto"/>
        <w:jc w:val="right"/>
        <w:rPr>
          <w:rFonts w:ascii="Calibri Light" w:hAnsi="Calibri Light" w:cstheme="majorHAnsi"/>
          <w:b/>
          <w:sz w:val="20"/>
          <w:szCs w:val="20"/>
        </w:rPr>
      </w:pPr>
      <w:r w:rsidRPr="00D52D4B">
        <w:rPr>
          <w:rFonts w:ascii="Calibri Light" w:hAnsi="Calibri Light" w:cstheme="majorHAnsi"/>
          <w:b/>
          <w:sz w:val="20"/>
          <w:szCs w:val="20"/>
        </w:rPr>
        <w:t>(</w:t>
      </w:r>
      <w:r w:rsidRPr="00D52D4B">
        <w:rPr>
          <w:rFonts w:ascii="Calibri Light" w:hAnsi="Calibri Light" w:cstheme="majorHAnsi"/>
          <w:i/>
          <w:sz w:val="24"/>
          <w:szCs w:val="24"/>
        </w:rPr>
        <w:t>млн. леев</w:t>
      </w:r>
      <w:r w:rsidRPr="00D52D4B">
        <w:rPr>
          <w:rFonts w:ascii="Calibri Light" w:hAnsi="Calibri Light" w:cstheme="majorHAnsi"/>
          <w:b/>
          <w:sz w:val="20"/>
          <w:szCs w:val="20"/>
        </w:rPr>
        <w:t>)</w:t>
      </w:r>
    </w:p>
    <w:tbl>
      <w:tblPr>
        <w:tblW w:w="150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908"/>
        <w:gridCol w:w="828"/>
        <w:gridCol w:w="1058"/>
        <w:gridCol w:w="992"/>
        <w:gridCol w:w="1058"/>
        <w:gridCol w:w="1276"/>
        <w:gridCol w:w="1169"/>
        <w:gridCol w:w="1035"/>
        <w:gridCol w:w="950"/>
        <w:gridCol w:w="1134"/>
        <w:gridCol w:w="1184"/>
        <w:gridCol w:w="1035"/>
        <w:gridCol w:w="1080"/>
      </w:tblGrid>
      <w:tr w:rsidR="00302558" w:rsidRPr="00C875D6" w:rsidTr="00302558">
        <w:trPr>
          <w:trHeight w:val="948"/>
        </w:trPr>
        <w:tc>
          <w:tcPr>
            <w:tcW w:w="469" w:type="dxa"/>
            <w:vMerge w:val="restart"/>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п/п</w:t>
            </w:r>
          </w:p>
        </w:tc>
        <w:tc>
          <w:tcPr>
            <w:tcW w:w="1908"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Учреждение</w:t>
            </w:r>
          </w:p>
        </w:tc>
        <w:tc>
          <w:tcPr>
            <w:tcW w:w="828"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Код</w:t>
            </w:r>
          </w:p>
        </w:tc>
        <w:tc>
          <w:tcPr>
            <w:tcW w:w="1040" w:type="dxa"/>
            <w:shd w:val="clear" w:color="auto" w:fill="auto"/>
            <w:noWrap/>
            <w:vAlign w:val="center"/>
            <w:hideMark/>
          </w:tcPr>
          <w:p w:rsidR="00302558" w:rsidRPr="00D52D4B" w:rsidRDefault="00302558" w:rsidP="00302558">
            <w:pPr>
              <w:spacing w:after="0" w:line="276" w:lineRule="auto"/>
              <w:ind w:hanging="84"/>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Утверждено </w:t>
            </w:r>
          </w:p>
        </w:tc>
        <w:tc>
          <w:tcPr>
            <w:tcW w:w="992"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Уточнено </w:t>
            </w:r>
          </w:p>
        </w:tc>
        <w:tc>
          <w:tcPr>
            <w:tcW w:w="1042"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Исполнено </w:t>
            </w:r>
          </w:p>
        </w:tc>
        <w:tc>
          <w:tcPr>
            <w:tcW w:w="1276"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Исполнено согласно Отчету учреждения </w:t>
            </w:r>
          </w:p>
        </w:tc>
        <w:tc>
          <w:tcPr>
            <w:tcW w:w="1134" w:type="dxa"/>
            <w:shd w:val="clear" w:color="auto" w:fill="auto"/>
            <w:vAlign w:val="center"/>
            <w:hideMark/>
          </w:tcPr>
          <w:p w:rsidR="00302558" w:rsidRPr="00D52D4B" w:rsidRDefault="00302558" w:rsidP="00302558">
            <w:pPr>
              <w:spacing w:after="0" w:line="276" w:lineRule="auto"/>
              <w:ind w:right="-91"/>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Конечный остаток, отраженный в преды-дущем году </w:t>
            </w:r>
          </w:p>
        </w:tc>
        <w:tc>
          <w:tcPr>
            <w:tcW w:w="1035"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Остаток на 01.01.2022</w:t>
            </w:r>
          </w:p>
        </w:tc>
        <w:tc>
          <w:tcPr>
            <w:tcW w:w="950"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Отклоне-ни</w:t>
            </w:r>
            <w:r>
              <w:rPr>
                <w:rFonts w:ascii="Calibri Light" w:eastAsia="Times New Roman" w:hAnsi="Calibri Light" w:cstheme="majorHAnsi"/>
                <w:b/>
                <w:bCs/>
                <w:sz w:val="18"/>
                <w:szCs w:val="18"/>
                <w:lang w:val="ru-RU"/>
              </w:rPr>
              <w:t>е</w:t>
            </w:r>
            <w:r w:rsidRPr="00D52D4B">
              <w:rPr>
                <w:rFonts w:ascii="Calibri Light" w:eastAsia="Times New Roman" w:hAnsi="Calibri Light" w:cstheme="majorHAnsi"/>
                <w:b/>
                <w:bCs/>
                <w:sz w:val="18"/>
                <w:szCs w:val="18"/>
                <w:lang w:val="ru-RU"/>
              </w:rPr>
              <w:t xml:space="preserve"> (+/-)</w:t>
            </w:r>
          </w:p>
        </w:tc>
        <w:tc>
          <w:tcPr>
            <w:tcW w:w="1134"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Исполнен-ные расходы </w:t>
            </w:r>
          </w:p>
        </w:tc>
        <w:tc>
          <w:tcPr>
            <w:tcW w:w="1165"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Фактические расходы </w:t>
            </w:r>
          </w:p>
        </w:tc>
        <w:tc>
          <w:tcPr>
            <w:tcW w:w="101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Остаток денежных средств на  31.12.2022</w:t>
            </w:r>
          </w:p>
        </w:tc>
        <w:tc>
          <w:tcPr>
            <w:tcW w:w="1065" w:type="dxa"/>
            <w:shd w:val="clear" w:color="000000" w:fill="F2F2F2"/>
            <w:vAlign w:val="center"/>
            <w:hideMark/>
          </w:tcPr>
          <w:p w:rsidR="00302558" w:rsidRPr="00D52D4B" w:rsidRDefault="00302558" w:rsidP="00302558">
            <w:pPr>
              <w:spacing w:after="0" w:line="276" w:lineRule="auto"/>
              <w:ind w:left="-99"/>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Остаток , пересчи-танный аудиторской группой  </w:t>
            </w:r>
          </w:p>
        </w:tc>
      </w:tr>
      <w:tr w:rsidR="00302558" w:rsidRPr="00D52D4B" w:rsidTr="00302558">
        <w:trPr>
          <w:trHeight w:val="58"/>
        </w:trPr>
        <w:tc>
          <w:tcPr>
            <w:tcW w:w="469" w:type="dxa"/>
            <w:vMerge/>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1908"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1</w:t>
            </w:r>
          </w:p>
        </w:tc>
        <w:tc>
          <w:tcPr>
            <w:tcW w:w="828"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2</w:t>
            </w:r>
          </w:p>
        </w:tc>
        <w:tc>
          <w:tcPr>
            <w:tcW w:w="104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3</w:t>
            </w:r>
          </w:p>
        </w:tc>
        <w:tc>
          <w:tcPr>
            <w:tcW w:w="992"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4</w:t>
            </w:r>
          </w:p>
        </w:tc>
        <w:tc>
          <w:tcPr>
            <w:tcW w:w="1042"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5</w:t>
            </w:r>
          </w:p>
        </w:tc>
        <w:tc>
          <w:tcPr>
            <w:tcW w:w="1276"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6</w:t>
            </w:r>
          </w:p>
        </w:tc>
        <w:tc>
          <w:tcPr>
            <w:tcW w:w="1134"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7</w:t>
            </w:r>
          </w:p>
        </w:tc>
        <w:tc>
          <w:tcPr>
            <w:tcW w:w="1035"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8</w:t>
            </w:r>
          </w:p>
        </w:tc>
        <w:tc>
          <w:tcPr>
            <w:tcW w:w="95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9=8-7</w:t>
            </w:r>
          </w:p>
        </w:tc>
        <w:tc>
          <w:tcPr>
            <w:tcW w:w="1134"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10</w:t>
            </w:r>
          </w:p>
        </w:tc>
        <w:tc>
          <w:tcPr>
            <w:tcW w:w="1165"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11</w:t>
            </w:r>
          </w:p>
        </w:tc>
        <w:tc>
          <w:tcPr>
            <w:tcW w:w="101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12</w:t>
            </w:r>
          </w:p>
        </w:tc>
        <w:tc>
          <w:tcPr>
            <w:tcW w:w="1065"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i/>
                <w:iCs/>
                <w:sz w:val="16"/>
                <w:szCs w:val="16"/>
                <w:lang w:val="ru-RU"/>
              </w:rPr>
            </w:pPr>
            <w:r w:rsidRPr="00D52D4B">
              <w:rPr>
                <w:rFonts w:ascii="Calibri Light" w:eastAsia="Times New Roman" w:hAnsi="Calibri Light" w:cstheme="majorHAnsi"/>
                <w:i/>
                <w:iCs/>
                <w:sz w:val="16"/>
                <w:szCs w:val="16"/>
                <w:lang w:val="ru-RU"/>
              </w:rPr>
              <w:t>13=6+8-10</w:t>
            </w:r>
          </w:p>
        </w:tc>
      </w:tr>
      <w:tr w:rsidR="00302558" w:rsidRPr="00D52D4B" w:rsidTr="00302558">
        <w:trPr>
          <w:trHeight w:val="148"/>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Государственная канцелярия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0201</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6,1</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10,6</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10,5</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10,5</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35"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10,5</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10,5</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r>
      <w:tr w:rsidR="00302558" w:rsidRPr="00D52D4B" w:rsidTr="00302558">
        <w:trPr>
          <w:trHeight w:val="104"/>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Министерство экономики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0222</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6,4</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124,8</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76,9</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76,9</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76,9</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76,9</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r>
      <w:tr w:rsidR="00302558" w:rsidRPr="00D52D4B" w:rsidTr="00302558">
        <w:trPr>
          <w:trHeight w:val="288"/>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Министерство инфра-структуры и регио-нального развития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0223</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1.510,6</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2.109,6</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1.886,5</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1.886,5</w:t>
            </w:r>
          </w:p>
        </w:tc>
        <w:tc>
          <w:tcPr>
            <w:tcW w:w="1134"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117,3</w:t>
            </w:r>
          </w:p>
        </w:tc>
        <w:tc>
          <w:tcPr>
            <w:tcW w:w="1035"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117,0</w:t>
            </w:r>
          </w:p>
        </w:tc>
        <w:tc>
          <w:tcPr>
            <w:tcW w:w="950"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-0,3</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1.899,1</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1.957,6</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104,3</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104,4</w:t>
            </w:r>
          </w:p>
        </w:tc>
      </w:tr>
      <w:tr w:rsidR="00302558" w:rsidRPr="00D52D4B" w:rsidTr="00302558">
        <w:trPr>
          <w:trHeight w:val="564"/>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w:t>
            </w:r>
          </w:p>
        </w:tc>
        <w:tc>
          <w:tcPr>
            <w:tcW w:w="1908" w:type="dxa"/>
            <w:shd w:val="clear" w:color="auto" w:fill="auto"/>
            <w:vAlign w:val="bottom"/>
          </w:tcPr>
          <w:p w:rsidR="00302558" w:rsidRPr="00D52D4B" w:rsidRDefault="00302558" w:rsidP="00302558">
            <w:pPr>
              <w:spacing w:after="0" w:line="276" w:lineRule="auto"/>
              <w:ind w:right="-113"/>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Министерство сель-ского хозяйства и пищевой промышлен-ности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0224</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1.544,8</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1.630,0</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1.607,3</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1.607,3</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1.612,3</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1.570,0</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r>
      <w:tr w:rsidR="00302558" w:rsidRPr="00D52D4B" w:rsidTr="00302558">
        <w:trPr>
          <w:trHeight w:val="58"/>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Министерство окружающей среды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0225</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35,9</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153,8</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140,4</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140,4</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63,5</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63,5</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80,4</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80,4</w:t>
            </w:r>
          </w:p>
        </w:tc>
      </w:tr>
      <w:tr w:rsidR="00302558" w:rsidRPr="00D52D4B" w:rsidTr="00302558">
        <w:trPr>
          <w:trHeight w:val="219"/>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w:t>
            </w:r>
          </w:p>
        </w:tc>
        <w:tc>
          <w:tcPr>
            <w:tcW w:w="1908" w:type="dxa"/>
            <w:shd w:val="clear" w:color="auto" w:fill="auto"/>
            <w:vAlign w:val="bottom"/>
          </w:tcPr>
          <w:p w:rsidR="00302558" w:rsidRPr="00D52D4B" w:rsidRDefault="00302558" w:rsidP="00302558">
            <w:pPr>
              <w:spacing w:after="0" w:line="276" w:lineRule="auto"/>
              <w:ind w:right="-108"/>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Министерство образо-вания и исследований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0226</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62,9</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62,9</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54,5</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54,5</w:t>
            </w:r>
          </w:p>
        </w:tc>
        <w:tc>
          <w:tcPr>
            <w:tcW w:w="1134"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w:t>
            </w:r>
          </w:p>
        </w:tc>
        <w:tc>
          <w:tcPr>
            <w:tcW w:w="1035"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8,1</w:t>
            </w:r>
          </w:p>
        </w:tc>
        <w:tc>
          <w:tcPr>
            <w:tcW w:w="950"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55,8</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41,4</w:t>
            </w:r>
          </w:p>
        </w:tc>
        <w:tc>
          <w:tcPr>
            <w:tcW w:w="1019"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w:t>
            </w:r>
          </w:p>
        </w:tc>
        <w:tc>
          <w:tcPr>
            <w:tcW w:w="1065" w:type="dxa"/>
            <w:shd w:val="clear" w:color="000000" w:fill="FFFFFF"/>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6,8</w:t>
            </w:r>
          </w:p>
        </w:tc>
      </w:tr>
      <w:tr w:rsidR="00302558" w:rsidRPr="00D52D4B" w:rsidTr="00302558">
        <w:trPr>
          <w:trHeight w:val="288"/>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Министерство культуры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0227</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194,9</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217,1</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217,0</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217,0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217,0</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225,2</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r>
      <w:tr w:rsidR="00302558" w:rsidRPr="00D52D4B" w:rsidTr="00302558">
        <w:trPr>
          <w:trHeight w:val="288"/>
        </w:trPr>
        <w:tc>
          <w:tcPr>
            <w:tcW w:w="469"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Министерство труда и социальной защиты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0228</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76,6</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97,7</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92,6</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92,6</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0,7</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0,7</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92,6</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93,2</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0,7</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0,7</w:t>
            </w:r>
          </w:p>
        </w:tc>
      </w:tr>
      <w:tr w:rsidR="00302558" w:rsidRPr="00D52D4B" w:rsidTr="00302558">
        <w:trPr>
          <w:trHeight w:val="288"/>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Агентство публичной собственности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0249</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r>
      <w:tr w:rsidR="00302558" w:rsidRPr="00D52D4B" w:rsidTr="00302558">
        <w:trPr>
          <w:trHeight w:val="93"/>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10</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Агентство по инвестициям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0251</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3,8</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r>
      <w:tr w:rsidR="00302558" w:rsidRPr="00D52D4B" w:rsidTr="00302558">
        <w:trPr>
          <w:trHeight w:val="288"/>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11</w:t>
            </w: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Телерадиокомпания „Teleradio- -Moldova”</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0503</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137,3</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137,3</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137,3</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137,3</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25,7</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25,7</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136,2</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133,1</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26,8</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26,8</w:t>
            </w:r>
          </w:p>
        </w:tc>
      </w:tr>
      <w:tr w:rsidR="00302558" w:rsidRPr="00D52D4B" w:rsidTr="00302558">
        <w:trPr>
          <w:trHeight w:val="127"/>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12</w:t>
            </w:r>
          </w:p>
        </w:tc>
        <w:tc>
          <w:tcPr>
            <w:tcW w:w="1908" w:type="dxa"/>
            <w:shd w:val="clear" w:color="auto" w:fill="auto"/>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Общие мероприятия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0799</w:t>
            </w: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11,0</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11,0</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1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0,0</w:t>
            </w:r>
          </w:p>
        </w:tc>
      </w:tr>
      <w:tr w:rsidR="00302558" w:rsidRPr="00D52D4B" w:rsidTr="00302558">
        <w:trPr>
          <w:trHeight w:val="264"/>
        </w:trPr>
        <w:tc>
          <w:tcPr>
            <w:tcW w:w="469"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p>
        </w:tc>
        <w:tc>
          <w:tcPr>
            <w:tcW w:w="1908"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b/>
                <w:bCs/>
                <w:sz w:val="18"/>
                <w:szCs w:val="18"/>
                <w:lang w:val="ru-RU"/>
              </w:rPr>
              <w:t xml:space="preserve">ВСЕГО </w:t>
            </w:r>
          </w:p>
        </w:tc>
        <w:tc>
          <w:tcPr>
            <w:tcW w:w="828" w:type="dxa"/>
            <w:shd w:val="clear" w:color="auto" w:fill="auto"/>
            <w:noWrap/>
            <w:vAlign w:val="bottom"/>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04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3.589,5</w:t>
            </w:r>
          </w:p>
        </w:tc>
        <w:tc>
          <w:tcPr>
            <w:tcW w:w="99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4.559,8</w:t>
            </w:r>
          </w:p>
        </w:tc>
        <w:tc>
          <w:tcPr>
            <w:tcW w:w="1042"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4.238,9</w:t>
            </w:r>
          </w:p>
        </w:tc>
        <w:tc>
          <w:tcPr>
            <w:tcW w:w="1276"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4.227,9</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156,4</w:t>
            </w:r>
          </w:p>
        </w:tc>
        <w:tc>
          <w:tcPr>
            <w:tcW w:w="103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160,0</w:t>
            </w:r>
          </w:p>
        </w:tc>
        <w:tc>
          <w:tcPr>
            <w:tcW w:w="950"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3,6</w:t>
            </w:r>
          </w:p>
        </w:tc>
        <w:tc>
          <w:tcPr>
            <w:tcW w:w="1134"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4.168,8</w:t>
            </w:r>
          </w:p>
        </w:tc>
        <w:tc>
          <w:tcPr>
            <w:tcW w:w="1165" w:type="dxa"/>
            <w:shd w:val="clear" w:color="auto" w:fill="auto"/>
            <w:noWrap/>
            <w:vAlign w:val="bottom"/>
          </w:tcPr>
          <w:p w:rsidR="00302558" w:rsidRPr="00D52D4B" w:rsidRDefault="00302558" w:rsidP="00302558">
            <w:pPr>
              <w:spacing w:after="0" w:line="276" w:lineRule="auto"/>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4.176,3</w:t>
            </w:r>
          </w:p>
        </w:tc>
        <w:tc>
          <w:tcPr>
            <w:tcW w:w="1019"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218,9</w:t>
            </w:r>
          </w:p>
        </w:tc>
        <w:tc>
          <w:tcPr>
            <w:tcW w:w="1065" w:type="dxa"/>
            <w:shd w:val="clear" w:color="auto" w:fill="auto"/>
            <w:noWrap/>
            <w:vAlign w:val="bottom"/>
          </w:tcPr>
          <w:p w:rsidR="00302558" w:rsidRPr="00D52D4B" w:rsidRDefault="00302558" w:rsidP="00302558">
            <w:pPr>
              <w:spacing w:after="0" w:line="276" w:lineRule="auto"/>
              <w:jc w:val="right"/>
              <w:rPr>
                <w:rFonts w:ascii="Calibri Light" w:eastAsia="Times New Roman" w:hAnsi="Calibri Light" w:cstheme="majorHAnsi"/>
                <w:b/>
                <w:sz w:val="18"/>
                <w:szCs w:val="18"/>
                <w:lang w:val="ru-RU"/>
              </w:rPr>
            </w:pPr>
            <w:r w:rsidRPr="00D52D4B">
              <w:rPr>
                <w:rFonts w:ascii="Calibri Light" w:eastAsia="Times New Roman" w:hAnsi="Calibri Light" w:cstheme="majorHAnsi"/>
                <w:b/>
                <w:sz w:val="18"/>
                <w:szCs w:val="18"/>
                <w:lang w:val="ru-RU"/>
              </w:rPr>
              <w:t>219,1</w:t>
            </w:r>
          </w:p>
        </w:tc>
      </w:tr>
    </w:tbl>
    <w:p w:rsidR="00270F91" w:rsidRDefault="00302558" w:rsidP="00302558">
      <w:pPr>
        <w:spacing w:line="276" w:lineRule="auto"/>
        <w:rPr>
          <w:rFonts w:ascii="Calibri Light" w:hAnsi="Calibri Light" w:cstheme="majorHAnsi"/>
          <w:i/>
          <w:sz w:val="20"/>
          <w:szCs w:val="20"/>
          <w:lang w:val="ru-RU"/>
        </w:rPr>
        <w:sectPr w:rsidR="00270F91" w:rsidSect="00E9699D">
          <w:pgSz w:w="15840" w:h="12240" w:orient="landscape" w:code="1"/>
          <w:pgMar w:top="709" w:right="533" w:bottom="709" w:left="851" w:header="709" w:footer="709" w:gutter="0"/>
          <w:cols w:space="708"/>
          <w:vAlign w:val="both"/>
          <w:docGrid w:linePitch="381"/>
        </w:sectPr>
      </w:pPr>
      <w:r w:rsidRPr="00D52D4B">
        <w:rPr>
          <w:rFonts w:ascii="Calibri Light" w:hAnsi="Calibri Light" w:cstheme="majorHAnsi"/>
          <w:b/>
          <w:i/>
          <w:sz w:val="20"/>
          <w:szCs w:val="20"/>
          <w:lang w:val="ru-RU"/>
        </w:rPr>
        <w:t>Источник:</w:t>
      </w:r>
      <w:r w:rsidRPr="00D52D4B">
        <w:rPr>
          <w:rFonts w:ascii="Calibri Light" w:hAnsi="Calibri Light" w:cstheme="majorHAnsi"/>
          <w:i/>
          <w:sz w:val="20"/>
          <w:szCs w:val="20"/>
          <w:lang w:val="ru-RU"/>
        </w:rPr>
        <w:t xml:space="preserve"> Пояснительные записки об исполнении бюджетов бюджетных органов/учреждений за 2022 год.</w:t>
      </w:r>
    </w:p>
    <w:p w:rsidR="00302558" w:rsidRPr="00D52D4B" w:rsidRDefault="00302558" w:rsidP="00302558">
      <w:pPr>
        <w:pStyle w:val="3"/>
        <w:spacing w:line="276" w:lineRule="auto"/>
        <w:jc w:val="right"/>
        <w:rPr>
          <w:rFonts w:ascii="Calibri Light" w:eastAsia="Times New Roman" w:hAnsi="Calibri Light"/>
          <w:b/>
          <w:color w:val="auto"/>
          <w:lang w:val="ru-RU" w:bidi="ro-RO"/>
        </w:rPr>
      </w:pPr>
      <w:r w:rsidRPr="00D52D4B">
        <w:rPr>
          <w:rFonts w:ascii="Calibri Light" w:eastAsia="Times New Roman" w:hAnsi="Calibri Light"/>
          <w:b/>
          <w:color w:val="auto"/>
          <w:lang w:val="ru-RU"/>
        </w:rPr>
        <w:t>Приложение №</w:t>
      </w:r>
      <w:r w:rsidRPr="00D52D4B">
        <w:rPr>
          <w:rFonts w:ascii="Calibri Light" w:eastAsia="Times New Roman" w:hAnsi="Calibri Light"/>
          <w:b/>
          <w:color w:val="auto"/>
          <w:lang w:val="ru-RU" w:bidi="ro-RO"/>
        </w:rPr>
        <w:t>8</w:t>
      </w:r>
    </w:p>
    <w:p w:rsidR="00302558" w:rsidRPr="00D52D4B" w:rsidRDefault="00302558" w:rsidP="00302558">
      <w:pPr>
        <w:tabs>
          <w:tab w:val="left" w:pos="142"/>
        </w:tabs>
        <w:spacing w:after="0" w:line="276" w:lineRule="auto"/>
        <w:contextualSpacing/>
        <w:jc w:val="center"/>
        <w:rPr>
          <w:rFonts w:ascii="Calibri Light" w:eastAsia="Calibri" w:hAnsi="Calibri Light" w:cs="Times New Roman"/>
          <w:b/>
          <w:sz w:val="24"/>
          <w:szCs w:val="24"/>
          <w:lang w:val="ru-RU"/>
        </w:rPr>
      </w:pPr>
      <w:r w:rsidRPr="00D52D4B">
        <w:rPr>
          <w:rFonts w:ascii="Calibri Light" w:eastAsia="Calibri" w:hAnsi="Calibri Light" w:cs="Times New Roman"/>
          <w:b/>
          <w:sz w:val="24"/>
          <w:szCs w:val="24"/>
          <w:lang w:val="ru-RU"/>
        </w:rPr>
        <w:t xml:space="preserve">Анализ исполнения грантов, предоставленных в 2022 году, согласно экономической классификации  </w:t>
      </w:r>
    </w:p>
    <w:p w:rsidR="00302558" w:rsidRPr="00D52D4B" w:rsidRDefault="00302558" w:rsidP="00302558">
      <w:pPr>
        <w:tabs>
          <w:tab w:val="left" w:pos="851"/>
        </w:tabs>
        <w:spacing w:after="0" w:line="276" w:lineRule="auto"/>
        <w:ind w:right="2265"/>
        <w:contextualSpacing/>
        <w:jc w:val="right"/>
        <w:rPr>
          <w:rFonts w:ascii="Calibri Light" w:eastAsia="Times New Roman" w:hAnsi="Calibri Light" w:cs="Times New Roman"/>
          <w:bCs/>
          <w:i/>
          <w:iCs/>
          <w:sz w:val="24"/>
          <w:szCs w:val="24"/>
          <w:lang w:val="ru-RU"/>
        </w:rPr>
      </w:pPr>
      <w:r w:rsidRPr="00D52D4B">
        <w:rPr>
          <w:rFonts w:ascii="Calibri Light" w:eastAsia="Times New Roman" w:hAnsi="Calibri Light" w:cs="Times New Roman"/>
          <w:bCs/>
          <w:i/>
          <w:iCs/>
          <w:sz w:val="24"/>
          <w:szCs w:val="24"/>
          <w:lang w:val="ru-RU"/>
        </w:rPr>
        <w:t>(млн. леев)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9"/>
        <w:gridCol w:w="1418"/>
        <w:gridCol w:w="1417"/>
        <w:gridCol w:w="1276"/>
        <w:gridCol w:w="1134"/>
      </w:tblGrid>
      <w:tr w:rsidR="00302558" w:rsidRPr="00D52D4B" w:rsidTr="00302558">
        <w:trPr>
          <w:trHeight w:val="43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center"/>
              <w:rPr>
                <w:rFonts w:ascii="Calibri Light" w:eastAsia="Times New Roman" w:hAnsi="Calibri Light" w:cs="Times New Roman"/>
                <w:b/>
                <w:sz w:val="20"/>
                <w:szCs w:val="20"/>
                <w:lang w:val="ru-RU"/>
              </w:rPr>
            </w:pPr>
            <w:r w:rsidRPr="00D52D4B">
              <w:rPr>
                <w:rFonts w:ascii="Calibri Light" w:eastAsia="Times New Roman" w:hAnsi="Calibri Light" w:cs="Times New Roman"/>
                <w:b/>
                <w:sz w:val="20"/>
                <w:szCs w:val="20"/>
                <w:lang w:val="ru-RU"/>
              </w:rPr>
              <w:t xml:space="preserve">Название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hanging="84"/>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Утверждено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Уточнено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Исполнено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center"/>
              <w:rPr>
                <w:rFonts w:ascii="Calibri Light" w:eastAsia="Times New Roman" w:hAnsi="Calibri Light" w:cs="Times New Roman"/>
                <w:b/>
                <w:sz w:val="20"/>
                <w:szCs w:val="20"/>
                <w:lang w:val="ru-RU"/>
              </w:rPr>
            </w:pPr>
            <w:r w:rsidRPr="00D52D4B">
              <w:rPr>
                <w:rFonts w:ascii="Calibri Light" w:eastAsia="Times New Roman" w:hAnsi="Calibri Light" w:cstheme="majorHAnsi"/>
                <w:b/>
                <w:bCs/>
                <w:sz w:val="20"/>
                <w:szCs w:val="20"/>
                <w:lang w:val="ru-RU"/>
              </w:rPr>
              <w:t>Исполнено</w:t>
            </w:r>
            <w:r w:rsidRPr="00D52D4B">
              <w:rPr>
                <w:rFonts w:ascii="Calibri Light" w:eastAsia="Times New Roman" w:hAnsi="Calibri Light" w:cs="Times New Roman"/>
                <w:b/>
                <w:sz w:val="20"/>
                <w:szCs w:val="20"/>
                <w:lang w:val="ru-RU"/>
              </w:rPr>
              <w:t xml:space="preserve"> против уточнено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left="-159" w:right="-111"/>
              <w:jc w:val="center"/>
              <w:rPr>
                <w:rFonts w:ascii="Calibri Light" w:eastAsia="Times New Roman" w:hAnsi="Calibri Light" w:cs="Times New Roman"/>
                <w:b/>
                <w:sz w:val="20"/>
                <w:szCs w:val="20"/>
                <w:lang w:val="ru-RU"/>
              </w:rPr>
            </w:pPr>
            <w:r w:rsidRPr="00D52D4B">
              <w:rPr>
                <w:rFonts w:ascii="Calibri Light" w:eastAsia="Times New Roman" w:hAnsi="Calibri Light" w:cs="Times New Roman"/>
                <w:b/>
                <w:sz w:val="20"/>
                <w:szCs w:val="20"/>
                <w:lang w:val="ru-RU"/>
              </w:rPr>
              <w:t>Удельный вес, %</w:t>
            </w:r>
          </w:p>
        </w:tc>
      </w:tr>
      <w:tr w:rsidR="00302558" w:rsidRPr="00D52D4B" w:rsidTr="00302558">
        <w:trPr>
          <w:trHeight w:val="84"/>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center"/>
              <w:rPr>
                <w:rFonts w:ascii="Calibri Light" w:eastAsia="Times New Roman" w:hAnsi="Calibri Light" w:cs="Times New Roman"/>
                <w:i/>
                <w:sz w:val="16"/>
                <w:szCs w:val="18"/>
                <w:lang w:val="ru-RU"/>
              </w:rPr>
            </w:pPr>
            <w:r w:rsidRPr="00D52D4B">
              <w:rPr>
                <w:rFonts w:ascii="Calibri Light" w:eastAsia="Times New Roman" w:hAnsi="Calibri Light" w:cs="Times New Roman"/>
                <w:i/>
                <w:sz w:val="16"/>
                <w:szCs w:val="18"/>
                <w:lang w:val="ru-RU"/>
              </w:rPr>
              <w:t>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i/>
                <w:sz w:val="16"/>
                <w:szCs w:val="18"/>
                <w:lang w:val="ru-RU"/>
              </w:rPr>
            </w:pPr>
            <w:r w:rsidRPr="00D52D4B">
              <w:rPr>
                <w:rFonts w:ascii="Calibri Light" w:eastAsia="Times New Roman" w:hAnsi="Calibri Light" w:cs="Times New Roman"/>
                <w:i/>
                <w:sz w:val="16"/>
                <w:szCs w:val="18"/>
                <w:lang w:val="ru-RU"/>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i/>
                <w:sz w:val="16"/>
                <w:szCs w:val="18"/>
                <w:lang w:val="ru-RU"/>
              </w:rPr>
            </w:pPr>
            <w:r w:rsidRPr="00D52D4B">
              <w:rPr>
                <w:rFonts w:ascii="Calibri Light" w:eastAsia="Times New Roman" w:hAnsi="Calibri Light" w:cs="Times New Roman"/>
                <w:i/>
                <w:sz w:val="16"/>
                <w:szCs w:val="18"/>
                <w:lang w:val="ru-RU"/>
              </w:rPr>
              <w:t>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i/>
                <w:sz w:val="16"/>
                <w:szCs w:val="18"/>
                <w:lang w:val="ru-RU"/>
              </w:rPr>
            </w:pPr>
            <w:r w:rsidRPr="00D52D4B">
              <w:rPr>
                <w:rFonts w:ascii="Calibri Light" w:eastAsia="Times New Roman" w:hAnsi="Calibri Light" w:cs="Times New Roman"/>
                <w:i/>
                <w:sz w:val="16"/>
                <w:szCs w:val="18"/>
                <w:lang w:val="ru-RU"/>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i/>
                <w:sz w:val="16"/>
                <w:szCs w:val="18"/>
                <w:lang w:val="ru-RU"/>
              </w:rPr>
            </w:pPr>
            <w:r w:rsidRPr="00D52D4B">
              <w:rPr>
                <w:rFonts w:ascii="Calibri Light" w:eastAsia="Times New Roman" w:hAnsi="Calibri Light" w:cs="Times New Roman"/>
                <w:i/>
                <w:sz w:val="16"/>
                <w:szCs w:val="18"/>
                <w:lang w:val="ru-RU"/>
              </w:rPr>
              <w:t>5=4-3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center"/>
              <w:rPr>
                <w:rFonts w:ascii="Calibri Light" w:eastAsia="Times New Roman" w:hAnsi="Calibri Light" w:cs="Times New Roman"/>
                <w:i/>
                <w:sz w:val="16"/>
                <w:szCs w:val="18"/>
                <w:lang w:val="ru-RU"/>
              </w:rPr>
            </w:pPr>
            <w:r w:rsidRPr="00D52D4B">
              <w:rPr>
                <w:rFonts w:ascii="Calibri Light" w:eastAsia="Times New Roman" w:hAnsi="Calibri Light" w:cs="Times New Roman"/>
                <w:i/>
                <w:sz w:val="16"/>
                <w:szCs w:val="18"/>
                <w:lang w:val="ru-RU"/>
              </w:rPr>
              <w:t>6</w:t>
            </w:r>
          </w:p>
        </w:tc>
      </w:tr>
      <w:tr w:rsidR="00302558" w:rsidRPr="00D52D4B" w:rsidTr="00302558">
        <w:trPr>
          <w:trHeight w:val="21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right="-112"/>
              <w:jc w:val="lef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 xml:space="preserve">Текущие гранты, предоставленные публичным учреждениям на самоуправлении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418,8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1.017,1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792,9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59,8</w:t>
            </w:r>
          </w:p>
        </w:tc>
      </w:tr>
      <w:tr w:rsidR="00302558" w:rsidRPr="00D52D4B" w:rsidTr="00302558">
        <w:trPr>
          <w:trHeight w:val="21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i/>
                <w:sz w:val="20"/>
                <w:szCs w:val="20"/>
                <w:lang w:val="ru-RU"/>
              </w:rPr>
            </w:pPr>
            <w:r w:rsidRPr="00D52D4B">
              <w:rPr>
                <w:rFonts w:ascii="Calibri Light" w:eastAsia="Times New Roman" w:hAnsi="Calibri Light" w:cs="Times New Roman"/>
                <w:i/>
                <w:sz w:val="20"/>
                <w:szCs w:val="20"/>
                <w:lang w:val="ru-RU"/>
              </w:rPr>
              <w:t xml:space="preserve">в том числе из ПФВИ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33,8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0,0</w:t>
            </w:r>
          </w:p>
        </w:tc>
        <w:tc>
          <w:tcPr>
            <w:tcW w:w="1276" w:type="dxa"/>
            <w:tcBorders>
              <w:top w:val="single" w:sz="4" w:space="0" w:color="auto"/>
              <w:left w:val="single" w:sz="4" w:space="0" w:color="auto"/>
              <w:bottom w:val="single" w:sz="4" w:space="0" w:color="auto"/>
              <w:right w:val="single" w:sz="4" w:space="0" w:color="auto"/>
            </w:tcBorders>
            <w:noWrap/>
            <w:vAlign w:val="center"/>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p>
        </w:tc>
      </w:tr>
      <w:tr w:rsidR="00302558" w:rsidRPr="00D52D4B" w:rsidTr="00302558">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Капитальные гранты, предостав-ленные публичным учреждениям на самоуправлении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997,4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697,1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434,8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-262,3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32,8</w:t>
            </w:r>
          </w:p>
        </w:tc>
      </w:tr>
      <w:tr w:rsidR="00302558" w:rsidRPr="00D52D4B" w:rsidTr="00302558">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sz w:val="20"/>
                <w:szCs w:val="20"/>
                <w:lang w:val="ru-RU"/>
              </w:rPr>
            </w:pPr>
            <w:r w:rsidRPr="00D52D4B">
              <w:rPr>
                <w:rFonts w:ascii="Calibri Light" w:eastAsia="Times New Roman" w:hAnsi="Calibri Light" w:cs="Times New Roman"/>
                <w:i/>
                <w:sz w:val="20"/>
                <w:szCs w:val="20"/>
                <w:lang w:val="ru-RU"/>
              </w:rPr>
              <w:t xml:space="preserve">в том числе из ПФВИ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133,9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60,8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54,0</w:t>
            </w:r>
          </w:p>
        </w:tc>
        <w:tc>
          <w:tcPr>
            <w:tcW w:w="1276" w:type="dxa"/>
            <w:tcBorders>
              <w:top w:val="single" w:sz="4" w:space="0" w:color="auto"/>
              <w:left w:val="single" w:sz="4" w:space="0" w:color="auto"/>
              <w:bottom w:val="single" w:sz="4" w:space="0" w:color="auto"/>
              <w:right w:val="single" w:sz="4" w:space="0" w:color="auto"/>
            </w:tcBorders>
            <w:noWrap/>
            <w:vAlign w:val="center"/>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p>
        </w:tc>
      </w:tr>
      <w:tr w:rsidR="00302558" w:rsidRPr="00D52D4B" w:rsidTr="00302558">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 xml:space="preserve">Капитальные гранты, предостав- ленные другим бенефициарам внутри страны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86,2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63,3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4,8</w:t>
            </w:r>
          </w:p>
        </w:tc>
      </w:tr>
      <w:tr w:rsidR="00302558" w:rsidRPr="00D52D4B" w:rsidTr="00302558">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sz w:val="20"/>
                <w:szCs w:val="20"/>
                <w:lang w:val="ru-RU"/>
              </w:rPr>
            </w:pPr>
            <w:r w:rsidRPr="00D52D4B">
              <w:rPr>
                <w:rFonts w:ascii="Calibri Light" w:eastAsia="Times New Roman" w:hAnsi="Calibri Light" w:cs="Times New Roman"/>
                <w:i/>
                <w:sz w:val="20"/>
                <w:szCs w:val="20"/>
                <w:lang w:val="ru-RU"/>
              </w:rPr>
              <w:t xml:space="preserve">в том числе из ПФВИ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8,0</w:t>
            </w:r>
          </w:p>
        </w:tc>
        <w:tc>
          <w:tcPr>
            <w:tcW w:w="1276" w:type="dxa"/>
            <w:tcBorders>
              <w:top w:val="single" w:sz="4" w:space="0" w:color="auto"/>
              <w:left w:val="single" w:sz="4" w:space="0" w:color="auto"/>
              <w:bottom w:val="single" w:sz="4" w:space="0" w:color="auto"/>
              <w:right w:val="single" w:sz="4" w:space="0" w:color="auto"/>
            </w:tcBorders>
            <w:noWrap/>
            <w:vAlign w:val="center"/>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p>
        </w:tc>
      </w:tr>
      <w:tr w:rsidR="00302558" w:rsidRPr="00D52D4B" w:rsidTr="00302558">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 xml:space="preserve">Текущие гранты, предоставлен-ные другим бенефициарам внутри страны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35,8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34,0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2,6</w:t>
            </w:r>
          </w:p>
        </w:tc>
      </w:tr>
      <w:tr w:rsidR="00302558" w:rsidRPr="00D52D4B" w:rsidTr="00302558">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sz w:val="20"/>
                <w:szCs w:val="20"/>
                <w:lang w:val="ru-RU"/>
              </w:rPr>
            </w:pPr>
            <w:r w:rsidRPr="00D52D4B">
              <w:rPr>
                <w:rFonts w:ascii="Calibri Light" w:eastAsia="Times New Roman" w:hAnsi="Calibri Light" w:cs="Times New Roman"/>
                <w:i/>
                <w:sz w:val="20"/>
                <w:szCs w:val="20"/>
                <w:lang w:val="ru-RU"/>
              </w:rPr>
              <w:t xml:space="preserve"> в том числе из ПФВИ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r w:rsidRPr="00D52D4B">
              <w:rPr>
                <w:rFonts w:ascii="Calibri Light" w:eastAsia="Times New Roman" w:hAnsi="Calibri Light" w:cs="Times New Roman"/>
                <w:sz w:val="20"/>
                <w:szCs w:val="20"/>
                <w:lang w:val="ru-RU"/>
              </w:rPr>
              <w:t>2,8</w:t>
            </w:r>
          </w:p>
        </w:tc>
        <w:tc>
          <w:tcPr>
            <w:tcW w:w="1276" w:type="dxa"/>
            <w:tcBorders>
              <w:top w:val="single" w:sz="4" w:space="0" w:color="auto"/>
              <w:left w:val="single" w:sz="4" w:space="0" w:color="auto"/>
              <w:bottom w:val="single" w:sz="4" w:space="0" w:color="auto"/>
              <w:right w:val="single" w:sz="4" w:space="0" w:color="auto"/>
            </w:tcBorders>
            <w:noWrap/>
            <w:vAlign w:val="center"/>
          </w:tcPr>
          <w:p w:rsidR="00302558" w:rsidRPr="00D52D4B" w:rsidRDefault="00302558" w:rsidP="00302558">
            <w:pPr>
              <w:spacing w:after="0" w:line="276" w:lineRule="auto"/>
              <w:jc w:val="center"/>
              <w:rPr>
                <w:rFonts w:ascii="Calibri Light" w:eastAsia="Times New Roman" w:hAnsi="Calibri Light"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02558" w:rsidRPr="00D52D4B" w:rsidRDefault="00302558" w:rsidP="00302558">
            <w:pPr>
              <w:spacing w:after="0" w:line="276" w:lineRule="auto"/>
              <w:ind w:left="-201" w:right="179"/>
              <w:jc w:val="right"/>
              <w:rPr>
                <w:rFonts w:ascii="Calibri Light" w:eastAsia="Times New Roman" w:hAnsi="Calibri Light" w:cs="Times New Roman"/>
                <w:sz w:val="20"/>
                <w:szCs w:val="20"/>
                <w:lang w:val="ru-RU"/>
              </w:rPr>
            </w:pPr>
          </w:p>
        </w:tc>
      </w:tr>
      <w:tr w:rsidR="00302558" w:rsidRPr="00D52D4B" w:rsidTr="00302558">
        <w:trPr>
          <w:trHeight w:val="1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jc w:val="left"/>
              <w:rPr>
                <w:rFonts w:ascii="Calibri Light" w:eastAsia="Times New Roman" w:hAnsi="Calibri Light" w:cs="Times New Roman"/>
                <w:sz w:val="20"/>
                <w:szCs w:val="20"/>
                <w:lang w:val="ru-RU"/>
              </w:rPr>
            </w:pPr>
            <w:r w:rsidRPr="00D52D4B">
              <w:rPr>
                <w:rFonts w:ascii="Calibri Light" w:eastAsia="Times New Roman" w:hAnsi="Calibri Light" w:cs="Times New Roman"/>
                <w:b/>
                <w:sz w:val="20"/>
                <w:szCs w:val="20"/>
                <w:lang w:val="ru-RU"/>
              </w:rPr>
              <w:t xml:space="preserve">Всего гранты предоставленные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b/>
                <w:sz w:val="20"/>
                <w:szCs w:val="20"/>
                <w:lang w:val="ru-RU"/>
              </w:rPr>
            </w:pPr>
            <w:r w:rsidRPr="00D52D4B">
              <w:rPr>
                <w:rFonts w:ascii="Calibri Light" w:eastAsia="Times New Roman" w:hAnsi="Calibri Light" w:cs="Times New Roman"/>
                <w:b/>
                <w:sz w:val="20"/>
                <w:szCs w:val="20"/>
                <w:lang w:val="ru-RU"/>
              </w:rPr>
              <w:t>1.460,5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b/>
                <w:sz w:val="20"/>
                <w:szCs w:val="20"/>
                <w:lang w:val="ru-RU"/>
              </w:rPr>
            </w:pPr>
            <w:r w:rsidRPr="00D52D4B">
              <w:rPr>
                <w:rFonts w:ascii="Calibri Light" w:eastAsia="Times New Roman" w:hAnsi="Calibri Light" w:cs="Times New Roman"/>
                <w:b/>
                <w:sz w:val="20"/>
                <w:szCs w:val="20"/>
                <w:lang w:val="ru-RU"/>
              </w:rPr>
              <w:t>1.836,1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b/>
                <w:sz w:val="20"/>
                <w:szCs w:val="20"/>
                <w:lang w:val="ru-RU"/>
              </w:rPr>
            </w:pPr>
            <w:r w:rsidRPr="00D52D4B">
              <w:rPr>
                <w:rFonts w:ascii="Calibri Light" w:eastAsia="Times New Roman" w:hAnsi="Calibri Light" w:cs="Times New Roman"/>
                <w:b/>
                <w:sz w:val="20"/>
                <w:szCs w:val="20"/>
                <w:lang w:val="ru-RU"/>
              </w:rPr>
              <w:t>1.325,0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02558" w:rsidRPr="00D52D4B" w:rsidRDefault="00302558" w:rsidP="00302558">
            <w:pPr>
              <w:spacing w:after="0" w:line="276" w:lineRule="auto"/>
              <w:jc w:val="center"/>
              <w:rPr>
                <w:rFonts w:ascii="Calibri Light" w:eastAsia="Times New Roman" w:hAnsi="Calibri Light" w:cs="Times New Roman"/>
                <w:b/>
                <w:sz w:val="20"/>
                <w:szCs w:val="20"/>
                <w:lang w:val="ru-RU"/>
              </w:rPr>
            </w:pPr>
            <w:r w:rsidRPr="00D52D4B">
              <w:rPr>
                <w:rFonts w:ascii="Calibri Light" w:eastAsia="Times New Roman" w:hAnsi="Calibri Light" w:cs="Times New Roman"/>
                <w:b/>
                <w:sz w:val="20"/>
                <w:szCs w:val="20"/>
                <w:lang w:val="ru-RU"/>
              </w:rPr>
              <w:t>-511,2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ind w:left="-201" w:right="179"/>
              <w:jc w:val="right"/>
              <w:rPr>
                <w:rFonts w:ascii="Calibri Light" w:eastAsia="Times New Roman" w:hAnsi="Calibri Light" w:cs="Times New Roman"/>
                <w:b/>
                <w:sz w:val="20"/>
                <w:szCs w:val="20"/>
                <w:lang w:val="ru-RU"/>
              </w:rPr>
            </w:pPr>
            <w:r w:rsidRPr="00D52D4B">
              <w:rPr>
                <w:rFonts w:ascii="Calibri Light" w:eastAsia="Times New Roman" w:hAnsi="Calibri Light" w:cs="Times New Roman"/>
                <w:b/>
                <w:sz w:val="20"/>
                <w:szCs w:val="20"/>
                <w:lang w:val="ru-RU"/>
              </w:rPr>
              <w:t>100</w:t>
            </w:r>
          </w:p>
        </w:tc>
      </w:tr>
    </w:tbl>
    <w:p w:rsidR="00302558" w:rsidRPr="00D52D4B" w:rsidRDefault="00302558" w:rsidP="00302558">
      <w:pPr>
        <w:pStyle w:val="ad"/>
        <w:ind w:firstLine="2268"/>
        <w:rPr>
          <w:rFonts w:ascii="Calibri Light" w:hAnsi="Calibri Light"/>
          <w:i/>
          <w:sz w:val="20"/>
          <w:szCs w:val="20"/>
        </w:rPr>
      </w:pPr>
      <w:r w:rsidRPr="00D52D4B">
        <w:rPr>
          <w:rFonts w:ascii="Calibri Light" w:hAnsi="Calibri Light" w:cstheme="majorHAnsi"/>
          <w:b/>
          <w:i/>
          <w:sz w:val="20"/>
          <w:szCs w:val="24"/>
          <w:lang w:eastAsia="ru-RU"/>
        </w:rPr>
        <w:t>Источник:</w:t>
      </w:r>
      <w:r w:rsidRPr="00D52D4B">
        <w:rPr>
          <w:rFonts w:ascii="Calibri Light" w:hAnsi="Calibri Light" w:cstheme="majorHAnsi"/>
          <w:i/>
          <w:sz w:val="20"/>
          <w:szCs w:val="24"/>
          <w:lang w:eastAsia="ru-RU"/>
        </w:rPr>
        <w:t xml:space="preserve"> Информация </w:t>
      </w:r>
      <w:r w:rsidRPr="00D52D4B">
        <w:rPr>
          <w:rFonts w:ascii="Calibri Light" w:hAnsi="Calibri Light"/>
          <w:i/>
          <w:sz w:val="20"/>
          <w:szCs w:val="20"/>
        </w:rPr>
        <w:t>обобщена аудиторской группой на основании данных, представленных МФ.</w:t>
      </w:r>
    </w:p>
    <w:p w:rsidR="00302558" w:rsidRDefault="00302558" w:rsidP="00302558">
      <w:pPr>
        <w:pStyle w:val="3"/>
        <w:jc w:val="right"/>
        <w:rPr>
          <w:rFonts w:ascii="Calibri Light" w:eastAsia="Times New Roman" w:hAnsi="Calibri Light"/>
          <w:b/>
          <w:color w:val="auto"/>
          <w:lang w:val="ru-RU"/>
        </w:rPr>
      </w:pPr>
    </w:p>
    <w:p w:rsidR="00302558" w:rsidRDefault="00302558" w:rsidP="00302558">
      <w:pPr>
        <w:rPr>
          <w:lang w:val="ru-RU"/>
        </w:rPr>
      </w:pPr>
    </w:p>
    <w:p w:rsidR="00270F91" w:rsidRDefault="00270F91" w:rsidP="00302558">
      <w:pPr>
        <w:rPr>
          <w:lang w:val="ru-RU"/>
        </w:rPr>
        <w:sectPr w:rsidR="00270F91"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jc w:val="right"/>
        <w:rPr>
          <w:rFonts w:ascii="Calibri Light" w:eastAsia="MS Mincho" w:hAnsi="Calibri Light"/>
          <w:b/>
          <w:color w:val="auto"/>
          <w:lang w:val="ru-RU" w:eastAsia="ja-JP"/>
        </w:rPr>
      </w:pPr>
      <w:r w:rsidRPr="00D52D4B">
        <w:rPr>
          <w:rFonts w:ascii="Calibri Light" w:eastAsia="Times New Roman" w:hAnsi="Calibri Light"/>
          <w:b/>
          <w:color w:val="auto"/>
          <w:lang w:val="ru-RU"/>
        </w:rPr>
        <w:t>Приложение №</w:t>
      </w:r>
      <w:r w:rsidRPr="00D52D4B">
        <w:rPr>
          <w:rFonts w:ascii="Calibri Light" w:eastAsia="MS Mincho" w:hAnsi="Calibri Light"/>
          <w:b/>
          <w:color w:val="auto"/>
          <w:lang w:val="ru-RU" w:eastAsia="ja-JP"/>
        </w:rPr>
        <w:t>9</w:t>
      </w:r>
    </w:p>
    <w:p w:rsidR="00302558" w:rsidRPr="00D52D4B" w:rsidRDefault="00302558" w:rsidP="00302558">
      <w:pPr>
        <w:shd w:val="clear" w:color="auto" w:fill="FFFFFF" w:themeFill="background1"/>
        <w:spacing w:after="0" w:line="276" w:lineRule="auto"/>
        <w:ind w:right="1"/>
        <w:jc w:val="center"/>
        <w:rPr>
          <w:rFonts w:ascii="Calibri Light" w:eastAsia="MS Mincho" w:hAnsi="Calibri Light" w:cstheme="majorHAnsi"/>
          <w:b/>
          <w:sz w:val="24"/>
          <w:szCs w:val="24"/>
          <w:lang w:val="ru-RU" w:eastAsia="ja-JP"/>
        </w:rPr>
      </w:pPr>
      <w:r w:rsidRPr="00D52D4B">
        <w:rPr>
          <w:rFonts w:ascii="Calibri Light" w:eastAsia="MS Mincho" w:hAnsi="Calibri Light" w:cstheme="majorHAnsi"/>
          <w:b/>
          <w:sz w:val="24"/>
          <w:szCs w:val="24"/>
          <w:lang w:val="ru-RU" w:eastAsia="ja-JP"/>
        </w:rPr>
        <w:t xml:space="preserve">Свод остатков и исполненных расходов для финансирования образовательных учреждений на самоуправлении </w:t>
      </w:r>
    </w:p>
    <w:p w:rsidR="00302558" w:rsidRPr="00D52D4B" w:rsidRDefault="00302558" w:rsidP="00302558">
      <w:pPr>
        <w:shd w:val="clear" w:color="auto" w:fill="FFFFFF" w:themeFill="background1"/>
        <w:spacing w:after="0" w:line="276" w:lineRule="auto"/>
        <w:ind w:right="1"/>
        <w:jc w:val="center"/>
        <w:rPr>
          <w:rFonts w:ascii="Calibri Light" w:eastAsia="MS Mincho" w:hAnsi="Calibri Light" w:cstheme="majorHAnsi"/>
          <w:b/>
          <w:sz w:val="24"/>
          <w:szCs w:val="24"/>
          <w:lang w:val="ru-RU" w:eastAsia="ja-JP"/>
        </w:rPr>
      </w:pPr>
      <w:r w:rsidRPr="00D52D4B">
        <w:rPr>
          <w:rFonts w:ascii="Calibri Light" w:eastAsia="MS Mincho" w:hAnsi="Calibri Light" w:cstheme="majorHAnsi"/>
          <w:b/>
          <w:sz w:val="24"/>
          <w:szCs w:val="24"/>
          <w:lang w:val="ru-RU" w:eastAsia="ja-JP"/>
        </w:rPr>
        <w:t xml:space="preserve">путем государственного заказа в 2022 году </w:t>
      </w:r>
    </w:p>
    <w:p w:rsidR="00302558" w:rsidRPr="00D52D4B" w:rsidRDefault="00302558" w:rsidP="00302558">
      <w:pPr>
        <w:spacing w:after="0"/>
        <w:ind w:right="1556"/>
        <w:jc w:val="right"/>
        <w:rPr>
          <w:rFonts w:ascii="Calibri Light" w:eastAsia="MS Mincho" w:hAnsi="Calibri Light" w:cstheme="majorHAnsi"/>
          <w:i/>
          <w:sz w:val="24"/>
          <w:szCs w:val="24"/>
          <w:lang w:val="ru-RU" w:eastAsia="ja-JP"/>
        </w:rPr>
      </w:pPr>
      <w:r w:rsidRPr="00D52D4B">
        <w:rPr>
          <w:rFonts w:ascii="Calibri Light" w:eastAsia="MS Mincho" w:hAnsi="Calibri Light" w:cstheme="majorHAnsi"/>
          <w:i/>
          <w:sz w:val="24"/>
          <w:szCs w:val="24"/>
          <w:lang w:val="ru-RU" w:eastAsia="ja-JP"/>
        </w:rPr>
        <w:t>(тыс. леев)</w:t>
      </w:r>
    </w:p>
    <w:tbl>
      <w:tblPr>
        <w:tblW w:w="11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279"/>
        <w:gridCol w:w="1204"/>
        <w:gridCol w:w="1089"/>
        <w:gridCol w:w="1431"/>
        <w:gridCol w:w="1035"/>
        <w:gridCol w:w="10"/>
      </w:tblGrid>
      <w:tr w:rsidR="00302558" w:rsidRPr="00D52D4B" w:rsidTr="00302558">
        <w:trPr>
          <w:gridAfter w:val="1"/>
          <w:wAfter w:w="13" w:type="dxa"/>
          <w:trHeight w:val="528"/>
          <w:jc w:val="center"/>
        </w:trPr>
        <w:tc>
          <w:tcPr>
            <w:tcW w:w="497" w:type="dxa"/>
            <w:shd w:val="clear" w:color="auto" w:fill="auto"/>
            <w:noWrap/>
            <w:vAlign w:val="center"/>
            <w:hideMark/>
          </w:tcPr>
          <w:p w:rsidR="00302558" w:rsidRPr="00D52D4B" w:rsidRDefault="00302558" w:rsidP="00302558">
            <w:pPr>
              <w:spacing w:after="0" w:line="240" w:lineRule="auto"/>
              <w:jc w:val="center"/>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п/п</w:t>
            </w:r>
          </w:p>
        </w:tc>
        <w:tc>
          <w:tcPr>
            <w:tcW w:w="6423" w:type="dxa"/>
            <w:shd w:val="clear" w:color="auto" w:fill="auto"/>
            <w:vAlign w:val="center"/>
            <w:hideMark/>
          </w:tcPr>
          <w:p w:rsidR="00302558" w:rsidRPr="00D52D4B" w:rsidRDefault="00302558" w:rsidP="00302558">
            <w:pPr>
              <w:spacing w:after="0" w:line="240" w:lineRule="auto"/>
              <w:jc w:val="center"/>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Образовательное учреждение </w:t>
            </w:r>
          </w:p>
        </w:tc>
        <w:tc>
          <w:tcPr>
            <w:tcW w:w="1070" w:type="dxa"/>
            <w:shd w:val="clear" w:color="auto" w:fill="auto"/>
            <w:vAlign w:val="center"/>
            <w:hideMark/>
          </w:tcPr>
          <w:p w:rsidR="00302558" w:rsidRPr="00D52D4B" w:rsidRDefault="00302558" w:rsidP="00302558">
            <w:pPr>
              <w:spacing w:after="0" w:line="240" w:lineRule="auto"/>
              <w:ind w:left="-105" w:right="-113"/>
              <w:jc w:val="center"/>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Министерство </w:t>
            </w:r>
          </w:p>
        </w:tc>
        <w:tc>
          <w:tcPr>
            <w:tcW w:w="1089" w:type="dxa"/>
            <w:shd w:val="clear" w:color="auto" w:fill="auto"/>
            <w:vAlign w:val="center"/>
            <w:hideMark/>
          </w:tcPr>
          <w:p w:rsidR="00302558" w:rsidRPr="00D52D4B" w:rsidRDefault="00302558" w:rsidP="00302558">
            <w:pPr>
              <w:spacing w:after="0" w:line="240" w:lineRule="auto"/>
              <w:jc w:val="center"/>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Остаток на 01.01.2022</w:t>
            </w:r>
          </w:p>
        </w:tc>
        <w:tc>
          <w:tcPr>
            <w:tcW w:w="1418" w:type="dxa"/>
            <w:shd w:val="clear" w:color="auto" w:fill="auto"/>
            <w:vAlign w:val="bottom"/>
            <w:hideMark/>
          </w:tcPr>
          <w:p w:rsidR="00302558" w:rsidRPr="00D52D4B" w:rsidRDefault="00302558" w:rsidP="00302558">
            <w:pPr>
              <w:spacing w:after="0" w:line="240" w:lineRule="auto"/>
              <w:ind w:left="-111" w:right="-114"/>
              <w:jc w:val="center"/>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 Государственный заказ для подготовки кадров  </w:t>
            </w:r>
          </w:p>
        </w:tc>
        <w:tc>
          <w:tcPr>
            <w:tcW w:w="1035" w:type="dxa"/>
            <w:shd w:val="clear" w:color="auto" w:fill="auto"/>
            <w:vAlign w:val="center"/>
            <w:hideMark/>
          </w:tcPr>
          <w:p w:rsidR="00302558" w:rsidRPr="00D52D4B" w:rsidRDefault="00302558" w:rsidP="00302558">
            <w:pPr>
              <w:spacing w:after="0" w:line="240" w:lineRule="auto"/>
              <w:jc w:val="center"/>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Остаток на 31.12.2022</w:t>
            </w:r>
          </w:p>
        </w:tc>
      </w:tr>
      <w:tr w:rsidR="00302558" w:rsidRPr="00D52D4B" w:rsidTr="00302558">
        <w:trPr>
          <w:gridAfter w:val="1"/>
          <w:wAfter w:w="13" w:type="dxa"/>
          <w:trHeight w:val="151"/>
          <w:jc w:val="center"/>
        </w:trPr>
        <w:tc>
          <w:tcPr>
            <w:tcW w:w="497" w:type="dxa"/>
            <w:shd w:val="clear" w:color="000000" w:fill="C6E0B4"/>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6423" w:type="dxa"/>
            <w:shd w:val="clear" w:color="000000" w:fill="C6E0B4"/>
            <w:vAlign w:val="bottom"/>
            <w:hideMark/>
          </w:tcPr>
          <w:p w:rsidR="00302558" w:rsidRPr="00D52D4B" w:rsidRDefault="00302558" w:rsidP="00302558">
            <w:pPr>
              <w:spacing w:after="0" w:line="240" w:lineRule="auto"/>
              <w:jc w:val="lef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ОБЩИЙ ИТОГ </w:t>
            </w:r>
          </w:p>
        </w:tc>
        <w:tc>
          <w:tcPr>
            <w:tcW w:w="1070" w:type="dxa"/>
            <w:shd w:val="clear" w:color="000000" w:fill="C6E0B4"/>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1089" w:type="dxa"/>
            <w:shd w:val="clear" w:color="000000" w:fill="C6E0B4"/>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137.023,44 </w:t>
            </w:r>
          </w:p>
        </w:tc>
        <w:tc>
          <w:tcPr>
            <w:tcW w:w="1418" w:type="dxa"/>
            <w:shd w:val="clear" w:color="000000" w:fill="C6E0B4"/>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1.843.205,60</w:t>
            </w:r>
          </w:p>
        </w:tc>
        <w:tc>
          <w:tcPr>
            <w:tcW w:w="1035" w:type="dxa"/>
            <w:shd w:val="clear" w:color="000000" w:fill="C6E0B4"/>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253.810,56 </w:t>
            </w:r>
          </w:p>
        </w:tc>
      </w:tr>
      <w:tr w:rsidR="00302558" w:rsidRPr="00D52D4B" w:rsidTr="00302558">
        <w:trPr>
          <w:gridAfter w:val="1"/>
          <w:wAfter w:w="13" w:type="dxa"/>
          <w:trHeight w:val="118"/>
          <w:jc w:val="center"/>
        </w:trPr>
        <w:tc>
          <w:tcPr>
            <w:tcW w:w="497" w:type="dxa"/>
            <w:shd w:val="clear" w:color="000000" w:fill="E2EFDA"/>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6423" w:type="dxa"/>
            <w:shd w:val="clear" w:color="000000" w:fill="E2EFDA"/>
            <w:vAlign w:val="bottom"/>
            <w:hideMark/>
          </w:tcPr>
          <w:p w:rsidR="00302558" w:rsidRPr="00D52D4B" w:rsidRDefault="00302558" w:rsidP="00302558">
            <w:pPr>
              <w:spacing w:after="0" w:line="240" w:lineRule="auto"/>
              <w:jc w:val="lef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Профессиональные школы </w:t>
            </w:r>
          </w:p>
        </w:tc>
        <w:tc>
          <w:tcPr>
            <w:tcW w:w="1070" w:type="dxa"/>
            <w:shd w:val="clear" w:color="000000" w:fill="E2EFDA"/>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1089"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24.265,85 </w:t>
            </w:r>
          </w:p>
        </w:tc>
        <w:tc>
          <w:tcPr>
            <w:tcW w:w="1418"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431.913,10 </w:t>
            </w:r>
          </w:p>
        </w:tc>
        <w:tc>
          <w:tcPr>
            <w:tcW w:w="1035"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44.130,92 </w:t>
            </w:r>
          </w:p>
        </w:tc>
      </w:tr>
      <w:tr w:rsidR="00302558" w:rsidRPr="00D52D4B" w:rsidTr="00302558">
        <w:trPr>
          <w:gridAfter w:val="1"/>
          <w:wAfter w:w="13" w:type="dxa"/>
          <w:trHeight w:val="10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w:t>
            </w:r>
            <w:r w:rsidRPr="00D52D4B">
              <w:rPr>
                <w:rFonts w:ascii="Calibri Light" w:eastAsia="Times New Roman" w:hAnsi="Calibri Light" w:cs="Calibri Light"/>
                <w:sz w:val="18"/>
                <w:szCs w:val="18"/>
                <w:lang w:val="ru-RU"/>
              </w:rPr>
              <w:t xml:space="preserve">2, муниципия Кишинэу </w:t>
            </w:r>
          </w:p>
        </w:tc>
        <w:tc>
          <w:tcPr>
            <w:tcW w:w="1070" w:type="dxa"/>
            <w:shd w:val="clear" w:color="auto" w:fill="auto"/>
            <w:noWrap/>
            <w:vAlign w:val="bottom"/>
            <w:hideMark/>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МОИ </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763,27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18.692,02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1.059,89 </w:t>
            </w:r>
          </w:p>
        </w:tc>
      </w:tr>
      <w:tr w:rsidR="00302558" w:rsidRPr="00D52D4B" w:rsidTr="00302558">
        <w:trPr>
          <w:gridAfter w:val="1"/>
          <w:wAfter w:w="13" w:type="dxa"/>
          <w:trHeight w:val="14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№3</w:t>
            </w:r>
            <w:r w:rsidRPr="00D52D4B">
              <w:rPr>
                <w:rFonts w:ascii="Calibri Light" w:eastAsia="Times New Roman" w:hAnsi="Calibri Light" w:cs="Calibri Light"/>
                <w:sz w:val="18"/>
                <w:szCs w:val="18"/>
                <w:lang w:val="ru-RU"/>
              </w:rPr>
              <w:t xml:space="preserve">,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920,17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14.485,00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2.564,64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№4</w:t>
            </w:r>
            <w:r w:rsidRPr="00D52D4B">
              <w:rPr>
                <w:rFonts w:ascii="Calibri Light" w:eastAsia="Times New Roman" w:hAnsi="Calibri Light" w:cs="Calibri Light"/>
                <w:sz w:val="18"/>
                <w:szCs w:val="18"/>
                <w:lang w:val="ru-RU"/>
              </w:rPr>
              <w:t xml:space="preserve">,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1.001,16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9.079,13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773,04 </w:t>
            </w:r>
          </w:p>
        </w:tc>
      </w:tr>
      <w:tr w:rsidR="00302558" w:rsidRPr="00D52D4B" w:rsidTr="00302558">
        <w:trPr>
          <w:gridAfter w:val="1"/>
          <w:wAfter w:w="13" w:type="dxa"/>
          <w:trHeight w:val="6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4</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№5</w:t>
            </w:r>
            <w:r w:rsidRPr="00D52D4B">
              <w:rPr>
                <w:rFonts w:ascii="Calibri Light" w:eastAsia="Times New Roman" w:hAnsi="Calibri Light" w:cs="Calibri Light"/>
                <w:sz w:val="18"/>
                <w:szCs w:val="18"/>
                <w:lang w:val="ru-RU"/>
              </w:rPr>
              <w:t xml:space="preserve">,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279,75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15.029,50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23,11 </w:t>
            </w:r>
          </w:p>
        </w:tc>
      </w:tr>
      <w:tr w:rsidR="00302558" w:rsidRPr="00D52D4B" w:rsidTr="00302558">
        <w:trPr>
          <w:gridAfter w:val="1"/>
          <w:wAfter w:w="13" w:type="dxa"/>
          <w:trHeight w:val="8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5</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w:t>
            </w:r>
            <w:r w:rsidRPr="00D52D4B">
              <w:rPr>
                <w:rFonts w:ascii="Calibri Light" w:eastAsia="Times New Roman" w:hAnsi="Calibri Light" w:cs="Calibri Light"/>
                <w:sz w:val="18"/>
                <w:szCs w:val="18"/>
                <w:lang w:val="ru-RU"/>
              </w:rPr>
              <w:t xml:space="preserve">6,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153,14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22.527,91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600,79 </w:t>
            </w:r>
          </w:p>
        </w:tc>
      </w:tr>
      <w:tr w:rsidR="00302558" w:rsidRPr="00D52D4B" w:rsidTr="00302558">
        <w:trPr>
          <w:gridAfter w:val="1"/>
          <w:wAfter w:w="13" w:type="dxa"/>
          <w:trHeight w:val="11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6</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№7</w:t>
            </w:r>
            <w:r w:rsidRPr="00D52D4B">
              <w:rPr>
                <w:rFonts w:ascii="Calibri Light" w:eastAsia="Times New Roman" w:hAnsi="Calibri Light" w:cs="Calibri Light"/>
                <w:sz w:val="18"/>
                <w:szCs w:val="18"/>
                <w:lang w:val="ru-RU"/>
              </w:rPr>
              <w:t xml:space="preserve">,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50,24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12.525,30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44,63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7</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№9</w:t>
            </w:r>
            <w:r w:rsidRPr="00D52D4B">
              <w:rPr>
                <w:rFonts w:ascii="Calibri Light" w:eastAsia="Times New Roman" w:hAnsi="Calibri Light" w:cs="Calibri Light"/>
                <w:sz w:val="18"/>
                <w:szCs w:val="18"/>
                <w:lang w:val="ru-RU"/>
              </w:rPr>
              <w:t xml:space="preserve">,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1.063,05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16.280,90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635,89 </w:t>
            </w:r>
          </w:p>
        </w:tc>
      </w:tr>
      <w:tr w:rsidR="00302558" w:rsidRPr="00D52D4B" w:rsidTr="00302558">
        <w:trPr>
          <w:gridAfter w:val="1"/>
          <w:wAfter w:w="13" w:type="dxa"/>
          <w:trHeight w:val="147"/>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8</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№10</w:t>
            </w:r>
            <w:r w:rsidRPr="00D52D4B">
              <w:rPr>
                <w:rFonts w:ascii="Calibri Light" w:eastAsia="Times New Roman" w:hAnsi="Calibri Light" w:cs="Calibri Light"/>
                <w:sz w:val="18"/>
                <w:szCs w:val="18"/>
                <w:lang w:val="ru-RU"/>
              </w:rPr>
              <w:t xml:space="preserve">,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2.584,72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13.597,00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4.583,25 </w:t>
            </w:r>
          </w:p>
        </w:tc>
      </w:tr>
      <w:tr w:rsidR="00302558" w:rsidRPr="00D52D4B" w:rsidTr="00302558">
        <w:trPr>
          <w:gridAfter w:val="1"/>
          <w:wAfter w:w="13" w:type="dxa"/>
          <w:trHeight w:val="18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9</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№11</w:t>
            </w:r>
            <w:r w:rsidRPr="00D52D4B">
              <w:rPr>
                <w:rFonts w:ascii="Calibri Light" w:eastAsia="Times New Roman" w:hAnsi="Calibri Light" w:cs="Calibri Light"/>
                <w:sz w:val="18"/>
                <w:szCs w:val="18"/>
                <w:lang w:val="ru-RU"/>
              </w:rPr>
              <w:t xml:space="preserve">, муниципия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5.612,59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r>
      <w:tr w:rsidR="00302558" w:rsidRPr="00D52D4B" w:rsidTr="00302558">
        <w:trPr>
          <w:gridAfter w:val="1"/>
          <w:wAfter w:w="13" w:type="dxa"/>
          <w:trHeight w:val="69"/>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10</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№1</w:t>
            </w:r>
            <w:r w:rsidRPr="00D52D4B">
              <w:rPr>
                <w:rFonts w:ascii="Calibri Light" w:eastAsia="Times New Roman" w:hAnsi="Calibri Light" w:cs="Calibri Light"/>
                <w:sz w:val="18"/>
                <w:szCs w:val="18"/>
                <w:lang w:val="ru-RU"/>
              </w:rPr>
              <w:t xml:space="preserve">, муниципия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1.234,26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12.259,93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1.447,83 </w:t>
            </w:r>
          </w:p>
        </w:tc>
      </w:tr>
      <w:tr w:rsidR="00302558" w:rsidRPr="00D52D4B" w:rsidTr="00302558">
        <w:trPr>
          <w:gridAfter w:val="1"/>
          <w:wAfter w:w="13" w:type="dxa"/>
          <w:trHeight w:val="10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11</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№3</w:t>
            </w:r>
            <w:r w:rsidRPr="00D52D4B">
              <w:rPr>
                <w:rFonts w:ascii="Calibri Light" w:eastAsia="Times New Roman" w:hAnsi="Calibri Light" w:cs="Calibri Light"/>
                <w:sz w:val="18"/>
                <w:szCs w:val="18"/>
                <w:lang w:val="ru-RU"/>
              </w:rPr>
              <w:t xml:space="preserve">, муниципия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910,78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8.366,97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2.098,64 </w:t>
            </w:r>
          </w:p>
        </w:tc>
      </w:tr>
      <w:tr w:rsidR="00302558" w:rsidRPr="00D52D4B" w:rsidTr="00302558">
        <w:trPr>
          <w:gridAfter w:val="1"/>
          <w:wAfter w:w="13" w:type="dxa"/>
          <w:trHeight w:val="12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12</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№4</w:t>
            </w:r>
            <w:r w:rsidRPr="00D52D4B">
              <w:rPr>
                <w:rFonts w:ascii="Calibri Light" w:eastAsia="Times New Roman" w:hAnsi="Calibri Light" w:cs="Calibri Light"/>
                <w:sz w:val="18"/>
                <w:szCs w:val="18"/>
                <w:lang w:val="ru-RU"/>
              </w:rPr>
              <w:t xml:space="preserve">, муниципия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281,77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17.688,66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510,94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13</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№5</w:t>
            </w:r>
            <w:r w:rsidRPr="00D52D4B">
              <w:rPr>
                <w:rFonts w:ascii="Calibri Light" w:eastAsia="Times New Roman" w:hAnsi="Calibri Light" w:cs="Calibri Light"/>
                <w:sz w:val="18"/>
                <w:szCs w:val="18"/>
                <w:lang w:val="ru-RU"/>
              </w:rPr>
              <w:t xml:space="preserve">, муниципия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124,67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13.744,30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620,52 </w:t>
            </w:r>
          </w:p>
        </w:tc>
      </w:tr>
      <w:tr w:rsidR="00302558" w:rsidRPr="00D52D4B" w:rsidTr="00302558">
        <w:trPr>
          <w:gridAfter w:val="1"/>
          <w:wAfter w:w="13" w:type="dxa"/>
          <w:trHeight w:val="9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14</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село Корбу, района Дондушень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40,62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4.379,00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289,59 </w:t>
            </w:r>
          </w:p>
        </w:tc>
      </w:tr>
      <w:tr w:rsidR="00302558" w:rsidRPr="00D52D4B" w:rsidTr="00302558">
        <w:trPr>
          <w:gridAfter w:val="1"/>
          <w:wAfter w:w="13" w:type="dxa"/>
          <w:trHeight w:val="174"/>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15</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Дрокия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34,14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8.906,90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98,30 </w:t>
            </w:r>
          </w:p>
        </w:tc>
      </w:tr>
      <w:tr w:rsidR="00302558" w:rsidRPr="00D52D4B" w:rsidTr="00302558">
        <w:trPr>
          <w:gridAfter w:val="1"/>
          <w:wAfter w:w="13" w:type="dxa"/>
          <w:trHeight w:val="64"/>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16</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Профессиональная школа, город Рышкань </w:t>
            </w:r>
            <w:r w:rsidRPr="00D52D4B">
              <w:rPr>
                <w:rFonts w:ascii="Calibri Light" w:eastAsia="Times New Roman" w:hAnsi="Calibri Light" w:cs="Calibri Light"/>
                <w:b/>
                <w:bCs/>
                <w:sz w:val="18"/>
                <w:szCs w:val="18"/>
                <w:lang w:val="ru-RU"/>
              </w:rPr>
              <w:t xml:space="preserve">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477,36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10.188,70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592,40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17</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муниципий Сорока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213,39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7.149,90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494,08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18</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Флорешть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256,86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10.974,98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857,72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19</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 коммуна Кухурештий де Сус</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sz w:val="18"/>
                <w:szCs w:val="18"/>
                <w:lang w:val="ru-RU"/>
              </w:rPr>
              <w:t xml:space="preserve">, район Флорешть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719,59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2.042,23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20</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коммуна Алексэндрень, района Сынджерей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425,40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9.065,80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1.271,49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21</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Теленешть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436,96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5.317,78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832,70 </w:t>
            </w:r>
          </w:p>
        </w:tc>
      </w:tr>
      <w:tr w:rsidR="00302558" w:rsidRPr="00D52D4B" w:rsidTr="00302558">
        <w:trPr>
          <w:gridAfter w:val="1"/>
          <w:wAfter w:w="13" w:type="dxa"/>
          <w:trHeight w:val="99"/>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22</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Резина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630,48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6.797,12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1.765,82 </w:t>
            </w:r>
          </w:p>
        </w:tc>
      </w:tr>
      <w:tr w:rsidR="00302558" w:rsidRPr="00D52D4B" w:rsidTr="00302558">
        <w:trPr>
          <w:gridAfter w:val="1"/>
          <w:wAfter w:w="13" w:type="dxa"/>
          <w:trHeight w:val="13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23</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муниципий Орхей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3.121,93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11.375,31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1.993,86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24</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муниципий Унгень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376,30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13.014,60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1.247,05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25</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Ниспорень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177,51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11.574,38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571,48 </w:t>
            </w:r>
          </w:p>
        </w:tc>
      </w:tr>
      <w:tr w:rsidR="00302558" w:rsidRPr="00D52D4B" w:rsidTr="00302558">
        <w:trPr>
          <w:gridAfter w:val="1"/>
          <w:wAfter w:w="13" w:type="dxa"/>
          <w:trHeight w:val="7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26</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Кэлэраш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11,03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6.545,75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933,83 </w:t>
            </w:r>
          </w:p>
        </w:tc>
      </w:tr>
      <w:tr w:rsidR="00302558" w:rsidRPr="00D52D4B" w:rsidTr="00302558">
        <w:trPr>
          <w:gridAfter w:val="1"/>
          <w:wAfter w:w="13" w:type="dxa"/>
          <w:trHeight w:val="10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27</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муниципий Хынчешть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5,26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9.808,58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668,25 </w:t>
            </w:r>
          </w:p>
        </w:tc>
      </w:tr>
      <w:tr w:rsidR="00302558" w:rsidRPr="00D52D4B" w:rsidTr="00302558">
        <w:trPr>
          <w:gridAfter w:val="1"/>
          <w:wAfter w:w="13" w:type="dxa"/>
          <w:trHeight w:val="133"/>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28</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Леова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329,87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9.892,47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403,96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29</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Чимишлия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19,44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5.145,60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1.621,26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30</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Кэушень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967,26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11.644,20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1.200,32 </w:t>
            </w:r>
          </w:p>
        </w:tc>
      </w:tr>
      <w:tr w:rsidR="00302558" w:rsidRPr="00D52D4B" w:rsidTr="00302558">
        <w:trPr>
          <w:gridAfter w:val="1"/>
          <w:wAfter w:w="13" w:type="dxa"/>
          <w:trHeight w:val="8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31</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Штефан Водэ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141,37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10.092,90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1.646,09 </w:t>
            </w:r>
          </w:p>
        </w:tc>
      </w:tr>
      <w:tr w:rsidR="00302558" w:rsidRPr="00D52D4B" w:rsidTr="00302558">
        <w:trPr>
          <w:gridAfter w:val="1"/>
          <w:wAfter w:w="13" w:type="dxa"/>
          <w:trHeight w:val="106"/>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32</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w:t>
            </w:r>
            <w:r w:rsidRPr="00D52D4B">
              <w:rPr>
                <w:rFonts w:ascii="Calibri Light" w:eastAsia="Times New Roman" w:hAnsi="Calibri Light" w:cs="Calibri Light"/>
                <w:sz w:val="18"/>
                <w:szCs w:val="18"/>
                <w:lang w:val="ru-RU"/>
              </w:rPr>
              <w:t xml:space="preserve">1, муниципий Кахул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98,83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9.747,29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48,30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33</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w:t>
            </w:r>
            <w:r w:rsidRPr="00D52D4B">
              <w:rPr>
                <w:rFonts w:ascii="Calibri Light" w:eastAsia="Times New Roman" w:hAnsi="Calibri Light" w:cs="Calibri Light"/>
                <w:sz w:val="18"/>
                <w:szCs w:val="18"/>
                <w:lang w:val="ru-RU"/>
              </w:rPr>
              <w:t xml:space="preserve">2, муниципий Кахул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2.177,79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14.052,26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5.495,94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34</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село Чумай, район Тараклия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136,61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4.677,20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407,66 </w:t>
            </w:r>
          </w:p>
        </w:tc>
      </w:tr>
      <w:tr w:rsidR="00302558" w:rsidRPr="00D52D4B" w:rsidTr="00302558">
        <w:trPr>
          <w:gridAfter w:val="1"/>
          <w:wAfter w:w="13" w:type="dxa"/>
          <w:trHeight w:val="6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35</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муниципий Комрат, АТО Гагаузия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286,80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9.260,59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171,16 </w:t>
            </w:r>
          </w:p>
        </w:tc>
      </w:tr>
      <w:tr w:rsidR="00302558" w:rsidRPr="00D52D4B" w:rsidTr="00302558">
        <w:trPr>
          <w:gridAfter w:val="1"/>
          <w:wAfter w:w="13" w:type="dxa"/>
          <w:trHeight w:val="10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36</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муниципий Чадыр-Лунга, АТО Гагаузия</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666,39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13.534,50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1.527,63 </w:t>
            </w:r>
          </w:p>
        </w:tc>
      </w:tr>
      <w:tr w:rsidR="00302558" w:rsidRPr="00D52D4B" w:rsidTr="00302558">
        <w:trPr>
          <w:gridAfter w:val="1"/>
          <w:wAfter w:w="13" w:type="dxa"/>
          <w:trHeight w:val="7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37</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Вулкэнешть, АТО Гагаузия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264,80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5.823,90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817,48 </w:t>
            </w:r>
          </w:p>
        </w:tc>
      </w:tr>
      <w:tr w:rsidR="00302558" w:rsidRPr="00D52D4B" w:rsidTr="00302558">
        <w:trPr>
          <w:gridAfter w:val="1"/>
          <w:wAfter w:w="13" w:type="dxa"/>
          <w:trHeight w:val="104"/>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38</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Купчин, муниципий Единец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596,22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9.770,22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18,19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39</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Криулень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629,44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10.453,60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1.171,40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40</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Бричень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785,31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5.851,44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1.147,60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41</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w:t>
            </w:r>
            <w:r w:rsidRPr="00D52D4B">
              <w:rPr>
                <w:rFonts w:ascii="Calibri Light" w:eastAsia="Times New Roman" w:hAnsi="Calibri Light" w:cs="Calibri Light"/>
                <w:sz w:val="18"/>
                <w:szCs w:val="18"/>
                <w:lang w:val="ru-RU"/>
              </w:rPr>
              <w:t xml:space="preserve">, город Глодень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583,55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6.320,60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1.244,85 </w:t>
            </w:r>
          </w:p>
        </w:tc>
      </w:tr>
      <w:tr w:rsidR="00302558" w:rsidRPr="00D52D4B" w:rsidTr="00302558">
        <w:trPr>
          <w:gridAfter w:val="1"/>
          <w:wAfter w:w="13" w:type="dxa"/>
          <w:trHeight w:val="196"/>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42</w:t>
            </w:r>
          </w:p>
        </w:tc>
        <w:tc>
          <w:tcPr>
            <w:tcW w:w="6423" w:type="dxa"/>
            <w:shd w:val="clear" w:color="auto" w:fill="auto"/>
            <w:vAlign w:val="center"/>
            <w:hideMark/>
          </w:tcPr>
          <w:p w:rsidR="00302558" w:rsidRPr="00D52D4B" w:rsidRDefault="00302558" w:rsidP="00302558">
            <w:pPr>
              <w:spacing w:after="0" w:line="240" w:lineRule="auto"/>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Профессиональная школа, коммуна Бубуечь</w:t>
            </w:r>
            <w:r w:rsidRPr="00D52D4B">
              <w:rPr>
                <w:rFonts w:ascii="Calibri Light" w:eastAsia="Times New Roman" w:hAnsi="Calibri Light" w:cs="Calibri Light"/>
                <w:sz w:val="18"/>
                <w:szCs w:val="18"/>
                <w:lang w:val="ru-RU"/>
              </w:rPr>
              <w:t xml:space="preserve">, муниципий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288,37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8.616,10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629,36 </w:t>
            </w:r>
          </w:p>
        </w:tc>
      </w:tr>
      <w:tr w:rsidR="00302558" w:rsidRPr="00D52D4B" w:rsidTr="00302558">
        <w:trPr>
          <w:gridAfter w:val="1"/>
          <w:wAfter w:w="13" w:type="dxa"/>
          <w:trHeight w:val="58"/>
          <w:jc w:val="center"/>
        </w:trPr>
        <w:tc>
          <w:tcPr>
            <w:tcW w:w="497" w:type="dxa"/>
            <w:shd w:val="clear" w:color="000000" w:fill="E2EFDA"/>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6423" w:type="dxa"/>
            <w:shd w:val="clear" w:color="000000" w:fill="E2EFDA"/>
            <w:vAlign w:val="center"/>
            <w:hideMark/>
          </w:tcPr>
          <w:p w:rsidR="00302558" w:rsidRPr="00D52D4B" w:rsidRDefault="00302558" w:rsidP="00302558">
            <w:pPr>
              <w:spacing w:after="0" w:line="240" w:lineRule="auto"/>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Колледжи и Центры передового опыта  </w:t>
            </w:r>
          </w:p>
        </w:tc>
        <w:tc>
          <w:tcPr>
            <w:tcW w:w="1070" w:type="dxa"/>
            <w:shd w:val="clear" w:color="000000" w:fill="E2EFDA"/>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1089"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62.889,48 </w:t>
            </w:r>
          </w:p>
        </w:tc>
        <w:tc>
          <w:tcPr>
            <w:tcW w:w="1418"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538.437,76 </w:t>
            </w:r>
          </w:p>
        </w:tc>
        <w:tc>
          <w:tcPr>
            <w:tcW w:w="1035"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78.145,74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Экологический колледж из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574,19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19.443,10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2.844,56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легкой промышленности из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1.460,60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10.577,80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1.898,46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Политехнический колледж из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5.613,30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16.274,50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8.629,08 </w:t>
            </w:r>
          </w:p>
        </w:tc>
      </w:tr>
      <w:tr w:rsidR="00302558" w:rsidRPr="00D52D4B" w:rsidTr="00302558">
        <w:trPr>
          <w:gridAfter w:val="1"/>
          <w:wAfter w:w="13" w:type="dxa"/>
          <w:trHeight w:val="6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4</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Технологический колледж из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405,84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11.686,20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1.007,34 </w:t>
            </w:r>
          </w:p>
        </w:tc>
      </w:tr>
      <w:tr w:rsidR="00302558" w:rsidRPr="00D52D4B" w:rsidTr="00302558">
        <w:trPr>
          <w:gridAfter w:val="1"/>
          <w:wAfter w:w="13" w:type="dxa"/>
          <w:trHeight w:val="10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5</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Строительный колледж из Хынчешть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2.680,53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10.553,60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4.051,29 </w:t>
            </w:r>
          </w:p>
        </w:tc>
      </w:tr>
      <w:tr w:rsidR="00302558" w:rsidRPr="00D52D4B" w:rsidTr="00302558">
        <w:trPr>
          <w:gridAfter w:val="1"/>
          <w:wAfter w:w="13" w:type="dxa"/>
          <w:trHeight w:val="13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6</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Железнодорожный технический колледж из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272,50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10.860,10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1.585,08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7</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им. Алексея Матеевича из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3.667,53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12.549,30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4.432,01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8</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им. Георге Асаки из Липкань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28,77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5.721,10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362,41 </w:t>
            </w:r>
          </w:p>
        </w:tc>
      </w:tr>
      <w:tr w:rsidR="00302558" w:rsidRPr="00D52D4B" w:rsidTr="00302558">
        <w:trPr>
          <w:gridAfter w:val="1"/>
          <w:wAfter w:w="13" w:type="dxa"/>
          <w:trHeight w:val="7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9</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им. Василе Лупу из Орхей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848,31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12.218,60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2.505,97 </w:t>
            </w:r>
          </w:p>
        </w:tc>
      </w:tr>
      <w:tr w:rsidR="00302558" w:rsidRPr="00D52D4B" w:rsidTr="00302558">
        <w:trPr>
          <w:gridAfter w:val="1"/>
          <w:wAfter w:w="13" w:type="dxa"/>
          <w:trHeight w:val="104"/>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10</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им. Михая Еминеску из Сорока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383,96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13.149,30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4.089,38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11</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им. Михаила Чакира из Комрата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8,27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13.874,20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2.371,94 </w:t>
            </w:r>
          </w:p>
        </w:tc>
      </w:tr>
      <w:tr w:rsidR="00302558" w:rsidRPr="00D52D4B" w:rsidTr="00302558">
        <w:trPr>
          <w:gridAfter w:val="1"/>
          <w:wAfter w:w="13" w:type="dxa"/>
          <w:trHeight w:val="167"/>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12</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им. Юлии Хашдеу из Кахул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1.176,55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14.562,60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2.375,85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13</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Инженерный колледж из Стрэшень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3.990,05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3.649,90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4.303,56 </w:t>
            </w:r>
          </w:p>
        </w:tc>
      </w:tr>
      <w:tr w:rsidR="00302558" w:rsidRPr="00D52D4B" w:rsidTr="00302558">
        <w:trPr>
          <w:gridAfter w:val="1"/>
          <w:wAfter w:w="13" w:type="dxa"/>
          <w:trHeight w:val="76"/>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14</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Колледж пла</w:t>
            </w:r>
            <w:r>
              <w:rPr>
                <w:rFonts w:ascii="Calibri Light" w:eastAsia="Times New Roman" w:hAnsi="Calibri Light" w:cs="Calibri Light"/>
                <w:sz w:val="18"/>
                <w:szCs w:val="18"/>
                <w:lang w:val="ru-RU"/>
              </w:rPr>
              <w:t>с</w:t>
            </w:r>
            <w:r w:rsidRPr="00D52D4B">
              <w:rPr>
                <w:rFonts w:ascii="Calibri Light" w:eastAsia="Times New Roman" w:hAnsi="Calibri Light" w:cs="Calibri Light"/>
                <w:sz w:val="18"/>
                <w:szCs w:val="18"/>
                <w:lang w:val="ru-RU"/>
              </w:rPr>
              <w:t xml:space="preserve">тических искусств  им. Александру Плэмэдялэ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74,56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9.095,50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436,72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15</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Музыкально-педагогический колледж из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159,86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12.018,40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498,97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16</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искусства им. Николае Ботгроса из Сорок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115,32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11.580,80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123,01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17</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Национальный колледж хореографии, муниципий Кишинэу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50,64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6.457,80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234,84 </w:t>
            </w:r>
          </w:p>
        </w:tc>
      </w:tr>
      <w:tr w:rsidR="00302558" w:rsidRPr="00D52D4B" w:rsidTr="00302558">
        <w:trPr>
          <w:gridAfter w:val="1"/>
          <w:wAfter w:w="13" w:type="dxa"/>
          <w:trHeight w:val="16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18</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Колледж ветеринарной медицины и аграрной экономики из Брэтушень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2.501,34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11.757,13</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1.137,47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19</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ПУ „</w:t>
            </w:r>
            <w:r w:rsidRPr="00D52D4B">
              <w:rPr>
                <w:rFonts w:ascii="Calibri Light" w:eastAsia="Times New Roman" w:hAnsi="Calibri Light" w:cstheme="majorHAnsi"/>
                <w:iCs/>
                <w:sz w:val="18"/>
                <w:szCs w:val="18"/>
                <w:lang w:val="ru-RU"/>
              </w:rPr>
              <w:t>Агротехнический колледж из Светлый</w:t>
            </w:r>
            <w:r w:rsidRPr="00D52D4B">
              <w:rPr>
                <w:rFonts w:ascii="Calibri Light" w:eastAsia="Times New Roman" w:hAnsi="Calibri Light" w:cs="Calibri Light"/>
                <w:sz w:val="18"/>
                <w:szCs w:val="18"/>
                <w:lang w:val="ru-RU"/>
              </w:rPr>
              <w:t>”</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1.167,39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13.449,55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r>
      <w:tr w:rsidR="00302558" w:rsidRPr="00D52D4B" w:rsidTr="00302558">
        <w:trPr>
          <w:gridAfter w:val="1"/>
          <w:wAfter w:w="13" w:type="dxa"/>
          <w:trHeight w:val="74"/>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20</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ПУ „ </w:t>
            </w:r>
            <w:r w:rsidRPr="00D52D4B">
              <w:rPr>
                <w:rFonts w:ascii="Calibri Light" w:eastAsia="Times New Roman" w:hAnsi="Calibri Light" w:cstheme="majorHAnsi"/>
                <w:iCs/>
                <w:sz w:val="18"/>
                <w:szCs w:val="18"/>
                <w:lang w:val="ru-RU"/>
              </w:rPr>
              <w:t>Агротехнический колледж из Сорок</w:t>
            </w:r>
            <w:r w:rsidRPr="00D52D4B">
              <w:rPr>
                <w:rFonts w:ascii="Calibri Light" w:eastAsia="Times New Roman" w:hAnsi="Calibri Light" w:cs="Calibri Light"/>
                <w:sz w:val="18"/>
                <w:szCs w:val="18"/>
                <w:lang w:val="ru-RU"/>
              </w:rPr>
              <w:t>”</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73,58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10.211,49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0,73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21</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ПУ „Агропромышленный колледж из Рышкань”</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583,06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11.782,00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140,73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22</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ПУ „Агропромышленный колледж им. Георге Рэдукан из села Гринэуць, района Окница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803,11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8.141,30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516,45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23</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ПУ „ Агропромышленный колледж из Унгень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1.108,62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11.031,00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670,95 </w:t>
            </w:r>
          </w:p>
        </w:tc>
      </w:tr>
      <w:tr w:rsidR="00302558" w:rsidRPr="00D52D4B" w:rsidTr="00302558">
        <w:trPr>
          <w:gridAfter w:val="1"/>
          <w:wAfter w:w="13" w:type="dxa"/>
          <w:trHeight w:val="99"/>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24</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Медицинский колледж из муниципия Орхей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МЗ</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108,62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12.543,10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686,93 </w:t>
            </w:r>
          </w:p>
        </w:tc>
      </w:tr>
      <w:tr w:rsidR="00302558" w:rsidRPr="00D52D4B" w:rsidTr="00302558">
        <w:trPr>
          <w:gridAfter w:val="1"/>
          <w:wAfter w:w="13" w:type="dxa"/>
          <w:trHeight w:val="103"/>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25</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Медицинский колледж из муниципия Бэлць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МЗ</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2.294,83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15.743,53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1.961,54 </w:t>
            </w:r>
          </w:p>
        </w:tc>
      </w:tr>
      <w:tr w:rsidR="00302558" w:rsidRPr="00D52D4B" w:rsidTr="00302558">
        <w:trPr>
          <w:gridAfter w:val="1"/>
          <w:wAfter w:w="13" w:type="dxa"/>
          <w:trHeight w:val="134"/>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26</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Медицинский колледж из муниципия Унгень</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МЗ</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624,48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11.574,60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64,86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27</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Медицинский колледж из муниципия Кахул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МЗ</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1.198,13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12.423,20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489,33 </w:t>
            </w:r>
          </w:p>
        </w:tc>
      </w:tr>
      <w:tr w:rsidR="00302558" w:rsidRPr="00D52D4B" w:rsidTr="00302558">
        <w:trPr>
          <w:gridAfter w:val="1"/>
          <w:wAfter w:w="13" w:type="dxa"/>
          <w:trHeight w:val="19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28</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ПУ „</w:t>
            </w:r>
            <w:r w:rsidRPr="00D52D4B">
              <w:rPr>
                <w:rFonts w:ascii="Calibri Light" w:eastAsia="Times New Roman" w:hAnsi="Calibri Light" w:cs="Calibri Light"/>
                <w:bCs/>
                <w:sz w:val="18"/>
                <w:szCs w:val="18"/>
                <w:lang w:val="ru-RU"/>
              </w:rPr>
              <w:t>Центр передового опыта</w:t>
            </w:r>
            <w:r w:rsidRPr="00D52D4B">
              <w:rPr>
                <w:lang w:val="ru-RU"/>
              </w:rPr>
              <w:t xml:space="preserve"> </w:t>
            </w:r>
            <w:r w:rsidRPr="00D52D4B">
              <w:rPr>
                <w:rFonts w:ascii="Calibri Light" w:eastAsia="Times New Roman" w:hAnsi="Calibri Light" w:cs="Calibri Light"/>
                <w:bCs/>
                <w:sz w:val="18"/>
                <w:szCs w:val="18"/>
                <w:lang w:val="ru-RU"/>
              </w:rPr>
              <w:t>садоводства и сельскохозяйственных технологий из Цаул</w:t>
            </w:r>
            <w:r w:rsidRPr="00D52D4B">
              <w:rPr>
                <w:rFonts w:ascii="Calibri Light" w:eastAsia="Times New Roman" w:hAnsi="Calibri Light" w:cs="Calibri Light"/>
                <w:sz w:val="18"/>
                <w:szCs w:val="18"/>
                <w:lang w:val="ru-RU"/>
              </w:rPr>
              <w:t>”</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601,06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8.145,80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341,46 </w:t>
            </w:r>
          </w:p>
        </w:tc>
      </w:tr>
      <w:tr w:rsidR="00302558" w:rsidRPr="00D52D4B" w:rsidTr="00302558">
        <w:trPr>
          <w:gridAfter w:val="1"/>
          <w:wAfter w:w="13" w:type="dxa"/>
          <w:trHeight w:val="30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29</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ПУ „</w:t>
            </w:r>
            <w:r w:rsidRPr="00D52D4B">
              <w:rPr>
                <w:rFonts w:ascii="Calibri Light" w:eastAsia="Times New Roman" w:hAnsi="Calibri Light" w:cs="Calibri Light"/>
                <w:bCs/>
                <w:sz w:val="18"/>
                <w:szCs w:val="18"/>
                <w:lang w:val="ru-RU"/>
              </w:rPr>
              <w:t xml:space="preserve"> Центр передового опыта</w:t>
            </w:r>
            <w:r w:rsidRPr="00D52D4B">
              <w:rPr>
                <w:rFonts w:ascii="Calibri Light" w:eastAsia="Times New Roman" w:hAnsi="Calibri Light" w:cs="Calibri Light"/>
                <w:b/>
                <w:bCs/>
                <w:sz w:val="18"/>
                <w:szCs w:val="18"/>
                <w:lang w:val="ru-RU"/>
              </w:rPr>
              <w:t xml:space="preserve"> </w:t>
            </w:r>
            <w:r w:rsidRPr="00D52D4B">
              <w:rPr>
                <w:rFonts w:ascii="Calibri Light" w:eastAsia="Times New Roman" w:hAnsi="Calibri Light" w:cs="Calibri Light"/>
                <w:bCs/>
                <w:sz w:val="18"/>
                <w:szCs w:val="18"/>
                <w:lang w:val="ru-RU"/>
              </w:rPr>
              <w:t xml:space="preserve">в </w:t>
            </w:r>
            <w:r>
              <w:rPr>
                <w:rFonts w:ascii="Calibri Light" w:eastAsia="Times New Roman" w:hAnsi="Calibri Light" w:cs="Calibri Light"/>
                <w:bCs/>
                <w:sz w:val="18"/>
                <w:szCs w:val="18"/>
                <w:lang w:val="ru-RU"/>
              </w:rPr>
              <w:t>виноградарстве  и виноделии  из Кишинэу</w:t>
            </w:r>
            <w:r w:rsidRPr="00D52D4B">
              <w:rPr>
                <w:rFonts w:ascii="Calibri Light" w:eastAsia="Times New Roman" w:hAnsi="Calibri Light" w:cs="Calibri Light"/>
                <w:sz w:val="18"/>
                <w:szCs w:val="18"/>
                <w:lang w:val="ru-RU"/>
              </w:rPr>
              <w:t>”</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11.010,90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0,00 </w:t>
            </w:r>
          </w:p>
        </w:tc>
      </w:tr>
      <w:tr w:rsidR="00302558" w:rsidRPr="00D52D4B" w:rsidTr="00302558">
        <w:trPr>
          <w:gridAfter w:val="1"/>
          <w:wAfter w:w="13" w:type="dxa"/>
          <w:trHeight w:val="84"/>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30</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Центр передового опыта в строительстве</w:t>
            </w:r>
            <w:r w:rsidRPr="00D52D4B">
              <w:rPr>
                <w:rFonts w:ascii="Calibri Light" w:eastAsia="Times New Roman" w:hAnsi="Calibri Light" w:cs="Calibri Light"/>
                <w:b/>
                <w:bCs/>
                <w:sz w:val="18"/>
                <w:szCs w:val="18"/>
                <w:lang w:val="ru-RU"/>
              </w:rPr>
              <w:t xml:space="preserve">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6.327,33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27.084,80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736,83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31</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легкой промышленности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739,03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15.103,06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352,42 </w:t>
            </w:r>
          </w:p>
        </w:tc>
      </w:tr>
      <w:tr w:rsidR="00302558" w:rsidRPr="00D52D4B" w:rsidTr="00302558">
        <w:trPr>
          <w:gridAfter w:val="1"/>
          <w:wAfter w:w="13" w:type="dxa"/>
          <w:trHeight w:val="147"/>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32</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информатике и информационных технологиях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1.113,02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18.313,00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1.834,97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33</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услугах и переработке животных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364,18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16.968,40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437,74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34</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транспорте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1.750,29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21.987,80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2.888,93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35</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экономике и финансах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1.790,29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15.376,10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1.169,67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36</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энергетике и электронике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11.647,12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34.711,30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15.105,85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37</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художественном образовании им. Штефана Няги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2.568,25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24.800,10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2.718,55 </w:t>
            </w:r>
          </w:p>
        </w:tc>
      </w:tr>
      <w:tr w:rsidR="00302558" w:rsidRPr="00D52D4B" w:rsidTr="00302558">
        <w:trPr>
          <w:gridAfter w:val="1"/>
          <w:wAfter w:w="13" w:type="dxa"/>
          <w:trHeight w:val="6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38</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bCs/>
                <w:sz w:val="18"/>
                <w:szCs w:val="18"/>
                <w:lang w:val="ru-RU"/>
              </w:rPr>
              <w:t xml:space="preserve">Центр передового опыта в медицине и фармации им. Раисы Пакало  </w:t>
            </w:r>
          </w:p>
        </w:tc>
        <w:tc>
          <w:tcPr>
            <w:tcW w:w="1070" w:type="dxa"/>
            <w:shd w:val="clear" w:color="auto" w:fill="auto"/>
            <w:noWrap/>
            <w:vAlign w:val="bottom"/>
            <w:hideMark/>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МЗ</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4.010,87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32.006,80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5.139,86 </w:t>
            </w:r>
          </w:p>
        </w:tc>
      </w:tr>
      <w:tr w:rsidR="00302558" w:rsidRPr="00D52D4B" w:rsidTr="00302558">
        <w:trPr>
          <w:gridAfter w:val="1"/>
          <w:wAfter w:w="13" w:type="dxa"/>
          <w:trHeight w:val="87"/>
          <w:jc w:val="center"/>
        </w:trPr>
        <w:tc>
          <w:tcPr>
            <w:tcW w:w="497" w:type="dxa"/>
            <w:shd w:val="clear" w:color="000000" w:fill="E2EFDA"/>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6423" w:type="dxa"/>
            <w:shd w:val="clear" w:color="000000" w:fill="E2EFDA"/>
            <w:vAlign w:val="bottom"/>
            <w:hideMark/>
          </w:tcPr>
          <w:p w:rsidR="00302558" w:rsidRPr="00D52D4B" w:rsidRDefault="00302558" w:rsidP="00302558">
            <w:pPr>
              <w:spacing w:after="0" w:line="240" w:lineRule="auto"/>
              <w:jc w:val="lef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Высшее образование*</w:t>
            </w:r>
          </w:p>
        </w:tc>
        <w:tc>
          <w:tcPr>
            <w:tcW w:w="1070" w:type="dxa"/>
            <w:shd w:val="clear" w:color="000000" w:fill="E2EFDA"/>
            <w:noWrap/>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w:t>
            </w:r>
          </w:p>
        </w:tc>
        <w:tc>
          <w:tcPr>
            <w:tcW w:w="1089"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49.868,12 </w:t>
            </w:r>
          </w:p>
        </w:tc>
        <w:tc>
          <w:tcPr>
            <w:tcW w:w="1418"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872.854,74 </w:t>
            </w:r>
          </w:p>
        </w:tc>
        <w:tc>
          <w:tcPr>
            <w:tcW w:w="1035" w:type="dxa"/>
            <w:shd w:val="clear" w:color="000000" w:fill="E2EFDA"/>
            <w:noWrap/>
            <w:vAlign w:val="bottom"/>
            <w:hideMark/>
          </w:tcPr>
          <w:p w:rsidR="00302558" w:rsidRPr="00D52D4B" w:rsidRDefault="00302558" w:rsidP="00302558">
            <w:pPr>
              <w:spacing w:after="0" w:line="240" w:lineRule="auto"/>
              <w:jc w:val="right"/>
              <w:rPr>
                <w:rFonts w:ascii="Calibri Light" w:eastAsia="Times New Roman" w:hAnsi="Calibri Light" w:cs="Calibri Light"/>
                <w:b/>
                <w:bCs/>
                <w:sz w:val="18"/>
                <w:szCs w:val="18"/>
                <w:lang w:val="ru-RU"/>
              </w:rPr>
            </w:pPr>
            <w:r w:rsidRPr="00D52D4B">
              <w:rPr>
                <w:rFonts w:ascii="Calibri Light" w:eastAsia="Times New Roman" w:hAnsi="Calibri Light" w:cs="Calibri Light"/>
                <w:b/>
                <w:bCs/>
                <w:sz w:val="18"/>
                <w:szCs w:val="18"/>
                <w:lang w:val="ru-RU"/>
              </w:rPr>
              <w:t xml:space="preserve">131.533,89 </w:t>
            </w:r>
          </w:p>
        </w:tc>
      </w:tr>
      <w:tr w:rsidR="00302558" w:rsidRPr="00D52D4B" w:rsidTr="00302558">
        <w:trPr>
          <w:gridAfter w:val="1"/>
          <w:wAfter w:w="13" w:type="dxa"/>
          <w:trHeight w:val="12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Академия публичного управления**</w:t>
            </w:r>
          </w:p>
        </w:tc>
        <w:tc>
          <w:tcPr>
            <w:tcW w:w="1070" w:type="dxa"/>
            <w:shd w:val="clear" w:color="auto" w:fill="auto"/>
            <w:noWrap/>
            <w:vAlign w:val="bottom"/>
            <w:hideMark/>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ГК</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1.007,97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9.774,80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 -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2</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Государственный аграрный  университет из Молдовы**</w:t>
            </w:r>
          </w:p>
        </w:tc>
        <w:tc>
          <w:tcPr>
            <w:tcW w:w="1070" w:type="dxa"/>
            <w:shd w:val="clear" w:color="auto" w:fill="auto"/>
            <w:noWrap/>
            <w:vAlign w:val="bottom"/>
            <w:hideMark/>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МСХПП</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4.229,43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34.458,80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 -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3</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Государственный университет из Молдовы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10.236,25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111.507,50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22.948,45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4</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Технический университет Молдовы, </w:t>
            </w:r>
            <w:r w:rsidRPr="00D52D4B">
              <w:rPr>
                <w:rFonts w:ascii="Calibri Light" w:eastAsia="Times New Roman" w:hAnsi="Calibri Light" w:cs="Calibri Light"/>
                <w:i/>
                <w:sz w:val="18"/>
                <w:szCs w:val="18"/>
                <w:lang w:val="ru-RU"/>
              </w:rPr>
              <w:t>включая  расходы, исполненные для финансирования Технического колледжа Технического университета Молдовы”</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8.381,85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216.517,80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53.376,10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5</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Государственный педагогический университет им. Иона Крянгэ из Кишинэу</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5.485,78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73.987,40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18.730,85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6</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Государственный университет физического образования и спорта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1.432,05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23.920,49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721,58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7</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Государственный университет им. Алеку Руссо из Бэлць,</w:t>
            </w:r>
            <w:r w:rsidRPr="00D52D4B">
              <w:rPr>
                <w:rFonts w:ascii="Calibri Light" w:eastAsia="Times New Roman" w:hAnsi="Calibri Light" w:cs="Calibri Light"/>
                <w:i/>
                <w:sz w:val="18"/>
                <w:szCs w:val="18"/>
                <w:lang w:val="ru-RU"/>
              </w:rPr>
              <w:t xml:space="preserve"> включая  расходы, исполненные для финансирования Педагогического колледжа им. Иона Крянгэ из Бэлць</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3.709,86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48.519,30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10.026,16 </w:t>
            </w:r>
          </w:p>
        </w:tc>
      </w:tr>
      <w:tr w:rsidR="00302558" w:rsidRPr="00D52D4B" w:rsidTr="00302558">
        <w:trPr>
          <w:gridAfter w:val="1"/>
          <w:wAfter w:w="13" w:type="dxa"/>
          <w:trHeight w:val="7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8</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Государственный университет из Тирасполя**</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1.390,93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20.544,22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 - </w:t>
            </w:r>
          </w:p>
        </w:tc>
      </w:tr>
      <w:tr w:rsidR="00302558" w:rsidRPr="00D52D4B" w:rsidTr="00302558">
        <w:trPr>
          <w:gridAfter w:val="1"/>
          <w:wAfter w:w="13" w:type="dxa"/>
          <w:trHeight w:val="96"/>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9</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Государственный университет из Комрата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48,66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22.661,10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1.276,60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10</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Государственный университет из Тараклии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34,97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6.808,92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251,85 </w:t>
            </w:r>
          </w:p>
        </w:tc>
      </w:tr>
      <w:tr w:rsidR="00302558" w:rsidRPr="00D52D4B" w:rsidTr="00302558">
        <w:trPr>
          <w:gridAfter w:val="1"/>
          <w:wAfter w:w="13" w:type="dxa"/>
          <w:trHeight w:val="160"/>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11</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Государственный университет им. Богдана Петрическу Хашдеу из Кахула </w:t>
            </w:r>
          </w:p>
        </w:tc>
        <w:tc>
          <w:tcPr>
            <w:tcW w:w="1070" w:type="dxa"/>
            <w:shd w:val="clear" w:color="auto" w:fill="auto"/>
            <w:noWrap/>
            <w:vAlign w:val="bottom"/>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1.929,83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16.553,10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3.464,99 </w:t>
            </w:r>
          </w:p>
        </w:tc>
      </w:tr>
      <w:tr w:rsidR="00302558" w:rsidRPr="00D52D4B" w:rsidTr="00302558">
        <w:trPr>
          <w:gridAfter w:val="1"/>
          <w:wAfter w:w="13" w:type="dxa"/>
          <w:trHeight w:val="58"/>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12</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Академия экономических знаний из Молдовы, </w:t>
            </w:r>
            <w:r w:rsidRPr="00D52D4B">
              <w:rPr>
                <w:rFonts w:ascii="Calibri Light" w:eastAsia="Times New Roman" w:hAnsi="Calibri Light" w:cs="Calibri Light"/>
                <w:i/>
                <w:sz w:val="18"/>
                <w:szCs w:val="18"/>
                <w:lang w:val="ru-RU"/>
              </w:rPr>
              <w:t xml:space="preserve">включая  расходы, исполненные для финансирования Национального колледжа торговли из Кишинэу </w:t>
            </w:r>
          </w:p>
        </w:tc>
        <w:tc>
          <w:tcPr>
            <w:tcW w:w="1070" w:type="dxa"/>
            <w:shd w:val="clear" w:color="auto" w:fill="auto"/>
            <w:noWrap/>
            <w:vAlign w:val="bottom"/>
            <w:hideMark/>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3.315,91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51.980,60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2.119,75 </w:t>
            </w:r>
          </w:p>
        </w:tc>
      </w:tr>
      <w:tr w:rsidR="00302558" w:rsidRPr="00D52D4B" w:rsidTr="00302558">
        <w:trPr>
          <w:gridAfter w:val="1"/>
          <w:wAfter w:w="13" w:type="dxa"/>
          <w:trHeight w:val="62"/>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13</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Академия музыки, театра и пластических искусств </w:t>
            </w:r>
          </w:p>
        </w:tc>
        <w:tc>
          <w:tcPr>
            <w:tcW w:w="1070" w:type="dxa"/>
            <w:shd w:val="clear" w:color="auto" w:fill="auto"/>
            <w:noWrap/>
            <w:vAlign w:val="bottom"/>
            <w:hideMark/>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МОИ /МК</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3.837,33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50.073,46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1.264,47 </w:t>
            </w:r>
          </w:p>
        </w:tc>
      </w:tr>
      <w:tr w:rsidR="00302558" w:rsidRPr="00D52D4B" w:rsidTr="00302558">
        <w:trPr>
          <w:gridAfter w:val="1"/>
          <w:wAfter w:w="13" w:type="dxa"/>
          <w:trHeight w:val="145"/>
          <w:jc w:val="center"/>
        </w:trPr>
        <w:tc>
          <w:tcPr>
            <w:tcW w:w="497"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14</w:t>
            </w:r>
          </w:p>
        </w:tc>
        <w:tc>
          <w:tcPr>
            <w:tcW w:w="6423" w:type="dxa"/>
            <w:shd w:val="clear" w:color="auto" w:fill="auto"/>
            <w:vAlign w:val="bottom"/>
            <w:hideMark/>
          </w:tcPr>
          <w:p w:rsidR="00302558" w:rsidRPr="00D52D4B" w:rsidRDefault="00302558" w:rsidP="00302558">
            <w:pPr>
              <w:spacing w:after="0" w:line="240" w:lineRule="auto"/>
              <w:jc w:val="lef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Государственный университет медицины и фармации им. Николае Тестемицану </w:t>
            </w:r>
          </w:p>
        </w:tc>
        <w:tc>
          <w:tcPr>
            <w:tcW w:w="1070" w:type="dxa"/>
            <w:shd w:val="clear" w:color="auto" w:fill="auto"/>
            <w:noWrap/>
            <w:vAlign w:val="bottom"/>
            <w:hideMark/>
          </w:tcPr>
          <w:p w:rsidR="00302558" w:rsidRPr="00D52D4B" w:rsidRDefault="00302558" w:rsidP="00302558">
            <w:pPr>
              <w:spacing w:after="0" w:line="240" w:lineRule="auto"/>
              <w:jc w:val="center"/>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МЗ</w:t>
            </w:r>
          </w:p>
        </w:tc>
        <w:tc>
          <w:tcPr>
            <w:tcW w:w="1089"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4.827,28 </w:t>
            </w:r>
          </w:p>
        </w:tc>
        <w:tc>
          <w:tcPr>
            <w:tcW w:w="1418"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185.547,26 </w:t>
            </w:r>
          </w:p>
        </w:tc>
        <w:tc>
          <w:tcPr>
            <w:tcW w:w="1035" w:type="dxa"/>
            <w:shd w:val="clear" w:color="auto" w:fill="auto"/>
            <w:noWrap/>
            <w:vAlign w:val="bottom"/>
            <w:hideMark/>
          </w:tcPr>
          <w:p w:rsidR="00302558" w:rsidRPr="00D52D4B" w:rsidRDefault="00302558" w:rsidP="00302558">
            <w:pPr>
              <w:spacing w:after="0" w:line="240" w:lineRule="auto"/>
              <w:jc w:val="right"/>
              <w:rPr>
                <w:rFonts w:ascii="Calibri Light" w:eastAsia="Times New Roman" w:hAnsi="Calibri Light" w:cs="Calibri Light"/>
                <w:sz w:val="18"/>
                <w:szCs w:val="18"/>
                <w:lang w:val="ru-RU"/>
              </w:rPr>
            </w:pPr>
            <w:r w:rsidRPr="00D52D4B">
              <w:rPr>
                <w:rFonts w:ascii="Calibri Light" w:eastAsia="Times New Roman" w:hAnsi="Calibri Light" w:cs="Calibri Light"/>
                <w:sz w:val="18"/>
                <w:szCs w:val="18"/>
                <w:lang w:val="ru-RU"/>
              </w:rPr>
              <w:t xml:space="preserve">17.353,08 </w:t>
            </w:r>
          </w:p>
        </w:tc>
      </w:tr>
      <w:tr w:rsidR="00302558" w:rsidRPr="00C875D6" w:rsidTr="00302558">
        <w:trPr>
          <w:trHeight w:val="145"/>
          <w:jc w:val="center"/>
        </w:trPr>
        <w:tc>
          <w:tcPr>
            <w:tcW w:w="11545" w:type="dxa"/>
            <w:gridSpan w:val="7"/>
            <w:shd w:val="clear" w:color="auto" w:fill="auto"/>
            <w:noWrap/>
            <w:vAlign w:val="bottom"/>
          </w:tcPr>
          <w:p w:rsidR="00302558" w:rsidRPr="00D52D4B" w:rsidRDefault="00302558" w:rsidP="00302558">
            <w:pPr>
              <w:spacing w:after="0" w:line="240" w:lineRule="auto"/>
              <w:jc w:val="left"/>
              <w:rPr>
                <w:rFonts w:ascii="Calibri Light" w:eastAsia="Times New Roman" w:hAnsi="Calibri Light" w:cs="Calibri Light"/>
                <w:i/>
                <w:sz w:val="18"/>
                <w:szCs w:val="18"/>
                <w:lang w:val="ru-RU"/>
              </w:rPr>
            </w:pPr>
            <w:r w:rsidRPr="00D52D4B">
              <w:rPr>
                <w:rFonts w:ascii="Calibri Light" w:eastAsia="Times New Roman" w:hAnsi="Calibri Light" w:cs="Calibri Light"/>
                <w:b/>
                <w:i/>
                <w:sz w:val="18"/>
                <w:szCs w:val="18"/>
                <w:lang w:val="ru-RU"/>
              </w:rPr>
              <w:t xml:space="preserve">*Справка: </w:t>
            </w:r>
            <w:r w:rsidRPr="00D52D4B">
              <w:rPr>
                <w:rFonts w:ascii="Calibri Light" w:eastAsia="Times New Roman" w:hAnsi="Calibri Light" w:cs="Calibri Light"/>
                <w:i/>
                <w:sz w:val="18"/>
                <w:szCs w:val="18"/>
                <w:lang w:val="ru-RU"/>
              </w:rPr>
              <w:t>Указанная сумма по исполненным расходам для финансирования высших учебных заведений включает и расходы для финансирования 3 колледжей, подведомственных университетам, в сумме 25,52 млн. леев.</w:t>
            </w:r>
          </w:p>
          <w:p w:rsidR="00302558" w:rsidRPr="00D52D4B" w:rsidRDefault="00302558" w:rsidP="00302558">
            <w:pPr>
              <w:spacing w:after="0" w:line="240" w:lineRule="auto"/>
              <w:jc w:val="left"/>
              <w:rPr>
                <w:rFonts w:ascii="Calibri Light" w:eastAsia="Times New Roman" w:hAnsi="Calibri Light" w:cs="Calibri Light"/>
                <w:i/>
                <w:sz w:val="18"/>
                <w:szCs w:val="18"/>
                <w:lang w:val="ru-RU"/>
              </w:rPr>
            </w:pPr>
            <w:r w:rsidRPr="00D52D4B">
              <w:rPr>
                <w:rFonts w:ascii="Calibri Light" w:eastAsia="Times New Roman" w:hAnsi="Calibri Light" w:cs="Calibri Light"/>
                <w:b/>
                <w:i/>
                <w:sz w:val="18"/>
                <w:szCs w:val="18"/>
                <w:lang w:val="ru-RU"/>
              </w:rPr>
              <w:t xml:space="preserve">**Справка: </w:t>
            </w:r>
            <w:r w:rsidRPr="00D52D4B">
              <w:rPr>
                <w:rFonts w:ascii="Calibri Light" w:eastAsia="Times New Roman" w:hAnsi="Calibri Light" w:cs="Calibri Light"/>
                <w:i/>
                <w:sz w:val="18"/>
                <w:szCs w:val="18"/>
                <w:lang w:val="ru-RU"/>
              </w:rPr>
              <w:t>Исполненные расходы за 8 месяцев до реорганизации учреждений.</w:t>
            </w:r>
          </w:p>
        </w:tc>
      </w:tr>
    </w:tbl>
    <w:p w:rsidR="00302558" w:rsidRDefault="00302558" w:rsidP="00232E9C">
      <w:pPr>
        <w:pStyle w:val="ad"/>
        <w:ind w:firstLine="1134"/>
        <w:rPr>
          <w:rFonts w:ascii="Calibri Light" w:hAnsi="Calibri Light" w:cstheme="majorHAnsi"/>
          <w:i/>
          <w:sz w:val="20"/>
          <w:szCs w:val="24"/>
          <w:lang w:eastAsia="ru-RU"/>
        </w:rPr>
      </w:pPr>
      <w:r w:rsidRPr="00D52D4B">
        <w:rPr>
          <w:rFonts w:ascii="Calibri Light" w:hAnsi="Calibri Light" w:cstheme="majorHAnsi"/>
          <w:b/>
          <w:i/>
          <w:sz w:val="20"/>
          <w:szCs w:val="24"/>
          <w:lang w:eastAsia="ru-RU"/>
        </w:rPr>
        <w:t>Источник:</w:t>
      </w:r>
      <w:r w:rsidRPr="00D52D4B">
        <w:rPr>
          <w:rFonts w:ascii="Calibri Light" w:hAnsi="Calibri Light" w:cstheme="majorHAnsi"/>
          <w:i/>
          <w:sz w:val="20"/>
          <w:szCs w:val="24"/>
          <w:lang w:eastAsia="ru-RU"/>
        </w:rPr>
        <w:t xml:space="preserve"> Данные </w:t>
      </w:r>
      <w:r w:rsidRPr="00D52D4B">
        <w:rPr>
          <w:rFonts w:ascii="Calibri Light" w:hAnsi="Calibri Light"/>
          <w:i/>
          <w:sz w:val="20"/>
          <w:szCs w:val="20"/>
        </w:rPr>
        <w:t>обобщены аудиторской группой на основании отчетов и и</w:t>
      </w:r>
      <w:r w:rsidRPr="00D52D4B">
        <w:rPr>
          <w:rFonts w:ascii="Calibri Light" w:hAnsi="Calibri Light" w:cstheme="majorHAnsi"/>
          <w:i/>
          <w:sz w:val="20"/>
          <w:szCs w:val="24"/>
          <w:lang w:eastAsia="ru-RU"/>
        </w:rPr>
        <w:t xml:space="preserve">нформации, представленной Министерством финансов. </w:t>
      </w:r>
    </w:p>
    <w:p w:rsidR="00E9699D" w:rsidRDefault="00E9699D" w:rsidP="00232E9C">
      <w:pPr>
        <w:pStyle w:val="ad"/>
        <w:ind w:firstLine="1134"/>
        <w:rPr>
          <w:rFonts w:ascii="Calibri Light" w:hAnsi="Calibri Light" w:cstheme="majorHAnsi"/>
          <w:i/>
          <w:sz w:val="20"/>
          <w:szCs w:val="24"/>
          <w:lang w:eastAsia="ru-RU"/>
        </w:rPr>
      </w:pPr>
    </w:p>
    <w:p w:rsidR="00E9699D" w:rsidRDefault="00E9699D" w:rsidP="00232E9C">
      <w:pPr>
        <w:pStyle w:val="ad"/>
        <w:ind w:firstLine="1134"/>
        <w:rPr>
          <w:rFonts w:ascii="Calibri Light" w:hAnsi="Calibri Light" w:cstheme="majorHAnsi"/>
          <w:i/>
          <w:sz w:val="20"/>
          <w:szCs w:val="24"/>
          <w:lang w:eastAsia="ru-RU"/>
        </w:rPr>
      </w:pPr>
    </w:p>
    <w:p w:rsidR="00E9699D" w:rsidRPr="00232E9C" w:rsidRDefault="00E9699D" w:rsidP="00232E9C">
      <w:pPr>
        <w:pStyle w:val="ad"/>
        <w:ind w:firstLine="1134"/>
        <w:rPr>
          <w:rFonts w:ascii="Calibri Light" w:hAnsi="Calibri Light" w:cstheme="majorHAnsi"/>
          <w:i/>
          <w:sz w:val="20"/>
          <w:szCs w:val="24"/>
          <w:lang w:eastAsia="ru-RU"/>
        </w:rPr>
      </w:pPr>
    </w:p>
    <w:p w:rsidR="00F10E3A" w:rsidRDefault="00F10E3A" w:rsidP="00302558">
      <w:pPr>
        <w:pStyle w:val="3"/>
        <w:spacing w:line="276" w:lineRule="auto"/>
        <w:jc w:val="right"/>
        <w:rPr>
          <w:rFonts w:ascii="Calibri Light" w:eastAsia="Times New Roman" w:hAnsi="Calibri Light"/>
          <w:b/>
          <w:color w:val="auto"/>
          <w:lang w:val="ru-RU"/>
        </w:rPr>
      </w:pPr>
    </w:p>
    <w:p w:rsidR="00270F91" w:rsidRDefault="00270F91" w:rsidP="00302558">
      <w:pPr>
        <w:pStyle w:val="3"/>
        <w:spacing w:line="276" w:lineRule="auto"/>
        <w:jc w:val="right"/>
        <w:rPr>
          <w:rFonts w:ascii="Calibri Light" w:eastAsia="Times New Roman" w:hAnsi="Calibri Light"/>
          <w:b/>
          <w:color w:val="auto"/>
          <w:lang w:val="ru-RU"/>
        </w:rPr>
        <w:sectPr w:rsidR="00270F91"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spacing w:line="276" w:lineRule="auto"/>
        <w:jc w:val="right"/>
        <w:rPr>
          <w:rFonts w:ascii="Calibri Light" w:eastAsia="Times New Roman" w:hAnsi="Calibri Light"/>
          <w:b/>
          <w:color w:val="auto"/>
          <w:lang w:val="ru-RU" w:bidi="ro-RO"/>
        </w:rPr>
      </w:pPr>
      <w:r w:rsidRPr="00D52D4B">
        <w:rPr>
          <w:rFonts w:ascii="Calibri Light" w:eastAsia="Times New Roman" w:hAnsi="Calibri Light"/>
          <w:b/>
          <w:color w:val="auto"/>
          <w:lang w:val="ru-RU"/>
        </w:rPr>
        <w:t>Приложение №</w:t>
      </w:r>
      <w:r w:rsidRPr="00D52D4B">
        <w:rPr>
          <w:rFonts w:ascii="Calibri Light" w:eastAsia="Times New Roman" w:hAnsi="Calibri Light"/>
          <w:b/>
          <w:color w:val="auto"/>
          <w:lang w:val="ru-RU" w:bidi="ro-RO"/>
        </w:rPr>
        <w:t>10</w:t>
      </w:r>
    </w:p>
    <w:p w:rsidR="00302558" w:rsidRPr="00D52D4B" w:rsidRDefault="00302558" w:rsidP="00302558">
      <w:pPr>
        <w:widowControl w:val="0"/>
        <w:spacing w:after="0" w:line="276" w:lineRule="auto"/>
        <w:ind w:firstLine="580"/>
        <w:jc w:val="center"/>
        <w:rPr>
          <w:rFonts w:ascii="Calibri Light" w:eastAsia="Times New Roman" w:hAnsi="Calibri Light" w:cstheme="majorHAnsi"/>
          <w:b/>
          <w:sz w:val="24"/>
          <w:szCs w:val="24"/>
          <w:lang w:val="ru-RU"/>
        </w:rPr>
      </w:pPr>
      <w:r w:rsidRPr="00D52D4B">
        <w:rPr>
          <w:rFonts w:ascii="Calibri Light" w:eastAsia="Times New Roman" w:hAnsi="Calibri Light" w:cstheme="majorHAnsi"/>
          <w:b/>
          <w:sz w:val="24"/>
          <w:szCs w:val="24"/>
          <w:lang w:val="ru-RU"/>
        </w:rPr>
        <w:t xml:space="preserve">Анализ исполнения доходов государственного бюджета за 2022 год в аспекте видов доходов, по сравнению с уточненными показателями </w:t>
      </w:r>
    </w:p>
    <w:p w:rsidR="00302558" w:rsidRPr="00D52D4B" w:rsidRDefault="00302558" w:rsidP="00302558">
      <w:pPr>
        <w:widowControl w:val="0"/>
        <w:spacing w:after="0" w:line="276" w:lineRule="auto"/>
        <w:ind w:right="848" w:firstLine="580"/>
        <w:jc w:val="right"/>
        <w:rPr>
          <w:rFonts w:ascii="Calibri Light" w:eastAsia="Times New Roman" w:hAnsi="Calibri Light" w:cstheme="majorHAnsi"/>
          <w:i/>
          <w:sz w:val="24"/>
          <w:szCs w:val="24"/>
          <w:lang w:val="ru-RU" w:eastAsia="ro-RO" w:bidi="ro-RO"/>
        </w:rPr>
      </w:pPr>
      <w:r w:rsidRPr="00D52D4B">
        <w:rPr>
          <w:rFonts w:ascii="Calibri Light" w:eastAsia="Times New Roman" w:hAnsi="Calibri Light" w:cstheme="majorHAnsi"/>
          <w:i/>
          <w:sz w:val="24"/>
          <w:szCs w:val="24"/>
          <w:lang w:val="ru-RU" w:eastAsia="ro-RO" w:bidi="ro-RO"/>
        </w:rPr>
        <w:t xml:space="preserve"> (тыс. леев)</w:t>
      </w:r>
    </w:p>
    <w:tbl>
      <w:tblPr>
        <w:tblW w:w="12713" w:type="dxa"/>
        <w:jc w:val="center"/>
        <w:tblLook w:val="04A0" w:firstRow="1" w:lastRow="0" w:firstColumn="1" w:lastColumn="0" w:noHBand="0" w:noVBand="1"/>
      </w:tblPr>
      <w:tblGrid>
        <w:gridCol w:w="5140"/>
        <w:gridCol w:w="825"/>
        <w:gridCol w:w="1301"/>
        <w:gridCol w:w="1418"/>
        <w:gridCol w:w="1377"/>
        <w:gridCol w:w="1377"/>
        <w:gridCol w:w="1275"/>
      </w:tblGrid>
      <w:tr w:rsidR="00302558" w:rsidRPr="00D52D4B" w:rsidTr="00302558">
        <w:trPr>
          <w:trHeight w:val="264"/>
          <w:jc w:val="center"/>
        </w:trPr>
        <w:tc>
          <w:tcPr>
            <w:tcW w:w="5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Название</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Код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Утверждено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Уточнено </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Исполнено</w:t>
            </w:r>
          </w:p>
        </w:tc>
        <w:tc>
          <w:tcPr>
            <w:tcW w:w="2630" w:type="dxa"/>
            <w:gridSpan w:val="2"/>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Исполнено против уточнено </w:t>
            </w:r>
          </w:p>
        </w:tc>
      </w:tr>
      <w:tr w:rsidR="00302558" w:rsidRPr="00D52D4B" w:rsidTr="00302558">
        <w:trPr>
          <w:trHeight w:val="264"/>
          <w:jc w:val="center"/>
        </w:trPr>
        <w:tc>
          <w:tcPr>
            <w:tcW w:w="5162"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1355" w:type="dxa"/>
            <w:tcBorders>
              <w:top w:val="nil"/>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Недооценено </w:t>
            </w:r>
          </w:p>
        </w:tc>
        <w:tc>
          <w:tcPr>
            <w:tcW w:w="1275" w:type="dxa"/>
            <w:tcBorders>
              <w:top w:val="nil"/>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Завышено </w:t>
            </w:r>
          </w:p>
        </w:tc>
      </w:tr>
      <w:tr w:rsidR="00302558" w:rsidRPr="00D52D4B" w:rsidTr="00302558">
        <w:trPr>
          <w:trHeight w:val="198"/>
          <w:jc w:val="center"/>
        </w:trPr>
        <w:tc>
          <w:tcPr>
            <w:tcW w:w="5162" w:type="dxa"/>
            <w:tcBorders>
              <w:top w:val="nil"/>
              <w:left w:val="single" w:sz="4" w:space="0" w:color="auto"/>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1</w:t>
            </w:r>
          </w:p>
        </w:tc>
        <w:tc>
          <w:tcPr>
            <w:tcW w:w="82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2</w:t>
            </w:r>
          </w:p>
        </w:tc>
        <w:tc>
          <w:tcPr>
            <w:tcW w:w="1301"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4</w:t>
            </w:r>
          </w:p>
        </w:tc>
        <w:tc>
          <w:tcPr>
            <w:tcW w:w="1377"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5</w:t>
            </w:r>
          </w:p>
        </w:tc>
        <w:tc>
          <w:tcPr>
            <w:tcW w:w="135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6</w:t>
            </w:r>
          </w:p>
        </w:tc>
        <w:tc>
          <w:tcPr>
            <w:tcW w:w="127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6"/>
                <w:szCs w:val="16"/>
                <w:lang w:val="ru-RU"/>
              </w:rPr>
            </w:pPr>
            <w:r w:rsidRPr="00D52D4B">
              <w:rPr>
                <w:rFonts w:ascii="Calibri Light" w:eastAsia="Times New Roman" w:hAnsi="Calibri Light" w:cstheme="majorHAnsi"/>
                <w:sz w:val="16"/>
                <w:szCs w:val="16"/>
                <w:lang w:val="ru-RU"/>
              </w:rPr>
              <w:t>7</w:t>
            </w:r>
          </w:p>
        </w:tc>
      </w:tr>
      <w:tr w:rsidR="00302558" w:rsidRPr="00D52D4B" w:rsidTr="00302558">
        <w:trPr>
          <w:trHeight w:val="204"/>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ДОХОДЫ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1</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50.066.602,7</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59.348.038,7</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59.247.978,9</w:t>
            </w:r>
          </w:p>
        </w:tc>
        <w:tc>
          <w:tcPr>
            <w:tcW w:w="1355" w:type="dxa"/>
            <w:tcBorders>
              <w:top w:val="nil"/>
              <w:left w:val="nil"/>
              <w:bottom w:val="nil"/>
              <w:right w:val="nil"/>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1.871.540,76</w:t>
            </w:r>
          </w:p>
        </w:tc>
        <w:tc>
          <w:tcPr>
            <w:tcW w:w="1275" w:type="dxa"/>
            <w:tcBorders>
              <w:top w:val="nil"/>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-1.971.600,6</w:t>
            </w:r>
          </w:p>
        </w:tc>
      </w:tr>
      <w:tr w:rsidR="00302558" w:rsidRPr="00D52D4B" w:rsidTr="00302558">
        <w:trPr>
          <w:trHeight w:val="58"/>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Подоходный налог с физических лиц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1111</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1.972.700,0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2.101.000,0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2.093.742,9</w:t>
            </w:r>
          </w:p>
        </w:tc>
        <w:tc>
          <w:tcPr>
            <w:tcW w:w="1355" w:type="dxa"/>
            <w:tcBorders>
              <w:top w:val="single" w:sz="4" w:space="0" w:color="auto"/>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-7.257,087</w:t>
            </w:r>
          </w:p>
        </w:tc>
      </w:tr>
      <w:tr w:rsidR="00302558" w:rsidRPr="00D52D4B" w:rsidTr="00302558">
        <w:trPr>
          <w:trHeight w:val="184"/>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Подоходный налог с юридических лиц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1112</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6.446.500,0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8.006.485,0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8.535.249,6</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528.764,6</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Налоги на собственность случайного характера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1133</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5.000,0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10,91</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-4.989,09</w:t>
            </w:r>
          </w:p>
        </w:tc>
      </w:tr>
      <w:tr w:rsidR="00302558" w:rsidRPr="00D52D4B" w:rsidTr="00302558">
        <w:trPr>
          <w:trHeight w:val="264"/>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Прочие налоги на собственность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1136</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42.000,0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44.500,0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47.862,62</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3.362,6</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127"/>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Налог на добавленную стоимость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1141</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26.157.000,0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29.620.000,0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28.951.552,87</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-668.447,1</w:t>
            </w:r>
          </w:p>
        </w:tc>
      </w:tr>
      <w:tr w:rsidR="00302558" w:rsidRPr="00D52D4B" w:rsidTr="00302558">
        <w:trPr>
          <w:trHeight w:val="130"/>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Акцизы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1142</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8.036.000,0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8.191.205,0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8.009.112,58</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-182.092,4</w:t>
            </w:r>
          </w:p>
        </w:tc>
      </w:tr>
      <w:tr w:rsidR="00302558" w:rsidRPr="00D52D4B" w:rsidTr="00302558">
        <w:trPr>
          <w:trHeight w:val="264"/>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Сборы на специфические услуги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1144</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8.700,0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7.250,0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8.319,09</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1.069,09</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528"/>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Сборы и платежи за использование товаров и осуществление других видов деятельности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1145</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486.571,5</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502.741,5</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524.185,8</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21.444,3</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Прочие сборы на товары и услуги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1146</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1.049.710,0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1.033.230,0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1.033.716,49</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486,5</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Таможенные сборы и другие пошлины на импорт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1151</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1.646.860,0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1.666.860,0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1.890.781,4</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223.921,4</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35"/>
          <w:jc w:val="center"/>
        </w:trPr>
        <w:tc>
          <w:tcPr>
            <w:tcW w:w="5162"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Прочие сборы на внешнюю торговлю и внешние операции  </w:t>
            </w:r>
          </w:p>
        </w:tc>
        <w:tc>
          <w:tcPr>
            <w:tcW w:w="825"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1156</w:t>
            </w:r>
          </w:p>
        </w:tc>
        <w:tc>
          <w:tcPr>
            <w:tcW w:w="1301"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818.140,0</w:t>
            </w:r>
          </w:p>
        </w:tc>
        <w:tc>
          <w:tcPr>
            <w:tcW w:w="1418"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798.140,0</w:t>
            </w:r>
          </w:p>
        </w:tc>
        <w:tc>
          <w:tcPr>
            <w:tcW w:w="1377" w:type="dxa"/>
            <w:tcBorders>
              <w:top w:val="nil"/>
              <w:left w:val="nil"/>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841.354,0</w:t>
            </w:r>
          </w:p>
        </w:tc>
        <w:tc>
          <w:tcPr>
            <w:tcW w:w="135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43.214,0</w:t>
            </w:r>
          </w:p>
        </w:tc>
        <w:tc>
          <w:tcPr>
            <w:tcW w:w="1275" w:type="dxa"/>
            <w:tcBorders>
              <w:top w:val="nil"/>
              <w:left w:val="nil"/>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Полученные текущие гранты от правительств других стран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1311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1.926.170,0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1.010.185,4</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-915.984,6</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Полученные капитальные гранты от правительств других стран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1312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96.724,4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4.794,6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-4.794,6</w:t>
            </w:r>
          </w:p>
        </w:tc>
      </w:tr>
      <w:tr w:rsidR="00302558" w:rsidRPr="00D52D4B" w:rsidTr="00302558">
        <w:trPr>
          <w:trHeight w:val="205"/>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Полученные текущие гранты от международных организаций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1321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811.843,6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2.428.657,4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3.149.176,08</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720.518,7</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58"/>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Полученные капитальные гранты от международных организаций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1322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399.949,8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266.675,1</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146.952,5</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-119.722,6</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Проценты и другие поступившие платежи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125.961,2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171.746,6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258.673,98</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86.927,4</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Полученные дивиденды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255.200,0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302.623,0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343.364,7</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40.741,7</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Рента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32.672,2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29.302,2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25.326,6</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-3.975,5</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Административные сборы и платежи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312.750,0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427.030,0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400.024,9</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-27.005,07</w:t>
            </w:r>
          </w:p>
        </w:tc>
      </w:tr>
      <w:tr w:rsidR="00302558" w:rsidRPr="00D52D4B" w:rsidTr="00302558">
        <w:trPr>
          <w:trHeight w:val="441"/>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Продажа товаров и услуг бюджетными учреждениями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829.954,6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871.428,4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946.962,2</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75.533,8</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Штрафы и санкции за правонарушения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1431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90.600,0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95.450,0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97.905,6</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2.455,6</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Штрафы за нарушение дорожного движения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1432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85.000,0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120.050,0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145.311,08</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25.261,08</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Штрафы, налагаемые контрольными органами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1433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93.650,0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62.480,0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97.319,6</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34.839,57</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Штрафы, налагаемые другими государственными органами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1434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37.150,0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28.420,0</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41.136,09</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12.716,09</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Добровольные пожертвования на текущие расходы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1441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3.747,5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266.718,85</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317.003,1</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50.284,3</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r>
      <w:tr w:rsidR="00302558" w:rsidRPr="00D52D4B" w:rsidTr="00302558">
        <w:trPr>
          <w:trHeight w:val="264"/>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Прочие доходы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1451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195.835,1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353.668,7</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326.334,4</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-27.334,3</w:t>
            </w:r>
          </w:p>
        </w:tc>
      </w:tr>
      <w:tr w:rsidR="00302558" w:rsidRPr="00D52D4B" w:rsidTr="00302558">
        <w:trPr>
          <w:trHeight w:val="528"/>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Полученные трансферты между учреждениями, состоящими на государственном бюджете, и учреждениями, состоящими на местных бюджетах 2 уровня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1913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9.929,6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5.032,9</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-4.896,7</w:t>
            </w:r>
          </w:p>
        </w:tc>
      </w:tr>
      <w:tr w:rsidR="00302558" w:rsidRPr="00D52D4B" w:rsidTr="00302558">
        <w:trPr>
          <w:trHeight w:val="528"/>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Полученные трансферты между учреждениями, состоящими на государственном бюджете, и учреждениями, состоящими на местных бюджетах 1 уровня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1914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10.982,8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6.482,8</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1.381,3</w:t>
            </w:r>
          </w:p>
        </w:tc>
        <w:tc>
          <w:tcPr>
            <w:tcW w:w="13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02558" w:rsidRPr="00D52D4B" w:rsidRDefault="00302558" w:rsidP="00302558">
            <w:pPr>
              <w:spacing w:after="0" w:line="276" w:lineRule="auto"/>
              <w:jc w:val="right"/>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-5.101,45</w:t>
            </w:r>
          </w:p>
        </w:tc>
      </w:tr>
    </w:tbl>
    <w:p w:rsidR="00270F91" w:rsidRDefault="00302558" w:rsidP="00302558">
      <w:pPr>
        <w:pStyle w:val="ad"/>
        <w:ind w:firstLine="426"/>
        <w:rPr>
          <w:rFonts w:ascii="Calibri Light" w:hAnsi="Calibri Light" w:cstheme="majorHAnsi"/>
          <w:i/>
          <w:sz w:val="20"/>
          <w:szCs w:val="24"/>
          <w:lang w:eastAsia="ru-RU"/>
        </w:rPr>
      </w:pPr>
      <w:r w:rsidRPr="00D52D4B">
        <w:rPr>
          <w:rFonts w:ascii="Calibri Light" w:hAnsi="Calibri Light" w:cstheme="majorHAnsi"/>
          <w:b/>
          <w:i/>
          <w:sz w:val="20"/>
          <w:szCs w:val="24"/>
          <w:lang w:eastAsia="ru-RU"/>
        </w:rPr>
        <w:t>Источник:</w:t>
      </w:r>
      <w:r w:rsidRPr="00D52D4B">
        <w:rPr>
          <w:rFonts w:ascii="Calibri Light" w:hAnsi="Calibri Light" w:cstheme="majorHAnsi"/>
          <w:i/>
          <w:sz w:val="20"/>
          <w:szCs w:val="24"/>
          <w:lang w:eastAsia="ru-RU"/>
        </w:rPr>
        <w:t xml:space="preserve"> Данные </w:t>
      </w:r>
      <w:r w:rsidRPr="00D52D4B">
        <w:rPr>
          <w:rFonts w:ascii="Calibri Light" w:hAnsi="Calibri Light"/>
          <w:i/>
          <w:sz w:val="20"/>
          <w:szCs w:val="20"/>
        </w:rPr>
        <w:t xml:space="preserve">обобщены аудиторской группой согласно Отчету об исполнении государственного бюджета за </w:t>
      </w:r>
      <w:r w:rsidRPr="00D52D4B">
        <w:rPr>
          <w:rFonts w:ascii="Calibri Light" w:hAnsi="Calibri Light" w:cstheme="majorHAnsi"/>
          <w:i/>
          <w:sz w:val="20"/>
          <w:szCs w:val="24"/>
          <w:lang w:eastAsia="ru-RU"/>
        </w:rPr>
        <w:t>2022 год.</w:t>
      </w:r>
    </w:p>
    <w:p w:rsidR="00E9699D" w:rsidRDefault="00E9699D" w:rsidP="00302558">
      <w:pPr>
        <w:pStyle w:val="ad"/>
        <w:ind w:firstLine="426"/>
        <w:rPr>
          <w:rFonts w:ascii="Calibri Light" w:hAnsi="Calibri Light" w:cstheme="majorHAnsi"/>
          <w:i/>
          <w:sz w:val="20"/>
          <w:szCs w:val="24"/>
          <w:lang w:eastAsia="ru-RU"/>
        </w:rPr>
      </w:pPr>
    </w:p>
    <w:p w:rsidR="00E9699D" w:rsidRDefault="00E9699D" w:rsidP="00302558">
      <w:pPr>
        <w:pStyle w:val="ad"/>
        <w:ind w:firstLine="426"/>
        <w:rPr>
          <w:rFonts w:ascii="Calibri Light" w:hAnsi="Calibri Light" w:cstheme="majorHAnsi"/>
          <w:i/>
          <w:sz w:val="20"/>
          <w:szCs w:val="24"/>
          <w:lang w:eastAsia="ru-RU"/>
        </w:rPr>
      </w:pPr>
    </w:p>
    <w:p w:rsidR="00270F91" w:rsidRDefault="00270F91" w:rsidP="00302558">
      <w:pPr>
        <w:pStyle w:val="ad"/>
        <w:ind w:firstLine="426"/>
        <w:rPr>
          <w:rFonts w:ascii="Calibri Light" w:hAnsi="Calibri Light" w:cstheme="majorHAnsi"/>
          <w:i/>
          <w:sz w:val="20"/>
          <w:szCs w:val="24"/>
          <w:lang w:eastAsia="ru-RU"/>
        </w:rPr>
      </w:pPr>
    </w:p>
    <w:p w:rsidR="00270F91" w:rsidRDefault="00270F91" w:rsidP="00302558">
      <w:pPr>
        <w:pStyle w:val="ad"/>
        <w:ind w:firstLine="426"/>
        <w:rPr>
          <w:rFonts w:ascii="Calibri Light" w:hAnsi="Calibri Light" w:cstheme="majorHAnsi"/>
          <w:i/>
          <w:sz w:val="20"/>
          <w:szCs w:val="24"/>
          <w:lang w:eastAsia="ru-RU"/>
        </w:rPr>
      </w:pPr>
    </w:p>
    <w:p w:rsidR="00270F91" w:rsidRDefault="00270F91" w:rsidP="00302558">
      <w:pPr>
        <w:pStyle w:val="ad"/>
        <w:ind w:firstLine="426"/>
        <w:rPr>
          <w:rFonts w:ascii="Calibri Light" w:hAnsi="Calibri Light" w:cstheme="majorHAnsi"/>
          <w:i/>
          <w:sz w:val="20"/>
          <w:szCs w:val="24"/>
          <w:lang w:eastAsia="ru-RU"/>
        </w:rPr>
      </w:pPr>
    </w:p>
    <w:p w:rsidR="00270F91" w:rsidRDefault="00270F91" w:rsidP="00302558">
      <w:pPr>
        <w:pStyle w:val="ad"/>
        <w:ind w:firstLine="426"/>
        <w:rPr>
          <w:rFonts w:ascii="Calibri Light" w:hAnsi="Calibri Light" w:cstheme="majorHAnsi"/>
          <w:i/>
          <w:sz w:val="20"/>
          <w:szCs w:val="24"/>
          <w:lang w:eastAsia="ru-RU"/>
        </w:rPr>
      </w:pPr>
    </w:p>
    <w:p w:rsidR="00270F91" w:rsidRDefault="00270F91" w:rsidP="00302558">
      <w:pPr>
        <w:pStyle w:val="ad"/>
        <w:ind w:firstLine="426"/>
        <w:rPr>
          <w:rFonts w:ascii="Calibri Light" w:hAnsi="Calibri Light" w:cstheme="majorHAnsi"/>
          <w:i/>
          <w:sz w:val="20"/>
          <w:szCs w:val="24"/>
          <w:lang w:eastAsia="ru-RU"/>
        </w:rPr>
      </w:pPr>
    </w:p>
    <w:p w:rsidR="00270F91" w:rsidRDefault="00270F91" w:rsidP="00302558">
      <w:pPr>
        <w:pStyle w:val="ad"/>
        <w:ind w:firstLine="426"/>
        <w:rPr>
          <w:rFonts w:ascii="Calibri Light" w:hAnsi="Calibri Light" w:cstheme="majorHAnsi"/>
          <w:i/>
          <w:sz w:val="20"/>
          <w:szCs w:val="24"/>
          <w:lang w:eastAsia="ru-RU"/>
        </w:rPr>
        <w:sectPr w:rsidR="00270F91"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ad"/>
        <w:ind w:firstLine="426"/>
        <w:rPr>
          <w:rFonts w:ascii="Calibri Light" w:hAnsi="Calibri Light"/>
          <w:i/>
          <w:sz w:val="20"/>
          <w:szCs w:val="20"/>
        </w:rPr>
      </w:pPr>
    </w:p>
    <w:p w:rsidR="00302558" w:rsidRPr="00D52D4B" w:rsidRDefault="00302558" w:rsidP="00302558">
      <w:pPr>
        <w:pStyle w:val="ad"/>
        <w:ind w:firstLine="1134"/>
        <w:rPr>
          <w:rFonts w:ascii="Calibri Light" w:hAnsi="Calibri Light"/>
          <w:i/>
          <w:sz w:val="20"/>
          <w:szCs w:val="20"/>
        </w:rPr>
      </w:pPr>
    </w:p>
    <w:p w:rsidR="00302558" w:rsidRPr="00D52D4B" w:rsidRDefault="00302558" w:rsidP="00302558">
      <w:pPr>
        <w:pStyle w:val="3"/>
        <w:spacing w:line="276" w:lineRule="auto"/>
        <w:ind w:right="1131"/>
        <w:jc w:val="right"/>
        <w:rPr>
          <w:rFonts w:ascii="Calibri Light" w:hAnsi="Calibri Light"/>
          <w:b/>
          <w:color w:val="auto"/>
          <w:lang w:val="ru-RU"/>
        </w:rPr>
      </w:pPr>
      <w:r w:rsidRPr="00D52D4B">
        <w:rPr>
          <w:rFonts w:ascii="Calibri Light" w:eastAsia="Times New Roman" w:hAnsi="Calibri Light"/>
          <w:b/>
          <w:color w:val="auto"/>
          <w:lang w:val="ru-RU"/>
        </w:rPr>
        <w:t>Приложение №</w:t>
      </w:r>
      <w:r w:rsidRPr="00D52D4B">
        <w:rPr>
          <w:rFonts w:ascii="Calibri Light" w:hAnsi="Calibri Light"/>
          <w:b/>
          <w:color w:val="auto"/>
          <w:lang w:val="ru-RU"/>
        </w:rPr>
        <w:t>11</w:t>
      </w:r>
    </w:p>
    <w:p w:rsidR="00302558" w:rsidRPr="00D52D4B" w:rsidRDefault="00302558" w:rsidP="00302558">
      <w:pPr>
        <w:widowControl w:val="0"/>
        <w:spacing w:after="0" w:line="276" w:lineRule="auto"/>
        <w:jc w:val="center"/>
        <w:rPr>
          <w:rFonts w:ascii="Calibri Light" w:eastAsia="Times New Roman" w:hAnsi="Calibri Light" w:cs="Times New Roman"/>
          <w:szCs w:val="28"/>
          <w:lang w:val="ru-RU" w:eastAsia="ro-RO" w:bidi="ro-RO"/>
        </w:rPr>
      </w:pPr>
      <w:r w:rsidRPr="00D52D4B">
        <w:rPr>
          <w:rFonts w:ascii="Calibri Light" w:eastAsia="Times New Roman" w:hAnsi="Calibri Light" w:cstheme="majorHAnsi"/>
          <w:b/>
          <w:sz w:val="24"/>
          <w:szCs w:val="24"/>
          <w:lang w:val="ru-RU" w:eastAsia="ro-RO" w:bidi="ro-RO"/>
        </w:rPr>
        <w:t xml:space="preserve">Информация о видах доходов, начисленных другими учреждениями и администрируемых ГНС </w:t>
      </w:r>
    </w:p>
    <w:tbl>
      <w:tblPr>
        <w:tblW w:w="12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060"/>
        <w:gridCol w:w="5673"/>
        <w:gridCol w:w="960"/>
        <w:gridCol w:w="1167"/>
      </w:tblGrid>
      <w:tr w:rsidR="00302558" w:rsidRPr="00D52D4B" w:rsidTr="00302558">
        <w:trPr>
          <w:trHeight w:val="828"/>
          <w:jc w:val="center"/>
        </w:trPr>
        <w:tc>
          <w:tcPr>
            <w:tcW w:w="1330"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xml:space="preserve">Администратор доходов  </w:t>
            </w:r>
          </w:p>
        </w:tc>
        <w:tc>
          <w:tcPr>
            <w:tcW w:w="3060"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xml:space="preserve">Учреждение, ответственное за начисление </w:t>
            </w:r>
          </w:p>
        </w:tc>
        <w:tc>
          <w:tcPr>
            <w:tcW w:w="5673"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xml:space="preserve">Вид дохода </w:t>
            </w:r>
          </w:p>
        </w:tc>
        <w:tc>
          <w:tcPr>
            <w:tcW w:w="96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xml:space="preserve">Код ЭКО </w:t>
            </w:r>
          </w:p>
        </w:tc>
        <w:tc>
          <w:tcPr>
            <w:tcW w:w="1167"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Сумма</w:t>
            </w:r>
          </w:p>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(тыс. леев)</w:t>
            </w:r>
          </w:p>
        </w:tc>
      </w:tr>
      <w:tr w:rsidR="00302558" w:rsidRPr="00D52D4B" w:rsidTr="00302558">
        <w:trPr>
          <w:trHeight w:val="122"/>
          <w:jc w:val="center"/>
        </w:trPr>
        <w:tc>
          <w:tcPr>
            <w:tcW w:w="1330" w:type="dxa"/>
            <w:shd w:val="clear" w:color="000000" w:fill="FFFFFF"/>
            <w:noWrap/>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ГНС</w:t>
            </w:r>
          </w:p>
        </w:tc>
        <w:tc>
          <w:tcPr>
            <w:tcW w:w="3060" w:type="dxa"/>
            <w:shd w:val="clear" w:color="000000" w:fill="FFFFFF"/>
            <w:noWrap/>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Министерство окружающей среды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Сбор за проведение экологической экспертизы </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114424</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189,62</w:t>
            </w:r>
          </w:p>
        </w:tc>
      </w:tr>
      <w:tr w:rsidR="00302558" w:rsidRPr="00D52D4B" w:rsidTr="00302558">
        <w:trPr>
          <w:trHeight w:val="269"/>
          <w:jc w:val="center"/>
        </w:trPr>
        <w:tc>
          <w:tcPr>
            <w:tcW w:w="1330" w:type="dxa"/>
            <w:shd w:val="clear" w:color="000000" w:fill="FFFFFF"/>
            <w:noWrap/>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ГНС</w:t>
            </w:r>
          </w:p>
        </w:tc>
        <w:tc>
          <w:tcPr>
            <w:tcW w:w="3060" w:type="dxa"/>
            <w:shd w:val="clear" w:color="auto" w:fill="auto"/>
            <w:vAlign w:val="center"/>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Государственная инспекция в строительстве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Сбор, уплачиваемый инвесторами или владельцами зданий, для разработки нормативных документов в строительстве </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114425</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8.129,47</w:t>
            </w:r>
          </w:p>
        </w:tc>
      </w:tr>
      <w:tr w:rsidR="00302558" w:rsidRPr="00D52D4B" w:rsidTr="00302558">
        <w:trPr>
          <w:trHeight w:val="417"/>
          <w:jc w:val="center"/>
        </w:trPr>
        <w:tc>
          <w:tcPr>
            <w:tcW w:w="1330" w:type="dxa"/>
            <w:shd w:val="clear" w:color="000000" w:fill="FFFFFF"/>
            <w:noWrap/>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ГНС</w:t>
            </w:r>
          </w:p>
        </w:tc>
        <w:tc>
          <w:tcPr>
            <w:tcW w:w="3060" w:type="dxa"/>
            <w:shd w:val="clear" w:color="000000" w:fill="FFFFFF"/>
            <w:vAlign w:val="bottom"/>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Многие учреждения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Лицензионный сбор/сбор за разрешение на определенные виды деятельности, перечисляемый в государственный бюджет </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114521</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51.712,62</w:t>
            </w:r>
          </w:p>
        </w:tc>
      </w:tr>
      <w:tr w:rsidR="00302558" w:rsidRPr="00D52D4B" w:rsidTr="00302558">
        <w:trPr>
          <w:trHeight w:val="255"/>
          <w:jc w:val="center"/>
        </w:trPr>
        <w:tc>
          <w:tcPr>
            <w:tcW w:w="1330" w:type="dxa"/>
            <w:shd w:val="clear" w:color="000000" w:fill="FFFFFF"/>
            <w:noWrap/>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ГНС</w:t>
            </w:r>
          </w:p>
        </w:tc>
        <w:tc>
          <w:tcPr>
            <w:tcW w:w="3060"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Публичные органы/ учреждения на самоуправлении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Поступившие средства от превышения доходов над расходами публичного органа/ публичного учреждения на самоуправлении </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141241</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9.285,56</w:t>
            </w:r>
          </w:p>
        </w:tc>
      </w:tr>
      <w:tr w:rsidR="00302558" w:rsidRPr="00D52D4B" w:rsidTr="00302558">
        <w:trPr>
          <w:trHeight w:val="58"/>
          <w:jc w:val="center"/>
        </w:trPr>
        <w:tc>
          <w:tcPr>
            <w:tcW w:w="1330" w:type="dxa"/>
            <w:shd w:val="clear" w:color="000000" w:fill="FFFFFF"/>
            <w:noWrap/>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ГНС</w:t>
            </w:r>
          </w:p>
        </w:tc>
        <w:tc>
          <w:tcPr>
            <w:tcW w:w="3060" w:type="dxa"/>
            <w:shd w:val="clear" w:color="000000" w:fill="FFFFFF"/>
            <w:noWrap/>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Министерство окружающей среды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Арендная плата за земли лесного фонда, перечисляемая в государственный бюджет </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141534</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4.485,65</w:t>
            </w:r>
          </w:p>
        </w:tc>
      </w:tr>
      <w:tr w:rsidR="00302558" w:rsidRPr="00D52D4B" w:rsidTr="00302558">
        <w:trPr>
          <w:trHeight w:val="395"/>
          <w:jc w:val="center"/>
        </w:trPr>
        <w:tc>
          <w:tcPr>
            <w:tcW w:w="1330" w:type="dxa"/>
            <w:shd w:val="clear" w:color="000000" w:fill="FFFFFF"/>
            <w:noWrap/>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ГНС</w:t>
            </w:r>
          </w:p>
        </w:tc>
        <w:tc>
          <w:tcPr>
            <w:tcW w:w="3060"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ПУ Агентство электронного управления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Плата, взимаемая с частных участников, за обмен данными посредством платформы интероперабельности </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142219</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5.157,47</w:t>
            </w:r>
          </w:p>
        </w:tc>
      </w:tr>
      <w:tr w:rsidR="00302558" w:rsidRPr="00D52D4B" w:rsidTr="00302558">
        <w:trPr>
          <w:trHeight w:val="58"/>
          <w:jc w:val="center"/>
        </w:trPr>
        <w:tc>
          <w:tcPr>
            <w:tcW w:w="1330" w:type="dxa"/>
            <w:shd w:val="clear" w:color="000000" w:fill="FFFFFF"/>
            <w:noWrap/>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ГНС</w:t>
            </w:r>
          </w:p>
        </w:tc>
        <w:tc>
          <w:tcPr>
            <w:tcW w:w="3060" w:type="dxa"/>
            <w:shd w:val="clear" w:color="000000" w:fill="FFFFFF"/>
            <w:vAlign w:val="bottom"/>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Многие учреждения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Государственная пошлина </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142220</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332.922,93</w:t>
            </w:r>
          </w:p>
        </w:tc>
      </w:tr>
      <w:tr w:rsidR="00302558" w:rsidRPr="00D52D4B" w:rsidTr="00302558">
        <w:trPr>
          <w:trHeight w:val="96"/>
          <w:jc w:val="center"/>
        </w:trPr>
        <w:tc>
          <w:tcPr>
            <w:tcW w:w="133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w:t>
            </w:r>
          </w:p>
        </w:tc>
        <w:tc>
          <w:tcPr>
            <w:tcW w:w="3060" w:type="dxa"/>
            <w:shd w:val="clear" w:color="000000" w:fill="FFFFFF"/>
            <w:vAlign w:val="bottom"/>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w:t>
            </w:r>
          </w:p>
        </w:tc>
        <w:tc>
          <w:tcPr>
            <w:tcW w:w="5673" w:type="dxa"/>
            <w:shd w:val="clear" w:color="000000" w:fill="FFFFFF"/>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Всего</w:t>
            </w:r>
          </w:p>
        </w:tc>
        <w:tc>
          <w:tcPr>
            <w:tcW w:w="960" w:type="dxa"/>
            <w:shd w:val="clear" w:color="000000" w:fill="FFFFFF"/>
            <w:noWrap/>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x</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411.883,31</w:t>
            </w:r>
          </w:p>
        </w:tc>
      </w:tr>
      <w:tr w:rsidR="00302558" w:rsidRPr="00D52D4B" w:rsidTr="00302558">
        <w:trPr>
          <w:trHeight w:val="369"/>
          <w:jc w:val="center"/>
        </w:trPr>
        <w:tc>
          <w:tcPr>
            <w:tcW w:w="133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IB</w:t>
            </w:r>
          </w:p>
        </w:tc>
        <w:tc>
          <w:tcPr>
            <w:tcW w:w="3060" w:type="dxa"/>
            <w:shd w:val="clear" w:color="000000" w:fill="FFFFFF"/>
            <w:vAlign w:val="center"/>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Фонд поддержки населения, Национальное агентство социальной помощи  </w:t>
            </w:r>
          </w:p>
        </w:tc>
        <w:tc>
          <w:tcPr>
            <w:tcW w:w="5673" w:type="dxa"/>
            <w:shd w:val="clear" w:color="000000" w:fill="FFFFFF"/>
            <w:vAlign w:val="center"/>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Ежемесячная плата за предоставление услуг мобильной связи </w:t>
            </w:r>
          </w:p>
        </w:tc>
        <w:tc>
          <w:tcPr>
            <w:tcW w:w="96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142241</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6.560,73</w:t>
            </w:r>
          </w:p>
        </w:tc>
      </w:tr>
      <w:tr w:rsidR="00302558" w:rsidRPr="00D52D4B" w:rsidTr="00302558">
        <w:trPr>
          <w:trHeight w:val="87"/>
          <w:jc w:val="center"/>
        </w:trPr>
        <w:tc>
          <w:tcPr>
            <w:tcW w:w="133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IB</w:t>
            </w:r>
          </w:p>
        </w:tc>
        <w:tc>
          <w:tcPr>
            <w:tcW w:w="306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ANRECTI</w:t>
            </w:r>
          </w:p>
        </w:tc>
        <w:tc>
          <w:tcPr>
            <w:tcW w:w="5673" w:type="dxa"/>
            <w:shd w:val="clear" w:color="000000" w:fill="FFFFFF"/>
            <w:vAlign w:val="center"/>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Плата за переносимость номера </w:t>
            </w:r>
          </w:p>
        </w:tc>
        <w:tc>
          <w:tcPr>
            <w:tcW w:w="96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142392</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19.864,07</w:t>
            </w:r>
          </w:p>
        </w:tc>
      </w:tr>
      <w:tr w:rsidR="00302558" w:rsidRPr="00D52D4B" w:rsidTr="00302558">
        <w:trPr>
          <w:trHeight w:val="516"/>
          <w:jc w:val="center"/>
        </w:trPr>
        <w:tc>
          <w:tcPr>
            <w:tcW w:w="1330"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IB</w:t>
            </w:r>
          </w:p>
        </w:tc>
        <w:tc>
          <w:tcPr>
            <w:tcW w:w="3060" w:type="dxa"/>
            <w:shd w:val="clear" w:color="000000" w:fill="FFFFFF"/>
            <w:vAlign w:val="center"/>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МТСЗ – НАСП, Фонд поддержки населения </w:t>
            </w:r>
          </w:p>
        </w:tc>
        <w:tc>
          <w:tcPr>
            <w:tcW w:w="5673" w:type="dxa"/>
            <w:shd w:val="clear" w:color="000000" w:fill="FFFFFF"/>
            <w:vAlign w:val="center"/>
            <w:hideMark/>
          </w:tcPr>
          <w:p w:rsidR="00302558" w:rsidRPr="00D52D4B" w:rsidRDefault="00302558" w:rsidP="00302558">
            <w:pPr>
              <w:spacing w:after="0" w:line="276" w:lineRule="auto"/>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 xml:space="preserve">Аэропортный сбор </w:t>
            </w:r>
          </w:p>
        </w:tc>
        <w:tc>
          <w:tcPr>
            <w:tcW w:w="96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142393</w:t>
            </w:r>
          </w:p>
        </w:tc>
        <w:tc>
          <w:tcPr>
            <w:tcW w:w="1167"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Calibri Light"/>
                <w:sz w:val="20"/>
                <w:szCs w:val="20"/>
                <w:lang w:val="ru-RU"/>
              </w:rPr>
            </w:pPr>
            <w:r w:rsidRPr="00D52D4B">
              <w:rPr>
                <w:rFonts w:ascii="Calibri Light" w:eastAsia="Times New Roman" w:hAnsi="Calibri Light" w:cs="Calibri Light"/>
                <w:sz w:val="20"/>
                <w:szCs w:val="20"/>
                <w:lang w:val="ru-RU"/>
              </w:rPr>
              <w:t>99.330,72</w:t>
            </w:r>
          </w:p>
        </w:tc>
      </w:tr>
      <w:tr w:rsidR="00302558" w:rsidRPr="00D52D4B" w:rsidTr="00302558">
        <w:trPr>
          <w:trHeight w:val="58"/>
          <w:jc w:val="center"/>
        </w:trPr>
        <w:tc>
          <w:tcPr>
            <w:tcW w:w="1330" w:type="dxa"/>
            <w:shd w:val="clear" w:color="auto" w:fill="auto"/>
            <w:noWrap/>
            <w:vAlign w:val="bottom"/>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w:t>
            </w:r>
          </w:p>
        </w:tc>
        <w:tc>
          <w:tcPr>
            <w:tcW w:w="3060" w:type="dxa"/>
            <w:shd w:val="clear" w:color="auto" w:fill="auto"/>
            <w:noWrap/>
            <w:vAlign w:val="bottom"/>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w:t>
            </w:r>
          </w:p>
        </w:tc>
        <w:tc>
          <w:tcPr>
            <w:tcW w:w="5673" w:type="dxa"/>
            <w:shd w:val="clear" w:color="auto" w:fill="auto"/>
            <w:noWrap/>
            <w:vAlign w:val="bottom"/>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Всего</w:t>
            </w:r>
          </w:p>
        </w:tc>
        <w:tc>
          <w:tcPr>
            <w:tcW w:w="96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x</w:t>
            </w:r>
          </w:p>
        </w:tc>
        <w:tc>
          <w:tcPr>
            <w:tcW w:w="1167"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125.755,52</w:t>
            </w:r>
          </w:p>
        </w:tc>
      </w:tr>
      <w:tr w:rsidR="00302558" w:rsidRPr="00D52D4B" w:rsidTr="00302558">
        <w:trPr>
          <w:trHeight w:val="58"/>
          <w:jc w:val="center"/>
        </w:trPr>
        <w:tc>
          <w:tcPr>
            <w:tcW w:w="1330" w:type="dxa"/>
            <w:shd w:val="clear" w:color="auto" w:fill="auto"/>
            <w:noWrap/>
            <w:vAlign w:val="bottom"/>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w:t>
            </w:r>
          </w:p>
        </w:tc>
        <w:tc>
          <w:tcPr>
            <w:tcW w:w="3060" w:type="dxa"/>
            <w:shd w:val="clear" w:color="auto" w:fill="auto"/>
            <w:noWrap/>
            <w:vAlign w:val="bottom"/>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w:t>
            </w:r>
          </w:p>
        </w:tc>
        <w:tc>
          <w:tcPr>
            <w:tcW w:w="5673" w:type="dxa"/>
            <w:shd w:val="clear" w:color="000000" w:fill="FFFFFF"/>
            <w:vAlign w:val="center"/>
            <w:hideMark/>
          </w:tcPr>
          <w:p w:rsidR="00302558" w:rsidRPr="00D52D4B" w:rsidRDefault="00302558" w:rsidP="00302558">
            <w:pPr>
              <w:spacing w:after="0" w:line="276" w:lineRule="auto"/>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 xml:space="preserve">ОБЩИЙ ИТОГ </w:t>
            </w:r>
          </w:p>
        </w:tc>
        <w:tc>
          <w:tcPr>
            <w:tcW w:w="960"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x</w:t>
            </w:r>
          </w:p>
        </w:tc>
        <w:tc>
          <w:tcPr>
            <w:tcW w:w="1167" w:type="dxa"/>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Calibri Light"/>
                <w:b/>
                <w:bCs/>
                <w:sz w:val="20"/>
                <w:szCs w:val="20"/>
                <w:lang w:val="ru-RU"/>
              </w:rPr>
            </w:pPr>
            <w:r w:rsidRPr="00D52D4B">
              <w:rPr>
                <w:rFonts w:ascii="Calibri Light" w:eastAsia="Times New Roman" w:hAnsi="Calibri Light" w:cs="Calibri Light"/>
                <w:b/>
                <w:bCs/>
                <w:sz w:val="20"/>
                <w:szCs w:val="20"/>
                <w:lang w:val="ru-RU"/>
              </w:rPr>
              <w:t>537.638,83</w:t>
            </w:r>
          </w:p>
        </w:tc>
      </w:tr>
    </w:tbl>
    <w:p w:rsidR="00302558" w:rsidRPr="00D52D4B" w:rsidRDefault="00302558" w:rsidP="00302558">
      <w:pPr>
        <w:pStyle w:val="ad"/>
        <w:ind w:firstLine="426"/>
        <w:rPr>
          <w:rFonts w:ascii="Calibri Light" w:hAnsi="Calibri Light" w:cstheme="majorHAnsi"/>
          <w:i/>
          <w:sz w:val="20"/>
          <w:szCs w:val="20"/>
        </w:rPr>
      </w:pPr>
      <w:r w:rsidRPr="00D52D4B">
        <w:rPr>
          <w:rFonts w:ascii="Calibri Light" w:hAnsi="Calibri Light" w:cstheme="majorHAnsi"/>
          <w:b/>
          <w:i/>
          <w:sz w:val="20"/>
          <w:szCs w:val="24"/>
          <w:lang w:eastAsia="ru-RU"/>
        </w:rPr>
        <w:t>Источник:</w:t>
      </w:r>
      <w:r w:rsidRPr="00D52D4B">
        <w:rPr>
          <w:rFonts w:ascii="Calibri Light" w:hAnsi="Calibri Light" w:cstheme="majorHAnsi"/>
          <w:i/>
          <w:sz w:val="20"/>
          <w:szCs w:val="24"/>
          <w:lang w:eastAsia="ru-RU"/>
        </w:rPr>
        <w:t xml:space="preserve"> Данные </w:t>
      </w:r>
      <w:r w:rsidRPr="00D52D4B">
        <w:rPr>
          <w:rFonts w:ascii="Calibri Light" w:hAnsi="Calibri Light"/>
          <w:i/>
          <w:sz w:val="20"/>
          <w:szCs w:val="20"/>
        </w:rPr>
        <w:t xml:space="preserve">обобщены аудиторской группой согласно Отчету об исполнении государственного бюджета за </w:t>
      </w:r>
      <w:r w:rsidRPr="00D52D4B">
        <w:rPr>
          <w:rFonts w:ascii="Calibri Light" w:hAnsi="Calibri Light" w:cstheme="majorHAnsi"/>
          <w:i/>
          <w:sz w:val="20"/>
          <w:szCs w:val="24"/>
          <w:lang w:eastAsia="ru-RU"/>
        </w:rPr>
        <w:t>2022 год. Приказ МФ №</w:t>
      </w:r>
      <w:r w:rsidRPr="00D52D4B">
        <w:rPr>
          <w:rFonts w:ascii="Calibri Light" w:hAnsi="Calibri Light" w:cstheme="majorHAnsi"/>
          <w:i/>
          <w:sz w:val="20"/>
          <w:szCs w:val="20"/>
        </w:rPr>
        <w:t>153 от 27.12.2021</w:t>
      </w:r>
    </w:p>
    <w:p w:rsidR="00270F91" w:rsidRDefault="00302558" w:rsidP="00302558">
      <w:pPr>
        <w:pStyle w:val="ad"/>
        <w:ind w:firstLine="426"/>
        <w:rPr>
          <w:rFonts w:ascii="Calibri Light" w:hAnsi="Calibri Light" w:cstheme="majorHAnsi"/>
          <w:i/>
          <w:sz w:val="20"/>
          <w:szCs w:val="20"/>
        </w:rPr>
      </w:pPr>
      <w:r w:rsidRPr="00D52D4B">
        <w:rPr>
          <w:rFonts w:ascii="Calibri Light" w:hAnsi="Calibri Light" w:cstheme="majorHAnsi"/>
          <w:i/>
          <w:sz w:val="20"/>
          <w:szCs w:val="20"/>
        </w:rPr>
        <w:t xml:space="preserve"> ,,О порядке уплаты и учета платежей в национальный публичный бюджет через казначейскую систему Министерства финансов в 2022 году”.</w:t>
      </w:r>
    </w:p>
    <w:p w:rsidR="00270F91" w:rsidRDefault="00270F91" w:rsidP="00302558">
      <w:pPr>
        <w:pStyle w:val="ad"/>
        <w:ind w:firstLine="426"/>
        <w:rPr>
          <w:rFonts w:ascii="Calibri Light" w:hAnsi="Calibri Light" w:cstheme="majorHAnsi"/>
          <w:i/>
          <w:sz w:val="20"/>
          <w:szCs w:val="20"/>
        </w:rPr>
      </w:pPr>
    </w:p>
    <w:p w:rsidR="00270F91" w:rsidRDefault="00270F91" w:rsidP="00302558">
      <w:pPr>
        <w:pStyle w:val="ad"/>
        <w:ind w:firstLine="426"/>
        <w:rPr>
          <w:rFonts w:ascii="Calibri Light" w:hAnsi="Calibri Light" w:cstheme="majorHAnsi"/>
          <w:i/>
          <w:sz w:val="20"/>
          <w:szCs w:val="20"/>
        </w:rPr>
      </w:pPr>
    </w:p>
    <w:p w:rsidR="00270F91" w:rsidRDefault="00270F91" w:rsidP="00302558">
      <w:pPr>
        <w:pStyle w:val="ad"/>
        <w:ind w:firstLine="426"/>
        <w:rPr>
          <w:rFonts w:ascii="Calibri Light" w:hAnsi="Calibri Light" w:cstheme="majorHAnsi"/>
          <w:i/>
          <w:sz w:val="20"/>
          <w:szCs w:val="20"/>
        </w:rPr>
        <w:sectPr w:rsidR="00270F91" w:rsidSect="00E9699D">
          <w:pgSz w:w="15840" w:h="12240" w:orient="landscape" w:code="1"/>
          <w:pgMar w:top="709" w:right="533" w:bottom="709" w:left="851" w:header="709" w:footer="709" w:gutter="0"/>
          <w:cols w:space="708"/>
          <w:vAlign w:val="both"/>
          <w:docGrid w:linePitch="381"/>
        </w:sectPr>
      </w:pPr>
    </w:p>
    <w:p w:rsidR="00302558" w:rsidRDefault="00302558" w:rsidP="00302558">
      <w:pPr>
        <w:pStyle w:val="ad"/>
        <w:ind w:firstLine="426"/>
        <w:rPr>
          <w:rFonts w:ascii="Calibri Light" w:hAnsi="Calibri Light"/>
          <w:i/>
          <w:sz w:val="20"/>
          <w:szCs w:val="20"/>
        </w:rPr>
      </w:pPr>
    </w:p>
    <w:p w:rsidR="00302558" w:rsidRPr="00D52D4B" w:rsidRDefault="00302558" w:rsidP="00302558">
      <w:pPr>
        <w:pStyle w:val="ad"/>
        <w:ind w:firstLine="567"/>
        <w:rPr>
          <w:rFonts w:ascii="Calibri Light" w:hAnsi="Calibri Light"/>
          <w:i/>
          <w:sz w:val="20"/>
          <w:szCs w:val="20"/>
        </w:rPr>
      </w:pPr>
    </w:p>
    <w:p w:rsidR="00302558" w:rsidRPr="00D52D4B" w:rsidRDefault="00302558" w:rsidP="00302558">
      <w:pPr>
        <w:pStyle w:val="3"/>
        <w:spacing w:line="276" w:lineRule="auto"/>
        <w:jc w:val="right"/>
        <w:rPr>
          <w:rFonts w:ascii="Calibri Light" w:hAnsi="Calibri Light"/>
          <w:b/>
          <w:color w:val="auto"/>
          <w:lang w:val="ru-RU"/>
        </w:rPr>
      </w:pPr>
      <w:r>
        <w:rPr>
          <w:rFonts w:ascii="Calibri Light" w:eastAsia="Times New Roman" w:hAnsi="Calibri Light"/>
          <w:b/>
          <w:color w:val="auto"/>
          <w:lang w:val="ru-RU"/>
        </w:rPr>
        <w:t>П</w:t>
      </w:r>
      <w:r w:rsidRPr="00D52D4B">
        <w:rPr>
          <w:rFonts w:ascii="Calibri Light" w:eastAsia="Times New Roman" w:hAnsi="Calibri Light"/>
          <w:b/>
          <w:color w:val="auto"/>
          <w:lang w:val="ru-RU"/>
        </w:rPr>
        <w:t>риложение №</w:t>
      </w:r>
      <w:r w:rsidRPr="00D52D4B">
        <w:rPr>
          <w:rFonts w:ascii="Calibri Light" w:hAnsi="Calibri Light"/>
          <w:b/>
          <w:color w:val="auto"/>
          <w:lang w:val="ru-RU"/>
        </w:rPr>
        <w:t>12</w:t>
      </w:r>
    </w:p>
    <w:tbl>
      <w:tblPr>
        <w:tblW w:w="11126" w:type="dxa"/>
        <w:jc w:val="center"/>
        <w:tblLayout w:type="fixed"/>
        <w:tblLook w:val="04A0" w:firstRow="1" w:lastRow="0" w:firstColumn="1" w:lastColumn="0" w:noHBand="0" w:noVBand="1"/>
      </w:tblPr>
      <w:tblGrid>
        <w:gridCol w:w="4395"/>
        <w:gridCol w:w="1003"/>
        <w:gridCol w:w="1003"/>
        <w:gridCol w:w="1308"/>
        <w:gridCol w:w="1003"/>
        <w:gridCol w:w="1205"/>
        <w:gridCol w:w="1200"/>
        <w:gridCol w:w="9"/>
      </w:tblGrid>
      <w:tr w:rsidR="00302558" w:rsidRPr="00C875D6" w:rsidTr="00302558">
        <w:trPr>
          <w:trHeight w:val="540"/>
          <w:jc w:val="center"/>
        </w:trPr>
        <w:tc>
          <w:tcPr>
            <w:tcW w:w="11126" w:type="dxa"/>
            <w:gridSpan w:val="8"/>
            <w:tcBorders>
              <w:top w:val="nil"/>
              <w:left w:val="nil"/>
              <w:bottom w:val="nil"/>
              <w:right w:val="nil"/>
            </w:tcBorders>
            <w:shd w:val="clear" w:color="auto" w:fill="auto"/>
            <w:vAlign w:val="bottom"/>
            <w:hideMark/>
          </w:tcPr>
          <w:p w:rsidR="00302558" w:rsidRPr="00D52D4B" w:rsidRDefault="00302558" w:rsidP="00302558">
            <w:pPr>
              <w:spacing w:after="0" w:line="276" w:lineRule="auto"/>
              <w:jc w:val="center"/>
              <w:rPr>
                <w:rFonts w:ascii="Calibri Light" w:eastAsia="Times New Roman" w:hAnsi="Calibri Light" w:cstheme="majorHAnsi"/>
                <w:b/>
                <w:sz w:val="24"/>
                <w:szCs w:val="24"/>
                <w:lang w:val="ru-RU"/>
              </w:rPr>
            </w:pPr>
            <w:r w:rsidRPr="00D52D4B">
              <w:rPr>
                <w:rFonts w:ascii="Calibri Light" w:eastAsia="Times New Roman" w:hAnsi="Calibri Light" w:cstheme="majorHAnsi"/>
                <w:b/>
                <w:sz w:val="24"/>
                <w:szCs w:val="24"/>
                <w:lang w:val="ru-RU"/>
              </w:rPr>
              <w:t xml:space="preserve">Информация о сумме взносов, выплачиваемых из государственного бюджета в международные организации Министерством финансов и другими бюджетными органами  </w:t>
            </w:r>
          </w:p>
        </w:tc>
      </w:tr>
      <w:tr w:rsidR="00302558" w:rsidRPr="00D52D4B" w:rsidTr="00302558">
        <w:trPr>
          <w:gridAfter w:val="1"/>
          <w:wAfter w:w="9" w:type="dxa"/>
          <w:trHeight w:val="231"/>
          <w:jc w:val="center"/>
        </w:trPr>
        <w:tc>
          <w:tcPr>
            <w:tcW w:w="4395" w:type="dxa"/>
            <w:tcBorders>
              <w:top w:val="nil"/>
              <w:left w:val="nil"/>
              <w:bottom w:val="single" w:sz="4" w:space="0" w:color="auto"/>
              <w:right w:val="nil"/>
            </w:tcBorders>
            <w:shd w:val="clear" w:color="auto" w:fill="auto"/>
            <w:noWrap/>
            <w:vAlign w:val="bottom"/>
            <w:hideMark/>
          </w:tcPr>
          <w:p w:rsidR="00302558" w:rsidRPr="00D52D4B" w:rsidRDefault="00302558" w:rsidP="00302558">
            <w:pPr>
              <w:spacing w:after="0" w:line="276" w:lineRule="auto"/>
              <w:jc w:val="center"/>
              <w:rPr>
                <w:rFonts w:ascii="Calibri Light" w:eastAsia="Times New Roman" w:hAnsi="Calibri Light" w:cstheme="majorHAnsi"/>
                <w:b/>
                <w:sz w:val="20"/>
                <w:szCs w:val="20"/>
                <w:lang w:val="ru-RU"/>
              </w:rPr>
            </w:pPr>
          </w:p>
        </w:tc>
        <w:tc>
          <w:tcPr>
            <w:tcW w:w="1003" w:type="dxa"/>
            <w:tcBorders>
              <w:top w:val="nil"/>
              <w:left w:val="nil"/>
              <w:bottom w:val="single" w:sz="4" w:space="0" w:color="auto"/>
              <w:right w:val="nil"/>
            </w:tcBorders>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b/>
                <w:sz w:val="20"/>
                <w:szCs w:val="20"/>
                <w:lang w:val="ru-RU"/>
              </w:rPr>
            </w:pPr>
          </w:p>
        </w:tc>
        <w:tc>
          <w:tcPr>
            <w:tcW w:w="1003" w:type="dxa"/>
            <w:tcBorders>
              <w:top w:val="nil"/>
              <w:left w:val="nil"/>
              <w:bottom w:val="single" w:sz="4" w:space="0" w:color="auto"/>
              <w:right w:val="nil"/>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sz w:val="20"/>
                <w:szCs w:val="20"/>
                <w:lang w:val="ru-RU"/>
              </w:rPr>
            </w:pPr>
          </w:p>
        </w:tc>
        <w:tc>
          <w:tcPr>
            <w:tcW w:w="1308" w:type="dxa"/>
            <w:tcBorders>
              <w:top w:val="nil"/>
              <w:left w:val="nil"/>
              <w:bottom w:val="single" w:sz="4" w:space="0" w:color="auto"/>
              <w:right w:val="nil"/>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sz w:val="20"/>
                <w:szCs w:val="20"/>
                <w:lang w:val="ru-RU"/>
              </w:rPr>
            </w:pPr>
          </w:p>
        </w:tc>
        <w:tc>
          <w:tcPr>
            <w:tcW w:w="1003" w:type="dxa"/>
            <w:tcBorders>
              <w:top w:val="nil"/>
              <w:left w:val="nil"/>
              <w:bottom w:val="single" w:sz="4" w:space="0" w:color="auto"/>
              <w:right w:val="nil"/>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sz w:val="20"/>
                <w:szCs w:val="20"/>
                <w:lang w:val="ru-RU"/>
              </w:rPr>
            </w:pPr>
          </w:p>
        </w:tc>
        <w:tc>
          <w:tcPr>
            <w:tcW w:w="1205" w:type="dxa"/>
            <w:tcBorders>
              <w:top w:val="nil"/>
              <w:left w:val="nil"/>
              <w:bottom w:val="single" w:sz="4" w:space="0" w:color="auto"/>
              <w:right w:val="nil"/>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20"/>
                <w:szCs w:val="20"/>
                <w:lang w:val="ru-RU"/>
              </w:rPr>
            </w:pPr>
          </w:p>
        </w:tc>
        <w:tc>
          <w:tcPr>
            <w:tcW w:w="1200" w:type="dxa"/>
            <w:tcBorders>
              <w:top w:val="nil"/>
              <w:left w:val="nil"/>
              <w:bottom w:val="single" w:sz="4" w:space="0" w:color="auto"/>
              <w:right w:val="nil"/>
            </w:tcBorders>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(тыс. леев)</w:t>
            </w:r>
          </w:p>
        </w:tc>
      </w:tr>
      <w:tr w:rsidR="00302558" w:rsidRPr="00D52D4B" w:rsidTr="00302558">
        <w:trPr>
          <w:gridAfter w:val="1"/>
          <w:wAfter w:w="9" w:type="dxa"/>
          <w:trHeight w:val="887"/>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 xml:space="preserve">Название бюджетного органа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 xml:space="preserve">Код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Утверж-дено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Уточнено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Исполне-но</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ind w:right="-150"/>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 xml:space="preserve">Отклонения исполнено против уточнено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Удельный вес, %</w:t>
            </w:r>
          </w:p>
        </w:tc>
      </w:tr>
      <w:tr w:rsidR="00302558" w:rsidRPr="00D52D4B" w:rsidTr="00302558">
        <w:trPr>
          <w:gridAfter w:val="1"/>
          <w:wAfter w:w="9" w:type="dxa"/>
          <w:trHeight w:val="231"/>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20"/>
                <w:lang w:val="ru-RU"/>
              </w:rPr>
            </w:pPr>
            <w:r w:rsidRPr="00D52D4B">
              <w:rPr>
                <w:rFonts w:ascii="Calibri Light" w:eastAsia="Times New Roman" w:hAnsi="Calibri Light" w:cstheme="majorHAnsi"/>
                <w:i/>
                <w:sz w:val="16"/>
                <w:szCs w:val="20"/>
                <w:lang w:val="ru-RU"/>
              </w:rPr>
              <w:t>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20"/>
                <w:lang w:val="ru-RU"/>
              </w:rPr>
            </w:pPr>
            <w:r w:rsidRPr="00D52D4B">
              <w:rPr>
                <w:rFonts w:ascii="Calibri Light" w:eastAsia="Times New Roman" w:hAnsi="Calibri Light" w:cstheme="majorHAnsi"/>
                <w:i/>
                <w:sz w:val="16"/>
                <w:szCs w:val="20"/>
                <w:lang w:val="ru-RU"/>
              </w:rPr>
              <w:t>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b/>
                <w:bCs/>
                <w:sz w:val="20"/>
                <w:szCs w:val="20"/>
                <w:lang w:val="ru-RU"/>
              </w:rPr>
            </w:pP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20"/>
                <w:lang w:val="ru-RU"/>
              </w:rPr>
            </w:pPr>
            <w:r w:rsidRPr="00D52D4B">
              <w:rPr>
                <w:rFonts w:ascii="Calibri Light" w:eastAsia="Times New Roman" w:hAnsi="Calibri Light" w:cstheme="majorHAnsi"/>
                <w:i/>
                <w:sz w:val="16"/>
                <w:szCs w:val="20"/>
                <w:lang w:val="ru-RU"/>
              </w:rPr>
              <w:t>6=5-4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sz w:val="16"/>
                <w:szCs w:val="20"/>
                <w:lang w:val="ru-RU"/>
              </w:rPr>
            </w:pPr>
            <w:r w:rsidRPr="00D52D4B">
              <w:rPr>
                <w:rFonts w:ascii="Calibri Light" w:eastAsia="Times New Roman" w:hAnsi="Calibri Light" w:cstheme="majorHAnsi"/>
                <w:i/>
                <w:sz w:val="16"/>
                <w:szCs w:val="20"/>
                <w:lang w:val="ru-RU"/>
              </w:rPr>
              <w:t>7</w:t>
            </w:r>
          </w:p>
        </w:tc>
      </w:tr>
      <w:tr w:rsidR="00302558" w:rsidRPr="00D52D4B" w:rsidTr="00302558">
        <w:trPr>
          <w:gridAfter w:val="1"/>
          <w:wAfter w:w="9" w:type="dxa"/>
          <w:trHeight w:val="23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Конституционный суд </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103</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27,6</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27,6</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19,7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Счетная палата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104</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61,0</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46,7</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-14,3</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0,1</w:t>
            </w:r>
          </w:p>
        </w:tc>
      </w:tr>
      <w:tr w:rsidR="00302558" w:rsidRPr="00D52D4B" w:rsidTr="00302558">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Государственная канцелярия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201</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74,0</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-74,0</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финансов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203</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1.477,8</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1.212,0</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1.211,0</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1,4</w:t>
            </w:r>
          </w:p>
        </w:tc>
      </w:tr>
      <w:tr w:rsidR="00302558" w:rsidRPr="00D52D4B" w:rsidTr="00302558">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юстиции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204</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75,0</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59,8</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54,7</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-5,1</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0,1</w:t>
            </w:r>
          </w:p>
        </w:tc>
      </w:tr>
      <w:tr w:rsidR="00302558" w:rsidRPr="00D52D4B" w:rsidTr="00302558">
        <w:trPr>
          <w:gridAfter w:val="1"/>
          <w:wAfter w:w="9" w:type="dxa"/>
          <w:trHeight w:val="307"/>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внутренних дел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205</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1.018,5</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799,5</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792,4</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-7,1</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0,9</w:t>
            </w:r>
          </w:p>
        </w:tc>
      </w:tr>
      <w:tr w:rsidR="00302558" w:rsidRPr="00D52D4B" w:rsidTr="00302558">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иностранных дел и европейской интеграции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206</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17,9</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34,1</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8,1</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-26,0</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инфраструктуры и регионального развития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223</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1.260,6</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1.186,8</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1.036,6</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-150,2</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w:t>
            </w:r>
          </w:p>
        </w:tc>
      </w:tr>
      <w:tr w:rsidR="00302558" w:rsidRPr="00D52D4B" w:rsidTr="00302558">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сельского хозяйства и пищевой промышленности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224</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219,0</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212,0</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208,0</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-4,0</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0,2</w:t>
            </w:r>
          </w:p>
        </w:tc>
      </w:tr>
      <w:tr w:rsidR="00302558" w:rsidRPr="00D52D4B" w:rsidTr="00302558">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окружающей среды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225</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450,0</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1.272,2</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969,1</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-303,1</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w:t>
            </w:r>
          </w:p>
        </w:tc>
      </w:tr>
      <w:tr w:rsidR="00302558" w:rsidRPr="00D52D4B" w:rsidTr="00302558">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образования и исследований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226</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28.417,9</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24.184,4</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23.421,8</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-762,6</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28,0</w:t>
            </w:r>
          </w:p>
        </w:tc>
      </w:tr>
      <w:tr w:rsidR="00302558" w:rsidRPr="00D52D4B" w:rsidTr="00302558">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культуры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227</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740,0</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37,9</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37,3</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-0,5</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286"/>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труда и социальной защиты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228</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15,0</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15,0</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11,5</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-3,5</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23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Министерство здравоохранения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229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173,1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109,2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96,9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0,1</w:t>
            </w:r>
          </w:p>
        </w:tc>
      </w:tr>
      <w:tr w:rsidR="00302558" w:rsidRPr="00D52D4B" w:rsidTr="00302558">
        <w:trPr>
          <w:gridAfter w:val="1"/>
          <w:wAfter w:w="9" w:type="dxa"/>
          <w:trHeight w:val="58"/>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Агентство земельных отношений и кадастра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150,0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148,0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16,2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-131,8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182"/>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Агентство по лекарствам и медицинским изделиям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130,0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130,0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-130,0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176"/>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Национальное агентство по исследованиям и разработкам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250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420,0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417,1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0,5</w:t>
            </w:r>
          </w:p>
        </w:tc>
      </w:tr>
      <w:tr w:rsidR="00302558" w:rsidRPr="00D52D4B" w:rsidTr="00302558">
        <w:trPr>
          <w:gridAfter w:val="1"/>
          <w:wAfter w:w="9" w:type="dxa"/>
          <w:trHeight w:val="28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Государственное агентство по интеллектуальной собственности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252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186,1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-186,1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58"/>
          <w:jc w:val="center"/>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302558" w:rsidRPr="00D52D4B" w:rsidRDefault="00302558" w:rsidP="00302558">
            <w:pPr>
              <w:spacing w:after="0" w:line="240" w:lineRule="auto"/>
              <w:rPr>
                <w:rFonts w:ascii="Calibri Light" w:eastAsia="Times New Roman" w:hAnsi="Calibri Light" w:cstheme="majorHAnsi"/>
                <w:i/>
                <w:sz w:val="20"/>
                <w:szCs w:val="20"/>
                <w:lang w:val="ru-RU"/>
              </w:rPr>
            </w:pPr>
            <w:r w:rsidRPr="00D52D4B">
              <w:rPr>
                <w:rFonts w:ascii="Calibri Light" w:eastAsia="Times New Roman" w:hAnsi="Calibri Light" w:cs="Times New Roman"/>
                <w:i/>
                <w:color w:val="333333"/>
                <w:sz w:val="20"/>
                <w:szCs w:val="20"/>
                <w:lang w:val="ru-RU" w:eastAsia="ru-RU"/>
              </w:rPr>
              <w:t>Национальное агентство по безопасности пищевых продуктов</w:t>
            </w:r>
            <w:r w:rsidRPr="00D52D4B">
              <w:rPr>
                <w:rFonts w:ascii="Calibri Light" w:eastAsia="Times New Roman" w:hAnsi="Calibri Light" w:cstheme="majorHAnsi"/>
                <w:i/>
                <w:sz w:val="20"/>
                <w:szCs w:val="20"/>
                <w:lang w:val="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275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550,0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410,5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410,5</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0,5</w:t>
            </w:r>
          </w:p>
        </w:tc>
      </w:tr>
      <w:tr w:rsidR="00302558" w:rsidRPr="00D52D4B" w:rsidTr="00302558">
        <w:trPr>
          <w:gridAfter w:val="1"/>
          <w:wAfter w:w="9" w:type="dxa"/>
          <w:trHeight w:val="224"/>
          <w:jc w:val="center"/>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302558" w:rsidRPr="00D52D4B" w:rsidRDefault="00302558" w:rsidP="00302558">
            <w:pPr>
              <w:spacing w:after="0" w:line="240" w:lineRule="auto"/>
              <w:rPr>
                <w:rFonts w:ascii="Calibri Light" w:eastAsia="Times New Roman" w:hAnsi="Calibri Light" w:cstheme="majorHAnsi"/>
                <w:i/>
                <w:sz w:val="20"/>
                <w:szCs w:val="20"/>
                <w:lang w:val="ru-RU"/>
              </w:rPr>
            </w:pPr>
            <w:r w:rsidRPr="00D52D4B">
              <w:rPr>
                <w:rFonts w:ascii="Calibri Light" w:eastAsia="Times New Roman" w:hAnsi="Calibri Light" w:cs="Times New Roman"/>
                <w:i/>
                <w:color w:val="333333"/>
                <w:sz w:val="20"/>
                <w:szCs w:val="20"/>
                <w:lang w:val="ru-RU" w:eastAsia="ru-RU"/>
              </w:rPr>
              <w:t xml:space="preserve">Национальное антидопинговое агентство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277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261,7</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270,7</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268,3</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0,3</w:t>
            </w:r>
          </w:p>
        </w:tc>
      </w:tr>
      <w:tr w:rsidR="00302558" w:rsidRPr="00D52D4B" w:rsidTr="00302558">
        <w:trPr>
          <w:gridAfter w:val="1"/>
          <w:wAfter w:w="9" w:type="dxa"/>
          <w:trHeight w:val="12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Офис народного адвоката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256,4</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249,9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249,9</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0,3</w:t>
            </w:r>
          </w:p>
        </w:tc>
      </w:tr>
      <w:tr w:rsidR="00302558" w:rsidRPr="00D52D4B" w:rsidTr="00302558">
        <w:trPr>
          <w:gridAfter w:val="1"/>
          <w:wAfter w:w="9" w:type="dxa"/>
          <w:trHeight w:val="2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Центральная избирательная комиссия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402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82,8</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92,2</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28,4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231"/>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Координационный совет по телевидению и радио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404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80,3</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77,3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73,4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0,1</w:t>
            </w:r>
          </w:p>
        </w:tc>
      </w:tr>
      <w:tr w:rsidR="00302558" w:rsidRPr="00D52D4B" w:rsidTr="00302558">
        <w:trPr>
          <w:gridAfter w:val="1"/>
          <w:wAfter w:w="9" w:type="dxa"/>
          <w:trHeight w:val="389"/>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Совет по предупреждению и ликвидации дискриминации и обеспечению равенства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409</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20,3</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0,0</w:t>
            </w:r>
          </w:p>
        </w:tc>
      </w:tr>
      <w:tr w:rsidR="00302558" w:rsidRPr="00D52D4B" w:rsidTr="00302558">
        <w:trPr>
          <w:gridAfter w:val="1"/>
          <w:wAfter w:w="9" w:type="dxa"/>
          <w:trHeight w:val="343"/>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Служба по предупреждению и борьбе с отмыванием денег </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411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79,7</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84,1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0,1</w:t>
            </w:r>
          </w:p>
        </w:tc>
      </w:tr>
      <w:tr w:rsidR="00302558" w:rsidRPr="00D52D4B" w:rsidTr="00302558">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Академия наук Молдовы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501</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49,0</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49,0</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48,6</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-0,4</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0,1</w:t>
            </w:r>
          </w:p>
        </w:tc>
      </w:tr>
      <w:tr w:rsidR="00302558" w:rsidRPr="00D52D4B" w:rsidTr="00302558">
        <w:trPr>
          <w:gridAfter w:val="1"/>
          <w:wAfter w:w="9" w:type="dxa"/>
          <w:trHeight w:val="231"/>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Общие мероприятия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799</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62.401,0</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62.401,0</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54.075,6</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-8.325,4</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64,7</w:t>
            </w:r>
          </w:p>
        </w:tc>
      </w:tr>
      <w:tr w:rsidR="00302558" w:rsidRPr="00D52D4B" w:rsidTr="00302558">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b/>
                <w:bCs/>
                <w:i/>
                <w:iCs/>
                <w:sz w:val="20"/>
                <w:szCs w:val="20"/>
                <w:lang w:val="ru-RU"/>
              </w:rPr>
            </w:pPr>
            <w:r w:rsidRPr="00D52D4B">
              <w:rPr>
                <w:rFonts w:ascii="Calibri Light" w:eastAsia="Times New Roman" w:hAnsi="Calibri Light" w:cstheme="majorHAnsi"/>
                <w:b/>
                <w:bCs/>
                <w:i/>
                <w:iCs/>
                <w:sz w:val="20"/>
                <w:szCs w:val="20"/>
                <w:lang w:val="ru-RU"/>
              </w:rPr>
              <w:t xml:space="preserve">Всего взносы в международные организации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i/>
                <w:iCs/>
                <w:sz w:val="20"/>
                <w:szCs w:val="20"/>
                <w:lang w:val="ru-RU"/>
              </w:rPr>
            </w:pPr>
            <w:r w:rsidRPr="00D52D4B">
              <w:rPr>
                <w:rFonts w:ascii="Calibri Light" w:eastAsia="Times New Roman" w:hAnsi="Calibri Light" w:cstheme="majorHAnsi"/>
                <w:b/>
                <w:i/>
                <w:iCs/>
                <w:sz w:val="20"/>
                <w:szCs w:val="20"/>
                <w:lang w:val="ru-RU"/>
              </w:rPr>
              <w:t>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i/>
                <w:iCs/>
                <w:sz w:val="20"/>
                <w:szCs w:val="20"/>
                <w:lang w:val="ru-RU"/>
              </w:rPr>
            </w:pPr>
            <w:r w:rsidRPr="00D52D4B">
              <w:rPr>
                <w:rFonts w:ascii="Calibri Light" w:eastAsia="Times New Roman" w:hAnsi="Calibri Light" w:cstheme="majorHAnsi"/>
                <w:b/>
                <w:i/>
                <w:iCs/>
                <w:sz w:val="20"/>
                <w:szCs w:val="20"/>
                <w:lang w:val="ru-RU"/>
              </w:rPr>
              <w:t>98.203,6</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i/>
                <w:iCs/>
                <w:sz w:val="20"/>
                <w:szCs w:val="20"/>
                <w:lang w:val="ru-RU"/>
              </w:rPr>
            </w:pPr>
            <w:r w:rsidRPr="00D52D4B">
              <w:rPr>
                <w:rFonts w:ascii="Calibri Light" w:eastAsia="Times New Roman" w:hAnsi="Calibri Light" w:cstheme="majorHAnsi"/>
                <w:b/>
                <w:i/>
                <w:iCs/>
                <w:sz w:val="20"/>
                <w:szCs w:val="20"/>
                <w:lang w:val="ru-RU"/>
              </w:rPr>
              <w:t>93.804,2</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i/>
                <w:iCs/>
                <w:sz w:val="20"/>
                <w:szCs w:val="20"/>
                <w:lang w:val="ru-RU"/>
              </w:rPr>
            </w:pPr>
            <w:r w:rsidRPr="00D52D4B">
              <w:rPr>
                <w:rFonts w:ascii="Calibri Light" w:eastAsia="Times New Roman" w:hAnsi="Calibri Light" w:cstheme="majorHAnsi"/>
                <w:b/>
                <w:i/>
                <w:iCs/>
                <w:sz w:val="20"/>
                <w:szCs w:val="20"/>
                <w:lang w:val="ru-RU"/>
              </w:rPr>
              <w:t>83 598</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i/>
                <w:iCs/>
                <w:sz w:val="20"/>
                <w:szCs w:val="20"/>
                <w:lang w:val="ru-RU"/>
              </w:rPr>
            </w:pPr>
            <w:r w:rsidRPr="00D52D4B">
              <w:rPr>
                <w:rFonts w:ascii="Calibri Light" w:eastAsia="Times New Roman" w:hAnsi="Calibri Light" w:cstheme="majorHAnsi"/>
                <w:b/>
                <w:i/>
                <w:iCs/>
                <w:sz w:val="20"/>
                <w:szCs w:val="20"/>
                <w:lang w:val="ru-RU"/>
              </w:rPr>
              <w:t>-10.218,3</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i/>
                <w:iCs/>
                <w:sz w:val="20"/>
                <w:szCs w:val="20"/>
                <w:lang w:val="ru-RU"/>
              </w:rPr>
            </w:pPr>
            <w:r w:rsidRPr="00D52D4B">
              <w:rPr>
                <w:rFonts w:ascii="Calibri Light" w:eastAsia="Times New Roman" w:hAnsi="Calibri Light" w:cstheme="majorHAnsi"/>
                <w:b/>
                <w:i/>
                <w:iCs/>
                <w:sz w:val="20"/>
                <w:szCs w:val="20"/>
                <w:lang w:val="ru-RU"/>
              </w:rPr>
              <w:t>100,0</w:t>
            </w:r>
          </w:p>
        </w:tc>
      </w:tr>
      <w:tr w:rsidR="00302558" w:rsidRPr="00D52D4B" w:rsidTr="00302558">
        <w:trPr>
          <w:gridAfter w:val="1"/>
          <w:wAfter w:w="9" w:type="dxa"/>
          <w:trHeight w:val="58"/>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02558" w:rsidRPr="00D52D4B" w:rsidRDefault="00302558" w:rsidP="00302558">
            <w:pPr>
              <w:spacing w:after="0" w:line="276" w:lineRule="auto"/>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xml:space="preserve">Отклонения между положениями Закона о государственном бюджете и утвержденным/ уточненным планом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 </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35.802,6</w:t>
            </w:r>
          </w:p>
        </w:tc>
        <w:tc>
          <w:tcPr>
            <w:tcW w:w="1308"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31.403,2</w:t>
            </w:r>
          </w:p>
        </w:tc>
        <w:tc>
          <w:tcPr>
            <w:tcW w:w="1003"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29.510,3</w:t>
            </w:r>
          </w:p>
        </w:tc>
        <w:tc>
          <w:tcPr>
            <w:tcW w:w="1205"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-1.892,9</w:t>
            </w:r>
          </w:p>
        </w:tc>
        <w:tc>
          <w:tcPr>
            <w:tcW w:w="1200" w:type="dxa"/>
            <w:tcBorders>
              <w:top w:val="nil"/>
              <w:left w:val="nil"/>
              <w:bottom w:val="single" w:sz="4" w:space="0" w:color="auto"/>
              <w:right w:val="single" w:sz="4" w:space="0" w:color="auto"/>
            </w:tcBorders>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20"/>
                <w:szCs w:val="20"/>
                <w:lang w:val="ru-RU"/>
              </w:rPr>
            </w:pPr>
            <w:r w:rsidRPr="00D52D4B">
              <w:rPr>
                <w:rFonts w:ascii="Calibri Light" w:eastAsia="Times New Roman" w:hAnsi="Calibri Light" w:cstheme="majorHAnsi"/>
                <w:i/>
                <w:iCs/>
                <w:sz w:val="20"/>
                <w:szCs w:val="20"/>
                <w:lang w:val="ru-RU"/>
              </w:rPr>
              <w:t>35,3</w:t>
            </w:r>
          </w:p>
        </w:tc>
      </w:tr>
    </w:tbl>
    <w:p w:rsidR="00302558" w:rsidRPr="00D52D4B" w:rsidRDefault="00302558" w:rsidP="00302558">
      <w:pPr>
        <w:pStyle w:val="ad"/>
        <w:ind w:firstLine="1560"/>
        <w:rPr>
          <w:rFonts w:ascii="Calibri Light" w:hAnsi="Calibri Light"/>
          <w:i/>
          <w:sz w:val="20"/>
          <w:szCs w:val="20"/>
        </w:rPr>
      </w:pPr>
      <w:r w:rsidRPr="00D52D4B">
        <w:rPr>
          <w:rFonts w:ascii="Calibri Light" w:hAnsi="Calibri Light" w:cstheme="majorHAnsi"/>
          <w:b/>
          <w:i/>
          <w:sz w:val="20"/>
          <w:szCs w:val="24"/>
          <w:lang w:eastAsia="ru-RU"/>
        </w:rPr>
        <w:t>Источник:</w:t>
      </w:r>
      <w:r w:rsidRPr="00D52D4B">
        <w:rPr>
          <w:rFonts w:ascii="Calibri Light" w:hAnsi="Calibri Light" w:cstheme="majorHAnsi"/>
          <w:i/>
          <w:sz w:val="20"/>
          <w:szCs w:val="24"/>
          <w:lang w:eastAsia="ru-RU"/>
        </w:rPr>
        <w:t xml:space="preserve"> Данные </w:t>
      </w:r>
      <w:r w:rsidRPr="00D52D4B">
        <w:rPr>
          <w:rFonts w:ascii="Calibri Light" w:hAnsi="Calibri Light"/>
          <w:i/>
          <w:sz w:val="20"/>
          <w:szCs w:val="20"/>
        </w:rPr>
        <w:t xml:space="preserve">обобщены аудиторской группой согласно Отчету об исполнении государственного бюджета за </w:t>
      </w:r>
      <w:r w:rsidRPr="00D52D4B">
        <w:rPr>
          <w:rFonts w:ascii="Calibri Light" w:hAnsi="Calibri Light" w:cstheme="majorHAnsi"/>
          <w:i/>
          <w:sz w:val="20"/>
          <w:szCs w:val="24"/>
          <w:lang w:eastAsia="ru-RU"/>
        </w:rPr>
        <w:t>2022 год.</w:t>
      </w:r>
    </w:p>
    <w:p w:rsidR="00302558" w:rsidRDefault="00302558" w:rsidP="00302558">
      <w:pPr>
        <w:pStyle w:val="ad"/>
        <w:ind w:firstLine="1560"/>
        <w:rPr>
          <w:rFonts w:ascii="Calibri Light" w:hAnsi="Calibri Light"/>
          <w:i/>
          <w:sz w:val="20"/>
          <w:szCs w:val="20"/>
        </w:rPr>
      </w:pPr>
    </w:p>
    <w:p w:rsidR="004D16D9" w:rsidRDefault="004D16D9" w:rsidP="00302558">
      <w:pPr>
        <w:pStyle w:val="ad"/>
        <w:ind w:firstLine="1560"/>
        <w:rPr>
          <w:rFonts w:ascii="Calibri Light" w:hAnsi="Calibri Light"/>
          <w:i/>
          <w:sz w:val="20"/>
          <w:szCs w:val="20"/>
        </w:rPr>
      </w:pPr>
    </w:p>
    <w:p w:rsidR="004D16D9" w:rsidRDefault="004D16D9" w:rsidP="00302558">
      <w:pPr>
        <w:pStyle w:val="ad"/>
        <w:ind w:firstLine="1560"/>
        <w:rPr>
          <w:rFonts w:ascii="Calibri Light" w:hAnsi="Calibri Light"/>
          <w:i/>
          <w:sz w:val="20"/>
          <w:szCs w:val="20"/>
        </w:rPr>
      </w:pPr>
    </w:p>
    <w:p w:rsidR="004D16D9" w:rsidRPr="00D52D4B" w:rsidRDefault="004D16D9" w:rsidP="00302558">
      <w:pPr>
        <w:pStyle w:val="ad"/>
        <w:ind w:firstLine="1560"/>
        <w:rPr>
          <w:rFonts w:ascii="Calibri Light" w:hAnsi="Calibri Light"/>
          <w:i/>
          <w:sz w:val="20"/>
          <w:szCs w:val="20"/>
        </w:rPr>
      </w:pPr>
    </w:p>
    <w:p w:rsidR="00F10E3A" w:rsidRDefault="00F10E3A" w:rsidP="00302558">
      <w:pPr>
        <w:pStyle w:val="3"/>
        <w:spacing w:line="276" w:lineRule="auto"/>
        <w:jc w:val="right"/>
        <w:rPr>
          <w:rFonts w:ascii="Calibri Light" w:eastAsia="Times New Roman" w:hAnsi="Calibri Light"/>
          <w:b/>
          <w:color w:val="auto"/>
          <w:lang w:val="ru-RU"/>
        </w:rPr>
      </w:pPr>
    </w:p>
    <w:p w:rsidR="00E42A2D" w:rsidRDefault="00E42A2D" w:rsidP="00302558">
      <w:pPr>
        <w:pStyle w:val="3"/>
        <w:spacing w:line="276" w:lineRule="auto"/>
        <w:jc w:val="right"/>
        <w:rPr>
          <w:rFonts w:ascii="Calibri Light" w:eastAsia="Times New Roman" w:hAnsi="Calibri Light"/>
          <w:b/>
          <w:color w:val="auto"/>
          <w:lang w:val="ru-RU"/>
        </w:rPr>
        <w:sectPr w:rsidR="00E42A2D" w:rsidSect="00E9699D">
          <w:pgSz w:w="15840" w:h="12240" w:orient="landscape" w:code="1"/>
          <w:pgMar w:top="709" w:right="533" w:bottom="709" w:left="851" w:header="709" w:footer="709" w:gutter="0"/>
          <w:cols w:space="708"/>
          <w:vAlign w:val="both"/>
          <w:docGrid w:linePitch="381"/>
        </w:sectPr>
      </w:pPr>
    </w:p>
    <w:p w:rsidR="00F10E3A" w:rsidRDefault="00F10E3A" w:rsidP="00302558">
      <w:pPr>
        <w:pStyle w:val="3"/>
        <w:spacing w:line="276" w:lineRule="auto"/>
        <w:jc w:val="right"/>
        <w:rPr>
          <w:rFonts w:ascii="Calibri Light" w:eastAsia="Times New Roman" w:hAnsi="Calibri Light"/>
          <w:b/>
          <w:color w:val="auto"/>
          <w:lang w:val="ru-RU"/>
        </w:rPr>
      </w:pPr>
    </w:p>
    <w:p w:rsidR="00302558" w:rsidRPr="00D52D4B" w:rsidRDefault="00302558" w:rsidP="00302558">
      <w:pPr>
        <w:pStyle w:val="3"/>
        <w:spacing w:line="276" w:lineRule="auto"/>
        <w:jc w:val="right"/>
        <w:rPr>
          <w:rFonts w:ascii="Calibri Light" w:hAnsi="Calibri Light"/>
          <w:b/>
          <w:color w:val="auto"/>
          <w:lang w:val="ru-RU"/>
        </w:rPr>
      </w:pPr>
      <w:r w:rsidRPr="00D52D4B">
        <w:rPr>
          <w:rFonts w:ascii="Calibri Light" w:eastAsia="Times New Roman" w:hAnsi="Calibri Light"/>
          <w:b/>
          <w:color w:val="auto"/>
          <w:lang w:val="ru-RU"/>
        </w:rPr>
        <w:t>Приложение №</w:t>
      </w:r>
      <w:r w:rsidRPr="00D52D4B">
        <w:rPr>
          <w:rFonts w:ascii="Calibri Light" w:hAnsi="Calibri Light"/>
          <w:b/>
          <w:color w:val="auto"/>
          <w:lang w:val="ru-RU"/>
        </w:rPr>
        <w:t>13</w:t>
      </w:r>
    </w:p>
    <w:p w:rsidR="00302558" w:rsidRPr="00D52D4B" w:rsidRDefault="00302558" w:rsidP="00302558">
      <w:pPr>
        <w:tabs>
          <w:tab w:val="left" w:pos="8789"/>
        </w:tabs>
        <w:spacing w:line="276" w:lineRule="auto"/>
        <w:jc w:val="center"/>
        <w:rPr>
          <w:rFonts w:ascii="Calibri Light" w:hAnsi="Calibri Light" w:cstheme="majorHAnsi"/>
          <w:b/>
          <w:i/>
          <w:sz w:val="24"/>
          <w:szCs w:val="24"/>
          <w:lang w:val="ru-RU"/>
        </w:rPr>
      </w:pPr>
      <w:r w:rsidRPr="00D52D4B">
        <w:rPr>
          <w:rFonts w:ascii="Calibri Light" w:hAnsi="Calibri Light" w:cstheme="majorHAnsi"/>
          <w:b/>
          <w:i/>
          <w:sz w:val="24"/>
          <w:szCs w:val="24"/>
          <w:lang w:val="ru-RU"/>
        </w:rPr>
        <w:t>Учет долгов и членских взносов перед международными/региональными организациями, утвержденных и исполненных в 2022 году</w:t>
      </w:r>
    </w:p>
    <w:tbl>
      <w:tblPr>
        <w:tblW w:w="12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8"/>
        <w:gridCol w:w="3649"/>
        <w:gridCol w:w="709"/>
        <w:gridCol w:w="850"/>
        <w:gridCol w:w="1070"/>
        <w:gridCol w:w="633"/>
        <w:gridCol w:w="1274"/>
        <w:gridCol w:w="1170"/>
        <w:gridCol w:w="851"/>
        <w:gridCol w:w="1361"/>
      </w:tblGrid>
      <w:tr w:rsidR="00302558" w:rsidRPr="00D52D4B" w:rsidTr="00302558">
        <w:trPr>
          <w:trHeight w:val="300"/>
          <w:jc w:val="center"/>
        </w:trPr>
        <w:tc>
          <w:tcPr>
            <w:tcW w:w="426"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598" w:type="dxa"/>
            <w:vMerge w:val="restart"/>
            <w:shd w:val="clear" w:color="auto" w:fill="auto"/>
            <w:noWrap/>
            <w:textDirection w:val="btLr"/>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3649" w:type="dxa"/>
            <w:vMerge w:val="restart"/>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Название организации </w:t>
            </w:r>
          </w:p>
        </w:tc>
        <w:tc>
          <w:tcPr>
            <w:tcW w:w="2629" w:type="dxa"/>
            <w:gridSpan w:val="3"/>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Долги</w:t>
            </w:r>
          </w:p>
        </w:tc>
        <w:tc>
          <w:tcPr>
            <w:tcW w:w="3077" w:type="dxa"/>
            <w:gridSpan w:val="3"/>
            <w:vMerge w:val="restart"/>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Утверждено на 2022 год </w:t>
            </w:r>
          </w:p>
        </w:tc>
        <w:tc>
          <w:tcPr>
            <w:tcW w:w="2212" w:type="dxa"/>
            <w:gridSpan w:val="2"/>
            <w:vMerge w:val="restart"/>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Перечислено в 2022 году </w:t>
            </w:r>
            <w:r w:rsidRPr="00D52D4B">
              <w:rPr>
                <w:rFonts w:ascii="Calibri Light" w:eastAsia="Times New Roman" w:hAnsi="Calibri Light" w:cstheme="majorHAnsi"/>
                <w:b/>
                <w:bCs/>
                <w:sz w:val="18"/>
                <w:szCs w:val="18"/>
                <w:lang w:val="ru-RU"/>
              </w:rPr>
              <w:br/>
            </w:r>
            <w:r w:rsidRPr="00D52D4B">
              <w:rPr>
                <w:rFonts w:ascii="Calibri Light" w:eastAsia="Times New Roman" w:hAnsi="Calibri Light" w:cstheme="majorHAnsi"/>
                <w:sz w:val="18"/>
                <w:szCs w:val="18"/>
                <w:lang w:val="ru-RU"/>
              </w:rPr>
              <w:t xml:space="preserve"> </w:t>
            </w:r>
            <w:r w:rsidRPr="00D52D4B">
              <w:rPr>
                <w:rFonts w:ascii="Calibri Light" w:eastAsia="Times New Roman" w:hAnsi="Calibri Light" w:cstheme="majorHAnsi"/>
                <w:i/>
                <w:iCs/>
                <w:sz w:val="18"/>
                <w:szCs w:val="18"/>
                <w:lang w:val="ru-RU"/>
              </w:rPr>
              <w:t>(</w:t>
            </w:r>
            <w:r>
              <w:rPr>
                <w:rFonts w:ascii="Calibri Light" w:eastAsia="Times New Roman" w:hAnsi="Calibri Light" w:cstheme="majorHAnsi"/>
                <w:i/>
                <w:iCs/>
                <w:sz w:val="18"/>
                <w:szCs w:val="18"/>
                <w:lang w:val="ru-RU"/>
              </w:rPr>
              <w:t>исполнено</w:t>
            </w:r>
            <w:r w:rsidRPr="00D52D4B">
              <w:rPr>
                <w:rFonts w:ascii="Calibri Light" w:eastAsia="Times New Roman" w:hAnsi="Calibri Light" w:cstheme="majorHAnsi"/>
                <w:i/>
                <w:iCs/>
                <w:sz w:val="18"/>
                <w:szCs w:val="18"/>
                <w:lang w:val="ru-RU"/>
              </w:rPr>
              <w:t>)</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598"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3649" w:type="dxa"/>
            <w:vMerge/>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2629" w:type="dxa"/>
            <w:gridSpan w:val="3"/>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На 31.12.2022</w:t>
            </w:r>
          </w:p>
        </w:tc>
        <w:tc>
          <w:tcPr>
            <w:tcW w:w="3077" w:type="dxa"/>
            <w:gridSpan w:val="3"/>
            <w:vMerge/>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2212" w:type="dxa"/>
            <w:gridSpan w:val="2"/>
            <w:vMerge/>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r>
      <w:tr w:rsidR="00302558" w:rsidRPr="00D52D4B" w:rsidTr="00302558">
        <w:trPr>
          <w:trHeight w:val="26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598"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3649" w:type="dxa"/>
            <w:vMerge/>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p>
        </w:tc>
        <w:tc>
          <w:tcPr>
            <w:tcW w:w="709" w:type="dxa"/>
            <w:shd w:val="clear" w:color="auto" w:fill="auto"/>
            <w:noWrap/>
            <w:vAlign w:val="center"/>
            <w:hideMark/>
          </w:tcPr>
          <w:p w:rsidR="00302558" w:rsidRPr="00D52D4B" w:rsidRDefault="00302558" w:rsidP="00302558">
            <w:pPr>
              <w:spacing w:after="0" w:line="276" w:lineRule="auto"/>
              <w:ind w:right="-201" w:hanging="157"/>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Валюта </w:t>
            </w:r>
          </w:p>
        </w:tc>
        <w:tc>
          <w:tcPr>
            <w:tcW w:w="85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Сумма в валюте </w:t>
            </w:r>
          </w:p>
        </w:tc>
        <w:tc>
          <w:tcPr>
            <w:tcW w:w="10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Сумма в леях </w:t>
            </w:r>
          </w:p>
        </w:tc>
        <w:tc>
          <w:tcPr>
            <w:tcW w:w="633" w:type="dxa"/>
            <w:shd w:val="clear" w:color="auto" w:fill="auto"/>
            <w:noWrap/>
            <w:vAlign w:val="center"/>
            <w:hideMark/>
          </w:tcPr>
          <w:p w:rsidR="00302558" w:rsidRPr="00D52D4B" w:rsidRDefault="00302558" w:rsidP="00302558">
            <w:pPr>
              <w:spacing w:after="0" w:line="276" w:lineRule="auto"/>
              <w:ind w:right="-201" w:hanging="157"/>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Валюта </w:t>
            </w:r>
          </w:p>
        </w:tc>
        <w:tc>
          <w:tcPr>
            <w:tcW w:w="1274"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Сумма в валюте </w:t>
            </w:r>
          </w:p>
        </w:tc>
        <w:tc>
          <w:tcPr>
            <w:tcW w:w="11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Сумма в леях </w:t>
            </w:r>
          </w:p>
        </w:tc>
        <w:tc>
          <w:tcPr>
            <w:tcW w:w="851"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Сумма в валюте </w:t>
            </w:r>
          </w:p>
        </w:tc>
        <w:tc>
          <w:tcPr>
            <w:tcW w:w="1361"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Сумма в леях </w:t>
            </w:r>
          </w:p>
        </w:tc>
      </w:tr>
      <w:tr w:rsidR="00302558" w:rsidRPr="00D52D4B" w:rsidTr="00302558">
        <w:trPr>
          <w:trHeight w:val="300"/>
          <w:jc w:val="center"/>
        </w:trPr>
        <w:tc>
          <w:tcPr>
            <w:tcW w:w="4673" w:type="dxa"/>
            <w:gridSpan w:val="3"/>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Парламентские организации </w:t>
            </w:r>
          </w:p>
        </w:tc>
        <w:tc>
          <w:tcPr>
            <w:tcW w:w="709"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0" w:type="dxa"/>
            <w:shd w:val="clear" w:color="000000" w:fill="E4DFEC"/>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E4DFEC"/>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4"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70"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1"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361"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r>
      <w:tr w:rsidR="00302558" w:rsidRPr="00D52D4B" w:rsidTr="00302558">
        <w:trPr>
          <w:trHeight w:val="38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w:t>
            </w:r>
          </w:p>
        </w:tc>
        <w:tc>
          <w:tcPr>
            <w:tcW w:w="598" w:type="dxa"/>
            <w:shd w:val="clear" w:color="auto" w:fill="auto"/>
            <w:noWrap/>
            <w:vAlign w:val="center"/>
            <w:hideMark/>
          </w:tcPr>
          <w:p w:rsidR="00302558" w:rsidRPr="00D52D4B" w:rsidRDefault="00302558" w:rsidP="00302558">
            <w:pPr>
              <w:spacing w:after="0" w:line="276" w:lineRule="auto"/>
              <w:ind w:right="-74" w:hanging="48"/>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Задол.</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Межпарламентская ассамблея СНГ</w:t>
            </w:r>
            <w:r w:rsidRPr="00D52D4B">
              <w:rPr>
                <w:rFonts w:ascii="Calibri Light" w:eastAsia="Times New Roman" w:hAnsi="Calibri Light" w:cstheme="majorHAnsi"/>
                <w:sz w:val="18"/>
                <w:szCs w:val="18"/>
                <w:lang w:val="ru-RU"/>
              </w:rPr>
              <w:t xml:space="preserve"> </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США </w:t>
            </w:r>
          </w:p>
        </w:tc>
        <w:tc>
          <w:tcPr>
            <w:tcW w:w="850" w:type="dxa"/>
            <w:shd w:val="clear" w:color="000000" w:fill="FFFFFF"/>
            <w:vAlign w:val="center"/>
            <w:hideMark/>
          </w:tcPr>
          <w:p w:rsidR="00302558" w:rsidRPr="00D52D4B" w:rsidRDefault="00302558" w:rsidP="00302558">
            <w:pPr>
              <w:spacing w:after="0" w:line="276" w:lineRule="auto"/>
              <w:ind w:left="-107" w:right="-114"/>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254400 США + 603800 РУБ</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5.034.803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226.133</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4.224.517</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226.133</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4.062.434</w:t>
            </w:r>
          </w:p>
        </w:tc>
      </w:tr>
      <w:tr w:rsidR="00302558" w:rsidRPr="00D52D4B" w:rsidTr="00302558">
        <w:trPr>
          <w:trHeight w:val="38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Парламентская ассамблея экономического сотрудничества в бассейне Черного моря</w:t>
            </w:r>
          </w:p>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(PABSEC)</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64.107</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1.410.354</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64.107</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1.309.161</w:t>
            </w:r>
          </w:p>
        </w:tc>
      </w:tr>
      <w:tr w:rsidR="00302558" w:rsidRPr="00D52D4B" w:rsidTr="00302558">
        <w:trPr>
          <w:trHeight w:val="5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Межп</w:t>
            </w:r>
            <w:r w:rsidRPr="00D52D4B">
              <w:rPr>
                <w:rFonts w:ascii="Calibri Light" w:hAnsi="Calibri Light" w:cstheme="majorHAnsi"/>
                <w:sz w:val="18"/>
                <w:szCs w:val="18"/>
                <w:lang w:val="ru-RU"/>
              </w:rPr>
              <w:t>арламентский союз</w:t>
            </w:r>
            <w:r w:rsidRPr="00D52D4B">
              <w:rPr>
                <w:rFonts w:ascii="Calibri Light" w:eastAsia="Times New Roman" w:hAnsi="Calibri Light" w:cstheme="majorHAnsi"/>
                <w:sz w:val="18"/>
                <w:szCs w:val="18"/>
                <w:lang w:val="ru-RU"/>
              </w:rPr>
              <w:t xml:space="preserve"> </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13.970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298.176</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216.940</w:t>
            </w:r>
          </w:p>
        </w:tc>
      </w:tr>
      <w:tr w:rsidR="00302558" w:rsidRPr="00D52D4B" w:rsidTr="00302558">
        <w:trPr>
          <w:trHeight w:val="5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Парламентская ассамблея </w:t>
            </w:r>
            <w:r w:rsidRPr="00D52D4B">
              <w:rPr>
                <w:rFonts w:ascii="Calibri Light" w:eastAsia="Times New Roman" w:hAnsi="Calibri Light" w:cstheme="majorHAnsi"/>
                <w:sz w:val="18"/>
                <w:szCs w:val="18"/>
                <w:lang w:val="ru-RU"/>
              </w:rPr>
              <w:t>OSCE</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12.500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265.995</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2.047</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40.844</w:t>
            </w:r>
          </w:p>
        </w:tc>
      </w:tr>
      <w:tr w:rsidR="00302558" w:rsidRPr="00D52D4B" w:rsidTr="00302558">
        <w:trPr>
          <w:trHeight w:val="63"/>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Парламентская ассамблея франкофонии </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4.780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105.160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4.299</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86.590</w:t>
            </w:r>
          </w:p>
        </w:tc>
      </w:tr>
      <w:tr w:rsidR="00302558" w:rsidRPr="00D52D4B" w:rsidTr="00302558">
        <w:trPr>
          <w:trHeight w:val="58"/>
          <w:jc w:val="center"/>
        </w:trPr>
        <w:tc>
          <w:tcPr>
            <w:tcW w:w="4673" w:type="dxa"/>
            <w:gridSpan w:val="3"/>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ИТОГО 1</w:t>
            </w:r>
          </w:p>
        </w:tc>
        <w:tc>
          <w:tcPr>
            <w:tcW w:w="709"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0" w:type="dxa"/>
            <w:shd w:val="clear" w:color="000000" w:fill="99CC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99CCFF"/>
            <w:noWrap/>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  5.034.803 </w:t>
            </w:r>
          </w:p>
        </w:tc>
        <w:tc>
          <w:tcPr>
            <w:tcW w:w="633"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4"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70"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6.068.046</w:t>
            </w:r>
          </w:p>
        </w:tc>
        <w:tc>
          <w:tcPr>
            <w:tcW w:w="851"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361"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5.715.969</w:t>
            </w:r>
          </w:p>
        </w:tc>
      </w:tr>
      <w:tr w:rsidR="00302558" w:rsidRPr="00D52D4B" w:rsidTr="00302558">
        <w:trPr>
          <w:trHeight w:val="113"/>
          <w:jc w:val="center"/>
        </w:trPr>
        <w:tc>
          <w:tcPr>
            <w:tcW w:w="4673" w:type="dxa"/>
            <w:gridSpan w:val="3"/>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Международные организации </w:t>
            </w:r>
          </w:p>
        </w:tc>
        <w:tc>
          <w:tcPr>
            <w:tcW w:w="709"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0" w:type="dxa"/>
            <w:shd w:val="clear" w:color="000000" w:fill="E4DFEC"/>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E4DFEC"/>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4"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70"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1"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361"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r>
      <w:tr w:rsidR="00302558" w:rsidRPr="00D52D4B" w:rsidTr="00302558">
        <w:trPr>
          <w:trHeight w:val="5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Совет Европы (добровольные взносы) </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381.352</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9.389.744</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405.385</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8.131.278</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Экономическое сотрудничество в бассейне Черного моря</w:t>
            </w:r>
            <w:r w:rsidRPr="00D52D4B">
              <w:rPr>
                <w:rFonts w:ascii="Calibri Light" w:eastAsia="Times New Roman" w:hAnsi="Calibri Light" w:cstheme="majorHAnsi"/>
                <w:sz w:val="18"/>
                <w:szCs w:val="18"/>
                <w:lang w:val="ru-RU"/>
              </w:rPr>
              <w:t xml:space="preserve"> (OCEMN)</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61.813</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1.359.890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61.090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1.227.430</w:t>
            </w:r>
          </w:p>
        </w:tc>
      </w:tr>
      <w:tr w:rsidR="00302558" w:rsidRPr="00D52D4B" w:rsidTr="00302558">
        <w:trPr>
          <w:trHeight w:val="71"/>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ООН (в том числе добровольные взносы)</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250.870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4.708.830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239.850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4.235.718</w:t>
            </w:r>
          </w:p>
        </w:tc>
      </w:tr>
      <w:tr w:rsidR="00302558" w:rsidRPr="00D52D4B" w:rsidTr="00302558">
        <w:trPr>
          <w:trHeight w:val="37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Программа Объединенных Наций по развитию (UNDP)</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138.538</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2.600.358</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138.538</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2.542.934</w:t>
            </w:r>
          </w:p>
        </w:tc>
      </w:tr>
      <w:tr w:rsidR="00302558" w:rsidRPr="00D52D4B" w:rsidTr="00302558">
        <w:trPr>
          <w:trHeight w:val="139"/>
          <w:jc w:val="center"/>
        </w:trPr>
        <w:tc>
          <w:tcPr>
            <w:tcW w:w="426" w:type="dxa"/>
            <w:vMerge w:val="restart"/>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w:t>
            </w:r>
          </w:p>
        </w:tc>
        <w:tc>
          <w:tcPr>
            <w:tcW w:w="598" w:type="dxa"/>
            <w:vMerge w:val="restart"/>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vMerge w:val="restart"/>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UNESCO</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16.356</w:t>
            </w:r>
          </w:p>
        </w:tc>
        <w:tc>
          <w:tcPr>
            <w:tcW w:w="1170" w:type="dxa"/>
            <w:vMerge w:val="restart"/>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424.702</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16.507</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314.132</w:t>
            </w:r>
          </w:p>
        </w:tc>
      </w:tr>
      <w:tr w:rsidR="00302558" w:rsidRPr="00D52D4B" w:rsidTr="00302558">
        <w:trPr>
          <w:trHeight w:val="58"/>
          <w:jc w:val="center"/>
        </w:trPr>
        <w:tc>
          <w:tcPr>
            <w:tcW w:w="426"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598"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3649"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5.350</w:t>
            </w:r>
          </w:p>
        </w:tc>
        <w:tc>
          <w:tcPr>
            <w:tcW w:w="1170"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0</w:t>
            </w:r>
          </w:p>
        </w:tc>
      </w:tr>
      <w:tr w:rsidR="00302558" w:rsidRPr="00D52D4B" w:rsidTr="00302558">
        <w:trPr>
          <w:trHeight w:val="175"/>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ООН для промышленного развития (UNIDO)</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6.750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148.532</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3.546</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71.719</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Организация по безопасности и сотрудничеству в Европе (OSCE)</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69.750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1.534.500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67.152</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1.361.576</w:t>
            </w:r>
          </w:p>
        </w:tc>
      </w:tr>
      <w:tr w:rsidR="00302558" w:rsidRPr="00D52D4B" w:rsidTr="00302558">
        <w:trPr>
          <w:trHeight w:val="7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Суд примирения и арбитраж OSCE</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150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3.192</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93</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1.870</w:t>
            </w:r>
          </w:p>
        </w:tc>
      </w:tr>
      <w:tr w:rsidR="00302558" w:rsidRPr="00D52D4B" w:rsidTr="00302558">
        <w:trPr>
          <w:trHeight w:val="91"/>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Совместная консультативная группа (Tratatul FACE) </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1.350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29.700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1.562</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24.190</w:t>
            </w:r>
          </w:p>
        </w:tc>
      </w:tr>
      <w:tr w:rsidR="00302558" w:rsidRPr="00D52D4B" w:rsidTr="00302558">
        <w:trPr>
          <w:trHeight w:val="407"/>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Граф</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по труду (ILO); </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272.934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5.649.434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147.137</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3.131.017</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147.137</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2.848.246</w:t>
            </w:r>
          </w:p>
        </w:tc>
      </w:tr>
      <w:tr w:rsidR="00302558" w:rsidRPr="00D52D4B" w:rsidTr="00302558">
        <w:trPr>
          <w:trHeight w:val="17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Всемирная организация торговли (OMC)</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37.145</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790.431</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37.238</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770.197</w:t>
            </w:r>
          </w:p>
        </w:tc>
      </w:tr>
      <w:tr w:rsidR="00302558" w:rsidRPr="00D52D4B" w:rsidTr="00302558">
        <w:trPr>
          <w:trHeight w:val="5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17</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Всемирная организация здравоохранения (OMS)</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14.350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269.350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14.350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278.858</w:t>
            </w:r>
          </w:p>
        </w:tc>
      </w:tr>
      <w:tr w:rsidR="00302558" w:rsidRPr="00D52D4B" w:rsidTr="00302558">
        <w:trPr>
          <w:trHeight w:val="6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Всемирная организация туризма (WTO)</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33.419</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735.378</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33.419</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673.119</w:t>
            </w:r>
          </w:p>
        </w:tc>
      </w:tr>
      <w:tr w:rsidR="00302558" w:rsidRPr="00D52D4B" w:rsidTr="00302558">
        <w:trPr>
          <w:trHeight w:val="85"/>
          <w:jc w:val="center"/>
        </w:trPr>
        <w:tc>
          <w:tcPr>
            <w:tcW w:w="426" w:type="dxa"/>
            <w:vMerge w:val="restart"/>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w:t>
            </w:r>
          </w:p>
        </w:tc>
        <w:tc>
          <w:tcPr>
            <w:tcW w:w="598" w:type="dxa"/>
            <w:vMerge w:val="restart"/>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vMerge w:val="restart"/>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ООН за продовольствие и сельское хозяйство (FAO)</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8.121</w:t>
            </w:r>
          </w:p>
        </w:tc>
        <w:tc>
          <w:tcPr>
            <w:tcW w:w="1170" w:type="dxa"/>
            <w:vMerge w:val="restart"/>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276.665</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8.121</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146.068</w:t>
            </w:r>
          </w:p>
        </w:tc>
      </w:tr>
      <w:tr w:rsidR="00302558" w:rsidRPr="00D52D4B" w:rsidTr="00302558">
        <w:trPr>
          <w:trHeight w:val="104"/>
          <w:jc w:val="center"/>
        </w:trPr>
        <w:tc>
          <w:tcPr>
            <w:tcW w:w="426"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598"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3649"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5.647</w:t>
            </w:r>
          </w:p>
        </w:tc>
        <w:tc>
          <w:tcPr>
            <w:tcW w:w="1170"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5.646</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115.254</w:t>
            </w:r>
          </w:p>
        </w:tc>
      </w:tr>
      <w:tr w:rsidR="00302558" w:rsidRPr="00D52D4B" w:rsidTr="00302558">
        <w:trPr>
          <w:trHeight w:val="5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20</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винограда и вина </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25.900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569.800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24.840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500.899</w:t>
            </w:r>
          </w:p>
        </w:tc>
      </w:tr>
      <w:tr w:rsidR="00302558" w:rsidRPr="00D52D4B" w:rsidTr="00302558">
        <w:trPr>
          <w:trHeight w:val="337"/>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Всемирная организация за здоровье животных (OIE) „Epizooţii”</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26.769</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588.918</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26.769</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514.064</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сахара </w:t>
            </w:r>
            <w:r w:rsidRPr="00D52D4B">
              <w:rPr>
                <w:rFonts w:ascii="Calibri Light" w:eastAsia="Times New Roman" w:hAnsi="Calibri Light" w:cstheme="majorHAnsi"/>
                <w:sz w:val="18"/>
                <w:szCs w:val="18"/>
                <w:lang w:val="ru-RU"/>
              </w:rPr>
              <w:t>(OIZ)</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GBP</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GBP</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5.544</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143.590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5.544</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131.835</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Конференция по режиму судоходства на Дунае (</w:t>
            </w:r>
            <w:r>
              <w:rPr>
                <w:rFonts w:ascii="Calibri Light" w:eastAsia="Times New Roman" w:hAnsi="Calibri Light" w:cstheme="majorHAnsi"/>
                <w:sz w:val="18"/>
                <w:szCs w:val="18"/>
                <w:lang w:val="ru-RU"/>
              </w:rPr>
              <w:t>Комиссия по Дунаю</w:t>
            </w:r>
            <w:r w:rsidRPr="00D52D4B">
              <w:rPr>
                <w:rFonts w:ascii="Calibri Light" w:eastAsia="Times New Roman" w:hAnsi="Calibri Light" w:cstheme="majorHAnsi"/>
                <w:sz w:val="18"/>
                <w:szCs w:val="18"/>
                <w:lang w:val="ru-RU"/>
              </w:rPr>
              <w:t>)</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149.270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3.283.940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149.270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3.047.347</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Международный</w:t>
            </w:r>
            <w:r w:rsidRPr="00D52D4B">
              <w:rPr>
                <w:rFonts w:ascii="Calibri Light" w:eastAsia="Times New Roman" w:hAnsi="Calibri Light" w:cstheme="majorHAnsi"/>
                <w:sz w:val="18"/>
                <w:szCs w:val="18"/>
                <w:lang w:val="ru-RU"/>
              </w:rPr>
              <w:t xml:space="preserve"> трибунал по морскому праву (ITLOS)</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1.130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24.858</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1.123</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21.182</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Международный орган по морскому дну </w:t>
            </w:r>
            <w:r w:rsidRPr="00D52D4B">
              <w:rPr>
                <w:rFonts w:ascii="Calibri Light" w:eastAsia="Times New Roman" w:hAnsi="Calibri Light" w:cstheme="majorHAnsi"/>
                <w:sz w:val="18"/>
                <w:szCs w:val="18"/>
                <w:lang w:val="ru-RU"/>
              </w:rPr>
              <w:t>(ISA)</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369</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6.920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1.200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23.178</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по стандартизации </w:t>
            </w:r>
            <w:r w:rsidRPr="00D52D4B">
              <w:rPr>
                <w:rFonts w:ascii="Calibri Light" w:eastAsia="Times New Roman" w:hAnsi="Calibri Light" w:cstheme="majorHAnsi"/>
                <w:sz w:val="18"/>
                <w:szCs w:val="18"/>
                <w:lang w:val="ru-RU"/>
              </w:rPr>
              <w:t>(ISO)</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ШФ</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9.350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198.964</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9.350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182.481</w:t>
            </w:r>
          </w:p>
        </w:tc>
      </w:tr>
      <w:tr w:rsidR="00302558" w:rsidRPr="00D52D4B" w:rsidTr="00302558">
        <w:trPr>
          <w:trHeight w:val="194"/>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Европейский комитет по стандартизации (CEN)</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12.900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283.800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13.415</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271.321</w:t>
            </w:r>
          </w:p>
        </w:tc>
      </w:tr>
      <w:tr w:rsidR="00302558" w:rsidRPr="00D52D4B" w:rsidTr="00302558">
        <w:trPr>
          <w:trHeight w:val="69"/>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Конвенция Метро (BIPM)</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12.605</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277.310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12.605</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257.295</w:t>
            </w:r>
          </w:p>
        </w:tc>
      </w:tr>
      <w:tr w:rsidR="00302558" w:rsidRPr="00D52D4B" w:rsidTr="00302558">
        <w:trPr>
          <w:trHeight w:val="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29</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франкофонии </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42.900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943.800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40.184</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804.753</w:t>
            </w:r>
          </w:p>
        </w:tc>
      </w:tr>
      <w:tr w:rsidR="00302558" w:rsidRPr="00D52D4B" w:rsidTr="00302558">
        <w:trPr>
          <w:trHeight w:val="119"/>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INTOSAI</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494</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10.868</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494</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9.462</w:t>
            </w:r>
          </w:p>
        </w:tc>
      </w:tr>
      <w:tr w:rsidR="00302558" w:rsidRPr="00D52D4B" w:rsidTr="00302558">
        <w:trPr>
          <w:trHeight w:val="13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EUROSAI</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468</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10.296</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468</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8.964</w:t>
            </w:r>
          </w:p>
        </w:tc>
      </w:tr>
      <w:tr w:rsidR="00302558" w:rsidRPr="00D52D4B" w:rsidTr="00302558">
        <w:trPr>
          <w:trHeight w:val="155"/>
          <w:jc w:val="center"/>
        </w:trPr>
        <w:tc>
          <w:tcPr>
            <w:tcW w:w="426" w:type="dxa"/>
            <w:vMerge w:val="restart"/>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w:t>
            </w:r>
          </w:p>
        </w:tc>
        <w:tc>
          <w:tcPr>
            <w:tcW w:w="598" w:type="dxa"/>
            <w:vMerge w:val="restart"/>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vMerge w:val="restart"/>
            <w:shd w:val="clear" w:color="000000" w:fill="FFFFFF"/>
            <w:noWrap/>
            <w:vAlign w:val="center"/>
            <w:hideMark/>
          </w:tcPr>
          <w:p w:rsidR="00302558" w:rsidRPr="00D52D4B" w:rsidRDefault="00302558" w:rsidP="00302558">
            <w:pPr>
              <w:spacing w:after="0" w:line="276" w:lineRule="auto"/>
              <w:rPr>
                <w:rFonts w:ascii="Calibri Light"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гражданской </w:t>
            </w:r>
          </w:p>
          <w:p w:rsidR="00302558" w:rsidRPr="00232E9C"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Авиации</w:t>
            </w:r>
            <w:r w:rsidRPr="00232E9C">
              <w:rPr>
                <w:rFonts w:ascii="Calibri Light" w:hAnsi="Calibri Light" w:cstheme="majorHAnsi"/>
                <w:sz w:val="18"/>
                <w:szCs w:val="18"/>
                <w:lang w:val="ru-RU"/>
              </w:rPr>
              <w:t xml:space="preserve"> </w:t>
            </w:r>
            <w:r w:rsidRPr="00232E9C">
              <w:rPr>
                <w:rFonts w:ascii="Calibri Light" w:eastAsia="Times New Roman" w:hAnsi="Calibri Light" w:cstheme="majorHAnsi"/>
                <w:sz w:val="18"/>
                <w:szCs w:val="18"/>
                <w:lang w:val="ru-RU"/>
              </w:rPr>
              <w:t xml:space="preserve"> (</w:t>
            </w:r>
            <w:r w:rsidRPr="0092650C">
              <w:rPr>
                <w:rFonts w:ascii="Calibri Light" w:eastAsia="Times New Roman" w:hAnsi="Calibri Light" w:cstheme="majorHAnsi"/>
                <w:sz w:val="18"/>
                <w:szCs w:val="18"/>
                <w:lang w:val="en-US"/>
              </w:rPr>
              <w:t>ICAO</w:t>
            </w:r>
            <w:r w:rsidRPr="00232E9C">
              <w:rPr>
                <w:rFonts w:ascii="Calibri Light" w:eastAsia="Times New Roman" w:hAnsi="Calibri Light" w:cstheme="majorHAnsi"/>
                <w:sz w:val="18"/>
                <w:szCs w:val="18"/>
                <w:lang w:val="ru-RU"/>
              </w:rPr>
              <w:t>)</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21.465</w:t>
            </w:r>
          </w:p>
        </w:tc>
        <w:tc>
          <w:tcPr>
            <w:tcW w:w="1170" w:type="dxa"/>
            <w:vMerge w:val="restart"/>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1.019.508</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21.200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409.512</w:t>
            </w:r>
          </w:p>
        </w:tc>
      </w:tr>
      <w:tr w:rsidR="00302558" w:rsidRPr="00D52D4B" w:rsidTr="00302558">
        <w:trPr>
          <w:trHeight w:val="132"/>
          <w:jc w:val="center"/>
        </w:trPr>
        <w:tc>
          <w:tcPr>
            <w:tcW w:w="426"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598"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3649"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CAD </w:t>
            </w:r>
          </w:p>
        </w:tc>
        <w:tc>
          <w:tcPr>
            <w:tcW w:w="85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CAD </w:t>
            </w:r>
          </w:p>
        </w:tc>
        <w:tc>
          <w:tcPr>
            <w:tcW w:w="127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39.170</w:t>
            </w:r>
          </w:p>
        </w:tc>
        <w:tc>
          <w:tcPr>
            <w:tcW w:w="1170"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41.152</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581.860</w:t>
            </w:r>
          </w:p>
        </w:tc>
      </w:tr>
      <w:tr w:rsidR="00302558" w:rsidRPr="00D52D4B" w:rsidTr="00302558">
        <w:trPr>
          <w:trHeight w:val="205"/>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ICAO PKD</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24.857</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466.562</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24.857</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456.239</w:t>
            </w:r>
          </w:p>
        </w:tc>
      </w:tr>
      <w:tr w:rsidR="00302558" w:rsidRPr="00D52D4B" w:rsidTr="00302558">
        <w:trPr>
          <w:trHeight w:val="68"/>
          <w:jc w:val="center"/>
        </w:trPr>
        <w:tc>
          <w:tcPr>
            <w:tcW w:w="426" w:type="dxa"/>
            <w:vMerge w:val="restart"/>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34</w:t>
            </w:r>
          </w:p>
        </w:tc>
        <w:tc>
          <w:tcPr>
            <w:tcW w:w="598" w:type="dxa"/>
            <w:vMerge w:val="restart"/>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vMerge w:val="restart"/>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Международное агентство по атомной энергетике </w:t>
            </w:r>
            <w:r w:rsidRPr="00D52D4B">
              <w:rPr>
                <w:rFonts w:ascii="Calibri Light" w:eastAsia="Times New Roman" w:hAnsi="Calibri Light" w:cstheme="majorHAnsi"/>
                <w:sz w:val="18"/>
                <w:szCs w:val="18"/>
                <w:lang w:val="ru-RU"/>
              </w:rPr>
              <w:t>(IAEA)</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1.602</w:t>
            </w:r>
          </w:p>
        </w:tc>
        <w:tc>
          <w:tcPr>
            <w:tcW w:w="1170" w:type="dxa"/>
            <w:vMerge w:val="restart"/>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440.920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1.602</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30.468</w:t>
            </w:r>
          </w:p>
        </w:tc>
      </w:tr>
      <w:tr w:rsidR="00302558" w:rsidRPr="00D52D4B" w:rsidTr="00302558">
        <w:trPr>
          <w:trHeight w:val="58"/>
          <w:jc w:val="center"/>
        </w:trPr>
        <w:tc>
          <w:tcPr>
            <w:tcW w:w="426"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598"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3649"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18.675</w:t>
            </w:r>
          </w:p>
        </w:tc>
        <w:tc>
          <w:tcPr>
            <w:tcW w:w="1170"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18.675</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379.166</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Организация по запрету химического оружия (OPCW)</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2.031</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44.682</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3.452</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66.291</w:t>
            </w:r>
          </w:p>
        </w:tc>
      </w:tr>
      <w:tr w:rsidR="00302558" w:rsidRPr="00D52D4B" w:rsidTr="00302558">
        <w:trPr>
          <w:trHeight w:val="167"/>
          <w:jc w:val="center"/>
        </w:trPr>
        <w:tc>
          <w:tcPr>
            <w:tcW w:w="426" w:type="dxa"/>
            <w:vMerge w:val="restart"/>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36</w:t>
            </w:r>
          </w:p>
        </w:tc>
        <w:tc>
          <w:tcPr>
            <w:tcW w:w="598" w:type="dxa"/>
            <w:vMerge w:val="restart"/>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vMerge w:val="restart"/>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92650C">
              <w:rPr>
                <w:rFonts w:ascii="Calibri Light" w:eastAsia="Times New Roman" w:hAnsi="Calibri Light" w:cstheme="majorHAnsi"/>
                <w:sz w:val="18"/>
                <w:szCs w:val="18"/>
                <w:bdr w:val="single" w:sz="4" w:space="0" w:color="auto"/>
                <w:lang w:val="ru-RU"/>
              </w:rPr>
              <w:t>Подготовительная комиссия организации</w:t>
            </w:r>
            <w:r w:rsidRPr="00D52D4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Договор о полном запрещении ядерных испытаний </w:t>
            </w:r>
            <w:r w:rsidRPr="00D52D4B">
              <w:rPr>
                <w:rFonts w:ascii="Calibri Light" w:eastAsia="Times New Roman" w:hAnsi="Calibri Light" w:cstheme="majorHAnsi"/>
                <w:sz w:val="18"/>
                <w:szCs w:val="18"/>
                <w:lang w:val="ru-RU"/>
              </w:rPr>
              <w:t>(CTBTO)</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2.250</w:t>
            </w:r>
          </w:p>
        </w:tc>
        <w:tc>
          <w:tcPr>
            <w:tcW w:w="1170" w:type="dxa"/>
            <w:vMerge w:val="restart"/>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97.364</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1.595</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31.864</w:t>
            </w:r>
          </w:p>
        </w:tc>
      </w:tr>
      <w:tr w:rsidR="00302558" w:rsidRPr="00D52D4B" w:rsidTr="00302558">
        <w:trPr>
          <w:trHeight w:val="185"/>
          <w:jc w:val="center"/>
        </w:trPr>
        <w:tc>
          <w:tcPr>
            <w:tcW w:w="426"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598"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3649"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2.550</w:t>
            </w:r>
          </w:p>
        </w:tc>
        <w:tc>
          <w:tcPr>
            <w:tcW w:w="1170" w:type="dxa"/>
            <w:vMerge/>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1.858</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34.286</w:t>
            </w:r>
          </w:p>
        </w:tc>
      </w:tr>
      <w:tr w:rsidR="00302558" w:rsidRPr="00D52D4B" w:rsidTr="00302558">
        <w:trPr>
          <w:trHeight w:val="391"/>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Объединенный институт ядерных исследований (Дубна)</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197.800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3.712.706</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185.500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3.574.400</w:t>
            </w:r>
          </w:p>
        </w:tc>
      </w:tr>
      <w:tr w:rsidR="00302558" w:rsidRPr="00D52D4B" w:rsidTr="00302558">
        <w:trPr>
          <w:trHeight w:val="15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38</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INTERPOL</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24.071</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529.562</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24.071</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490.553</w:t>
            </w:r>
          </w:p>
        </w:tc>
      </w:tr>
      <w:tr w:rsidR="00302558" w:rsidRPr="00D52D4B" w:rsidTr="00302558">
        <w:trPr>
          <w:trHeight w:val="175"/>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39</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Центральная европейская инициатива (CEI)</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9.830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216.260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9.830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188.772</w:t>
            </w:r>
          </w:p>
        </w:tc>
      </w:tr>
      <w:tr w:rsidR="00302558" w:rsidRPr="00D52D4B" w:rsidTr="00302558">
        <w:trPr>
          <w:trHeight w:val="5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TRACECA</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60.000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1.320.000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60.000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1.220.340</w:t>
            </w:r>
          </w:p>
        </w:tc>
      </w:tr>
      <w:tr w:rsidR="00302558" w:rsidRPr="00D52D4B" w:rsidTr="00302558">
        <w:trPr>
          <w:trHeight w:val="509"/>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41</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Организация за демократию и экономическое развитие GUAM (ODDE-GUAM)</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71.000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1.332.670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71.000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1.352.912</w:t>
            </w:r>
          </w:p>
        </w:tc>
      </w:tr>
      <w:tr w:rsidR="00302558" w:rsidRPr="00D52D4B" w:rsidTr="00302558">
        <w:trPr>
          <w:trHeight w:val="165"/>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42</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Международная морская организация (IMO) </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GBP</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GBP</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13.000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336.700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21.478</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508.861</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43</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по миграции </w:t>
            </w:r>
            <w:r w:rsidRPr="00D52D4B">
              <w:rPr>
                <w:rFonts w:ascii="Calibri Light" w:eastAsia="Times New Roman" w:hAnsi="Calibri Light" w:cstheme="majorHAnsi"/>
                <w:sz w:val="18"/>
                <w:szCs w:val="18"/>
                <w:lang w:val="ru-RU"/>
              </w:rPr>
              <w:t>(OIM)</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1.661</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35.345</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1.661</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32.830</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Международная организация законодательной метрологии </w:t>
            </w:r>
            <w:r w:rsidRPr="00D52D4B">
              <w:rPr>
                <w:rFonts w:ascii="Calibri Light" w:eastAsia="Times New Roman" w:hAnsi="Calibri Light" w:cstheme="majorHAnsi"/>
                <w:sz w:val="18"/>
                <w:szCs w:val="18"/>
                <w:lang w:val="ru-RU"/>
              </w:rPr>
              <w:t>(OIML)</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1.400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30.800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1.420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27.269</w:t>
            </w:r>
          </w:p>
        </w:tc>
      </w:tr>
      <w:tr w:rsidR="00302558" w:rsidRPr="00D52D4B" w:rsidTr="00302558">
        <w:trPr>
          <w:trHeight w:val="142"/>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45</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Всемирный почтовый союз (UPU)</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48.980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1.077.560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43.500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870.900</w:t>
            </w:r>
          </w:p>
        </w:tc>
      </w:tr>
      <w:tr w:rsidR="00302558" w:rsidRPr="00D52D4B" w:rsidTr="00302558">
        <w:trPr>
          <w:trHeight w:val="300"/>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46</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Международный фонд по развитию сельского хозяйства (IFAD)</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30.000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563.100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30.000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579.498</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47</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Центральное европейское соглашение о свободной торговле от 2006 (CEFTA)</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49.198</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1.082.353</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49.198</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926.548</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48</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Международный союз телекоммуникаций  (UIT)</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79.500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1.691.728</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79.500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1.599.635</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49</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Европейский вещательный союз (UERT)</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58.844</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1.252.177</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58.844</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1.165.551</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Региональная антикоррупционная инициатива (RAI)</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24.000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528.000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487.282</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51</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Сеть здравоохранения в Юго-Восточной Европе (SEEHN)</w:t>
            </w:r>
          </w:p>
        </w:tc>
        <w:tc>
          <w:tcPr>
            <w:tcW w:w="709" w:type="dxa"/>
            <w:shd w:val="clear" w:color="000000" w:fill="FFFFFF"/>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10.000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220.000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192.037</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52</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Евро-Азиатский совет по стандартизации (EASC)</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14.000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262.849</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257.729</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53</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Энергетическое сообщество Юго-Восточной Европы (CE)</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4.762</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104.764</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4.959</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99.998</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54</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Международное агентство по возобновляемой энергии (IRENA)</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США</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1.282</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24.063</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571</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10.466</w:t>
            </w:r>
          </w:p>
        </w:tc>
      </w:tr>
      <w:tr w:rsidR="00302558" w:rsidRPr="00D52D4B" w:rsidTr="00302558">
        <w:trPr>
          <w:trHeight w:val="191"/>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55</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Международный уголовный суд (CPI)</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10.200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224.400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14.522</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289.564</w:t>
            </w:r>
          </w:p>
        </w:tc>
      </w:tr>
      <w:tr w:rsidR="00302558" w:rsidRPr="00D52D4B" w:rsidTr="00302558">
        <w:trPr>
          <w:trHeight w:val="182"/>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56</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Конференция Энергетической Хартии </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370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8.140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508</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9.567</w:t>
            </w:r>
          </w:p>
        </w:tc>
      </w:tr>
      <w:tr w:rsidR="00302558" w:rsidRPr="00D52D4B" w:rsidTr="00302558">
        <w:trPr>
          <w:trHeight w:val="38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57</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Международная федерация Общества Красного Креста и Красного Полумесяца </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21.280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19.696</w:t>
            </w:r>
          </w:p>
        </w:tc>
      </w:tr>
      <w:tr w:rsidR="00302558" w:rsidRPr="00D52D4B" w:rsidTr="00302558">
        <w:trPr>
          <w:trHeight w:val="288"/>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58</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Европейс</w:t>
            </w:r>
            <w:r>
              <w:rPr>
                <w:rFonts w:ascii="Calibri Light" w:eastAsia="Times New Roman" w:hAnsi="Calibri Light" w:cstheme="majorHAnsi"/>
                <w:sz w:val="18"/>
                <w:szCs w:val="18"/>
                <w:lang w:val="ru-RU"/>
              </w:rPr>
              <w:t>к</w:t>
            </w:r>
            <w:r w:rsidRPr="00D52D4B">
              <w:rPr>
                <w:rFonts w:ascii="Calibri Light" w:eastAsia="Times New Roman" w:hAnsi="Calibri Light" w:cstheme="majorHAnsi"/>
                <w:sz w:val="18"/>
                <w:szCs w:val="18"/>
                <w:lang w:val="ru-RU"/>
              </w:rPr>
              <w:t>ий комитет по стандартизации в электротехнике (CENELEC)</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12.900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283.800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13.415</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271.321</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59</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Европейс</w:t>
            </w:r>
            <w:r>
              <w:rPr>
                <w:rFonts w:ascii="Calibri Light" w:eastAsia="Times New Roman" w:hAnsi="Calibri Light" w:cstheme="majorHAnsi"/>
                <w:sz w:val="18"/>
                <w:szCs w:val="18"/>
                <w:lang w:val="ru-RU"/>
              </w:rPr>
              <w:t>к</w:t>
            </w:r>
            <w:r w:rsidRPr="00D52D4B">
              <w:rPr>
                <w:rFonts w:ascii="Calibri Light" w:eastAsia="Times New Roman" w:hAnsi="Calibri Light" w:cstheme="majorHAnsi"/>
                <w:sz w:val="18"/>
                <w:szCs w:val="18"/>
                <w:lang w:val="ru-RU"/>
              </w:rPr>
              <w:t>ий институт по стандартизации в телекоммуникациях (ETSI)</w:t>
            </w:r>
          </w:p>
        </w:tc>
        <w:tc>
          <w:tcPr>
            <w:tcW w:w="709"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88.000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80.368</w:t>
            </w:r>
          </w:p>
        </w:tc>
      </w:tr>
      <w:tr w:rsidR="00302558" w:rsidRPr="00D52D4B" w:rsidTr="00302558">
        <w:trPr>
          <w:trHeight w:val="166"/>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60</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Международная электротехническая комиссия (IEC)</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22.300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474.535</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22.300</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440.760</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61</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Гаагская конференция по международному частному праву (HCCH)</w:t>
            </w:r>
          </w:p>
        </w:tc>
        <w:tc>
          <w:tcPr>
            <w:tcW w:w="709"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ЕВРО </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ЕВРО</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7.150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157.310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6.609</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133.086</w:t>
            </w:r>
          </w:p>
        </w:tc>
      </w:tr>
      <w:tr w:rsidR="00302558" w:rsidRPr="00D52D4B" w:rsidTr="00302558">
        <w:trPr>
          <w:trHeight w:val="175"/>
          <w:jc w:val="center"/>
        </w:trPr>
        <w:tc>
          <w:tcPr>
            <w:tcW w:w="426" w:type="dxa"/>
            <w:shd w:val="clear" w:color="000000" w:fill="FFFFFF"/>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62</w:t>
            </w:r>
          </w:p>
        </w:tc>
        <w:tc>
          <w:tcPr>
            <w:tcW w:w="598"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Организация по сотрудничеству железных дорог (OSJD)</w:t>
            </w:r>
          </w:p>
        </w:tc>
        <w:tc>
          <w:tcPr>
            <w:tcW w:w="709"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85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auto" w:fill="auto"/>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ШФ</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113.000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2.404.595</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109.022</w:t>
            </w:r>
          </w:p>
        </w:tc>
        <w:tc>
          <w:tcPr>
            <w:tcW w:w="136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2.153.677</w:t>
            </w:r>
          </w:p>
        </w:tc>
      </w:tr>
      <w:tr w:rsidR="00302558" w:rsidRPr="00D52D4B" w:rsidTr="00302558">
        <w:trPr>
          <w:trHeight w:val="58"/>
          <w:jc w:val="center"/>
        </w:trPr>
        <w:tc>
          <w:tcPr>
            <w:tcW w:w="4673" w:type="dxa"/>
            <w:gridSpan w:val="3"/>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ВСЕГО 2</w:t>
            </w:r>
          </w:p>
        </w:tc>
        <w:tc>
          <w:tcPr>
            <w:tcW w:w="709"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0" w:type="dxa"/>
            <w:shd w:val="clear" w:color="000000" w:fill="99CC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99CCFF"/>
            <w:noWrap/>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  5.649.434 </w:t>
            </w:r>
          </w:p>
        </w:tc>
        <w:tc>
          <w:tcPr>
            <w:tcW w:w="633"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4"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70"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50.726.335</w:t>
            </w:r>
          </w:p>
        </w:tc>
        <w:tc>
          <w:tcPr>
            <w:tcW w:w="851"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p>
        </w:tc>
        <w:tc>
          <w:tcPr>
            <w:tcW w:w="1361"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47.488.676</w:t>
            </w:r>
          </w:p>
        </w:tc>
      </w:tr>
      <w:tr w:rsidR="00302558" w:rsidRPr="00D52D4B" w:rsidTr="00302558">
        <w:trPr>
          <w:trHeight w:val="69"/>
          <w:jc w:val="center"/>
        </w:trPr>
        <w:tc>
          <w:tcPr>
            <w:tcW w:w="4673" w:type="dxa"/>
            <w:gridSpan w:val="3"/>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Организации СНГ </w:t>
            </w:r>
          </w:p>
        </w:tc>
        <w:tc>
          <w:tcPr>
            <w:tcW w:w="709"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0" w:type="dxa"/>
            <w:shd w:val="clear" w:color="000000" w:fill="E4DFEC"/>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E4DFEC"/>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4"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70"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1"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361" w:type="dxa"/>
            <w:shd w:val="clear" w:color="000000" w:fill="E4DFEC"/>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r>
      <w:tr w:rsidR="00302558" w:rsidRPr="00D52D4B" w:rsidTr="00302558">
        <w:trPr>
          <w:trHeight w:val="5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67</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Исполнительный комитет СНГ (единый бюджет СНГ</w:t>
            </w:r>
          </w:p>
        </w:tc>
        <w:tc>
          <w:tcPr>
            <w:tcW w:w="709"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850" w:type="dxa"/>
            <w:shd w:val="clear" w:color="auto" w:fill="auto"/>
            <w:noWrap/>
            <w:vAlign w:val="center"/>
            <w:hideMark/>
          </w:tcPr>
          <w:p w:rsidR="00302558" w:rsidRPr="00D52D4B" w:rsidRDefault="00302558" w:rsidP="00302558">
            <w:pPr>
              <w:spacing w:after="0" w:line="276" w:lineRule="auto"/>
              <w:ind w:left="-112" w:right="-109"/>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4.079.100</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1.087.896 </w:t>
            </w:r>
          </w:p>
        </w:tc>
        <w:tc>
          <w:tcPr>
            <w:tcW w:w="633"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4.079.100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1.162.136</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361" w:type="dxa"/>
            <w:shd w:val="clear" w:color="000000" w:fill="FFFFFF"/>
            <w:noWrap/>
            <w:vAlign w:val="center"/>
            <w:hideMark/>
          </w:tcPr>
          <w:p w:rsidR="00302558" w:rsidRPr="00D52D4B" w:rsidRDefault="00302558" w:rsidP="00302558">
            <w:pPr>
              <w:spacing w:after="0" w:line="276" w:lineRule="auto"/>
              <w:ind w:hanging="51"/>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Ограничение </w:t>
            </w:r>
          </w:p>
        </w:tc>
      </w:tr>
      <w:tr w:rsidR="00302558" w:rsidRPr="00D52D4B" w:rsidTr="00302558">
        <w:trPr>
          <w:trHeight w:val="6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68</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Комитет по статистике СНГ (единый бюджет СНГ)  </w:t>
            </w:r>
          </w:p>
        </w:tc>
        <w:tc>
          <w:tcPr>
            <w:tcW w:w="709"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831.700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221.814 </w:t>
            </w:r>
          </w:p>
        </w:tc>
        <w:tc>
          <w:tcPr>
            <w:tcW w:w="633"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831.700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236.951</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361" w:type="dxa"/>
            <w:shd w:val="clear" w:color="000000" w:fill="FFFFFF"/>
            <w:noWrap/>
            <w:vAlign w:val="center"/>
          </w:tcPr>
          <w:p w:rsidR="00302558" w:rsidRPr="00D52D4B" w:rsidRDefault="00302558" w:rsidP="00302558">
            <w:pPr>
              <w:spacing w:after="0" w:line="276" w:lineRule="auto"/>
              <w:ind w:right="-137" w:hanging="79"/>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Ограничение</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69</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Бюро по борьбе с преступностью СНГ (единый бюджет СНГ) </w:t>
            </w:r>
          </w:p>
        </w:tc>
        <w:tc>
          <w:tcPr>
            <w:tcW w:w="709"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824.800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219.974 </w:t>
            </w:r>
          </w:p>
        </w:tc>
        <w:tc>
          <w:tcPr>
            <w:tcW w:w="633"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824.800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234.986</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361" w:type="dxa"/>
            <w:shd w:val="clear" w:color="000000" w:fill="FFFFFF"/>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Ограничение</w:t>
            </w:r>
          </w:p>
        </w:tc>
      </w:tr>
      <w:tr w:rsidR="00302558" w:rsidRPr="00D52D4B" w:rsidTr="00302558">
        <w:trPr>
          <w:trHeight w:val="288"/>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70</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Антитеррористический центр СНГ (единый бюджет СНГ) </w:t>
            </w:r>
          </w:p>
        </w:tc>
        <w:tc>
          <w:tcPr>
            <w:tcW w:w="709"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947.000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252.565 </w:t>
            </w:r>
          </w:p>
        </w:tc>
        <w:tc>
          <w:tcPr>
            <w:tcW w:w="633"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947.000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269.800</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361" w:type="dxa"/>
            <w:shd w:val="clear" w:color="000000" w:fill="FFFFFF"/>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Ограничение</w:t>
            </w:r>
          </w:p>
        </w:tc>
      </w:tr>
      <w:tr w:rsidR="00302558" w:rsidRPr="00D52D4B" w:rsidTr="00302558">
        <w:trPr>
          <w:trHeight w:val="38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71</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Совет руководителей государств, руководителей правительства, министров иностранных дел, Экономический совет СНГ (единый бюджет СНГ) </w:t>
            </w:r>
          </w:p>
        </w:tc>
        <w:tc>
          <w:tcPr>
            <w:tcW w:w="709"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665.100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177.382 </w:t>
            </w:r>
          </w:p>
        </w:tc>
        <w:tc>
          <w:tcPr>
            <w:tcW w:w="633"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665.100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189.487</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361" w:type="dxa"/>
            <w:shd w:val="clear" w:color="000000" w:fill="FFFFFF"/>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Ограничение</w:t>
            </w:r>
          </w:p>
        </w:tc>
      </w:tr>
      <w:tr w:rsidR="00302558" w:rsidRPr="00D52D4B" w:rsidTr="00302558">
        <w:trPr>
          <w:trHeight w:val="384"/>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72</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Координирующий совет генеральных прокуроров СНГ (единый бюджет СНГ); </w:t>
            </w:r>
          </w:p>
        </w:tc>
        <w:tc>
          <w:tcPr>
            <w:tcW w:w="709" w:type="dxa"/>
            <w:shd w:val="clear" w:color="auto" w:fill="auto"/>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РУБ </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102.700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    27.390 </w:t>
            </w:r>
          </w:p>
        </w:tc>
        <w:tc>
          <w:tcPr>
            <w:tcW w:w="633" w:type="dxa"/>
            <w:shd w:val="clear" w:color="auto" w:fill="auto"/>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РУБ</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102.700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29.259</w:t>
            </w:r>
          </w:p>
        </w:tc>
        <w:tc>
          <w:tcPr>
            <w:tcW w:w="851"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w:t>
            </w:r>
          </w:p>
        </w:tc>
        <w:tc>
          <w:tcPr>
            <w:tcW w:w="1361" w:type="dxa"/>
            <w:shd w:val="clear" w:color="000000" w:fill="FFFFFF"/>
            <w:noWrap/>
            <w:vAlign w:val="center"/>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Ограничение</w:t>
            </w:r>
          </w:p>
        </w:tc>
      </w:tr>
      <w:tr w:rsidR="00302558" w:rsidRPr="00D52D4B" w:rsidTr="00302558">
        <w:trPr>
          <w:trHeight w:val="480"/>
          <w:jc w:val="center"/>
        </w:trPr>
        <w:tc>
          <w:tcPr>
            <w:tcW w:w="426" w:type="dxa"/>
            <w:shd w:val="clear" w:color="auto" w:fill="auto"/>
            <w:noWrap/>
            <w:vAlign w:val="center"/>
            <w:hideMark/>
          </w:tcPr>
          <w:p w:rsidR="00302558" w:rsidRPr="00D52D4B" w:rsidRDefault="00302558" w:rsidP="00302558">
            <w:pPr>
              <w:spacing w:after="0" w:line="276" w:lineRule="auto"/>
              <w:jc w:val="right"/>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73</w:t>
            </w:r>
          </w:p>
        </w:tc>
        <w:tc>
          <w:tcPr>
            <w:tcW w:w="598"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3649" w:type="dxa"/>
            <w:shd w:val="clear" w:color="000000" w:fill="FFFFFF"/>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hAnsi="Calibri Light" w:cstheme="majorHAnsi"/>
                <w:sz w:val="18"/>
                <w:szCs w:val="18"/>
                <w:lang w:val="ru-RU"/>
              </w:rPr>
              <w:t xml:space="preserve">Представительство от РМ Межгосударственной Телерадиокомпании „МИР” </w:t>
            </w:r>
          </w:p>
        </w:tc>
        <w:tc>
          <w:tcPr>
            <w:tcW w:w="709" w:type="dxa"/>
            <w:shd w:val="clear" w:color="000000" w:fill="DAEEF3"/>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МДЛ</w:t>
            </w:r>
          </w:p>
        </w:tc>
        <w:tc>
          <w:tcPr>
            <w:tcW w:w="85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auto" w:fill="auto"/>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633" w:type="dxa"/>
            <w:shd w:val="clear" w:color="000000" w:fill="DAEEF3"/>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МДЛ</w:t>
            </w:r>
          </w:p>
        </w:tc>
        <w:tc>
          <w:tcPr>
            <w:tcW w:w="1274"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3.484.000</w:t>
            </w:r>
          </w:p>
        </w:tc>
        <w:tc>
          <w:tcPr>
            <w:tcW w:w="1170" w:type="dxa"/>
            <w:shd w:val="clear" w:color="000000" w:fill="FFFF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3.484.000</w:t>
            </w:r>
          </w:p>
        </w:tc>
        <w:tc>
          <w:tcPr>
            <w:tcW w:w="851" w:type="dxa"/>
            <w:shd w:val="clear" w:color="000000" w:fill="FFFFFF"/>
            <w:vAlign w:val="center"/>
            <w:hideMark/>
          </w:tcPr>
          <w:p w:rsidR="00302558" w:rsidRPr="00D52D4B" w:rsidRDefault="00302558" w:rsidP="00302558">
            <w:pPr>
              <w:spacing w:after="0" w:line="276" w:lineRule="auto"/>
              <w:ind w:left="-48" w:right="-25"/>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xml:space="preserve">Приоста-новка финанси-рования </w:t>
            </w:r>
          </w:p>
        </w:tc>
        <w:tc>
          <w:tcPr>
            <w:tcW w:w="1361" w:type="dxa"/>
            <w:shd w:val="clear" w:color="000000" w:fill="FFFFFF"/>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871.000</w:t>
            </w:r>
          </w:p>
        </w:tc>
      </w:tr>
      <w:tr w:rsidR="00302558" w:rsidRPr="00D52D4B" w:rsidTr="00302558">
        <w:trPr>
          <w:trHeight w:val="324"/>
          <w:jc w:val="center"/>
        </w:trPr>
        <w:tc>
          <w:tcPr>
            <w:tcW w:w="4673" w:type="dxa"/>
            <w:gridSpan w:val="3"/>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ВСЕГО 3</w:t>
            </w:r>
          </w:p>
        </w:tc>
        <w:tc>
          <w:tcPr>
            <w:tcW w:w="709"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850" w:type="dxa"/>
            <w:shd w:val="clear" w:color="000000" w:fill="99CCFF"/>
            <w:noWrap/>
            <w:vAlign w:val="center"/>
            <w:hideMark/>
          </w:tcPr>
          <w:p w:rsidR="00302558" w:rsidRPr="00D52D4B" w:rsidRDefault="00302558" w:rsidP="00302558">
            <w:pPr>
              <w:spacing w:after="0" w:line="276" w:lineRule="auto"/>
              <w:rPr>
                <w:rFonts w:ascii="Calibri Light" w:eastAsia="Times New Roman" w:hAnsi="Calibri Light" w:cstheme="majorHAnsi"/>
                <w:i/>
                <w:iCs/>
                <w:sz w:val="18"/>
                <w:szCs w:val="18"/>
                <w:lang w:val="ru-RU"/>
              </w:rPr>
            </w:pPr>
            <w:r w:rsidRPr="00D52D4B">
              <w:rPr>
                <w:rFonts w:ascii="Calibri Light" w:eastAsia="Times New Roman" w:hAnsi="Calibri Light" w:cstheme="majorHAnsi"/>
                <w:i/>
                <w:iCs/>
                <w:sz w:val="18"/>
                <w:szCs w:val="18"/>
                <w:lang w:val="ru-RU"/>
              </w:rPr>
              <w:t> </w:t>
            </w:r>
          </w:p>
        </w:tc>
        <w:tc>
          <w:tcPr>
            <w:tcW w:w="1070" w:type="dxa"/>
            <w:shd w:val="clear" w:color="000000" w:fill="99CCFF"/>
            <w:noWrap/>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  1.987.022 </w:t>
            </w:r>
          </w:p>
        </w:tc>
        <w:tc>
          <w:tcPr>
            <w:tcW w:w="633"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w:t>
            </w:r>
          </w:p>
        </w:tc>
        <w:tc>
          <w:tcPr>
            <w:tcW w:w="1274" w:type="dxa"/>
            <w:shd w:val="clear" w:color="000000" w:fill="99CCFF"/>
            <w:vAlign w:val="center"/>
            <w:hideMark/>
          </w:tcPr>
          <w:p w:rsidR="00302558" w:rsidRPr="00D52D4B" w:rsidRDefault="00302558" w:rsidP="00302558">
            <w:pPr>
              <w:spacing w:after="0" w:line="276" w:lineRule="auto"/>
              <w:ind w:left="-114"/>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в бюдж</w:t>
            </w:r>
            <w:r>
              <w:rPr>
                <w:rFonts w:ascii="Calibri Light" w:eastAsia="Times New Roman" w:hAnsi="Calibri Light" w:cstheme="majorHAnsi"/>
                <w:b/>
                <w:bCs/>
                <w:sz w:val="18"/>
                <w:szCs w:val="18"/>
                <w:lang w:val="ru-RU"/>
              </w:rPr>
              <w:t>е</w:t>
            </w:r>
            <w:r w:rsidRPr="00D52D4B">
              <w:rPr>
                <w:rFonts w:ascii="Calibri Light" w:eastAsia="Times New Roman" w:hAnsi="Calibri Light" w:cstheme="majorHAnsi"/>
                <w:b/>
                <w:bCs/>
                <w:sz w:val="18"/>
                <w:szCs w:val="18"/>
                <w:lang w:val="ru-RU"/>
              </w:rPr>
              <w:t xml:space="preserve">т СНГ: </w:t>
            </w:r>
            <w:r w:rsidRPr="00D52D4B">
              <w:rPr>
                <w:rFonts w:ascii="Calibri Light" w:eastAsia="Times New Roman" w:hAnsi="Calibri Light" w:cstheme="majorHAnsi"/>
                <w:b/>
                <w:bCs/>
                <w:sz w:val="18"/>
                <w:szCs w:val="18"/>
                <w:lang w:val="ru-RU"/>
              </w:rPr>
              <w:br/>
              <w:t xml:space="preserve">7450,4 тыс. РУБ </w:t>
            </w:r>
          </w:p>
        </w:tc>
        <w:tc>
          <w:tcPr>
            <w:tcW w:w="1170"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5.606.619</w:t>
            </w:r>
          </w:p>
        </w:tc>
        <w:tc>
          <w:tcPr>
            <w:tcW w:w="851"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p>
        </w:tc>
        <w:tc>
          <w:tcPr>
            <w:tcW w:w="1361" w:type="dxa"/>
            <w:shd w:val="clear" w:color="000000" w:fill="99CCFF"/>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871.000</w:t>
            </w:r>
          </w:p>
        </w:tc>
      </w:tr>
      <w:tr w:rsidR="00302558" w:rsidRPr="00D52D4B" w:rsidTr="00302558">
        <w:trPr>
          <w:trHeight w:val="116"/>
          <w:jc w:val="center"/>
        </w:trPr>
        <w:tc>
          <w:tcPr>
            <w:tcW w:w="4673" w:type="dxa"/>
            <w:gridSpan w:val="3"/>
            <w:shd w:val="clear" w:color="000000" w:fill="FFFF00"/>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ИТОГО</w:t>
            </w:r>
          </w:p>
        </w:tc>
        <w:tc>
          <w:tcPr>
            <w:tcW w:w="709" w:type="dxa"/>
            <w:shd w:val="clear" w:color="000000" w:fill="FFFF00"/>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850" w:type="dxa"/>
            <w:shd w:val="clear" w:color="000000" w:fill="FFFF00"/>
            <w:noWrap/>
            <w:vAlign w:val="center"/>
            <w:hideMark/>
          </w:tcPr>
          <w:p w:rsidR="00302558" w:rsidRPr="00D52D4B" w:rsidRDefault="00302558" w:rsidP="00302558">
            <w:pPr>
              <w:spacing w:after="0" w:line="276" w:lineRule="auto"/>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070" w:type="dxa"/>
            <w:shd w:val="clear" w:color="000000" w:fill="FFFF00"/>
            <w:noWrap/>
            <w:vAlign w:val="center"/>
            <w:hideMark/>
          </w:tcPr>
          <w:p w:rsidR="00302558" w:rsidRPr="00D52D4B" w:rsidRDefault="00302558" w:rsidP="00302558">
            <w:pPr>
              <w:spacing w:after="0" w:line="276" w:lineRule="auto"/>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 xml:space="preserve">12.671.258 </w:t>
            </w:r>
          </w:p>
        </w:tc>
        <w:tc>
          <w:tcPr>
            <w:tcW w:w="633" w:type="dxa"/>
            <w:shd w:val="clear" w:color="000000" w:fill="FFFF00"/>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274" w:type="dxa"/>
            <w:shd w:val="clear" w:color="000000" w:fill="FFFF00"/>
            <w:noWrap/>
            <w:vAlign w:val="center"/>
            <w:hideMark/>
          </w:tcPr>
          <w:p w:rsidR="00302558" w:rsidRPr="00D52D4B" w:rsidRDefault="00302558" w:rsidP="00302558">
            <w:pPr>
              <w:spacing w:after="0" w:line="276" w:lineRule="auto"/>
              <w:jc w:val="center"/>
              <w:rPr>
                <w:rFonts w:ascii="Calibri Light" w:eastAsia="Times New Roman" w:hAnsi="Calibri Light" w:cstheme="majorHAnsi"/>
                <w:sz w:val="18"/>
                <w:szCs w:val="18"/>
                <w:lang w:val="ru-RU"/>
              </w:rPr>
            </w:pPr>
            <w:r w:rsidRPr="00D52D4B">
              <w:rPr>
                <w:rFonts w:ascii="Calibri Light" w:eastAsia="Times New Roman" w:hAnsi="Calibri Light" w:cstheme="majorHAnsi"/>
                <w:sz w:val="18"/>
                <w:szCs w:val="18"/>
                <w:lang w:val="ru-RU"/>
              </w:rPr>
              <w:t> </w:t>
            </w:r>
          </w:p>
        </w:tc>
        <w:tc>
          <w:tcPr>
            <w:tcW w:w="1170" w:type="dxa"/>
            <w:shd w:val="clear" w:color="000000" w:fill="FFFF00"/>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62.401.000</w:t>
            </w:r>
          </w:p>
        </w:tc>
        <w:tc>
          <w:tcPr>
            <w:tcW w:w="851" w:type="dxa"/>
            <w:shd w:val="clear" w:color="000000" w:fill="FFFF00"/>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i/>
                <w:iCs/>
                <w:sz w:val="18"/>
                <w:szCs w:val="18"/>
                <w:lang w:val="ru-RU"/>
              </w:rPr>
            </w:pPr>
            <w:r w:rsidRPr="00D52D4B">
              <w:rPr>
                <w:rFonts w:ascii="Calibri Light" w:eastAsia="Times New Roman" w:hAnsi="Calibri Light" w:cstheme="majorHAnsi"/>
                <w:b/>
                <w:bCs/>
                <w:i/>
                <w:iCs/>
                <w:sz w:val="18"/>
                <w:szCs w:val="18"/>
                <w:lang w:val="ru-RU"/>
              </w:rPr>
              <w:t>86,7%</w:t>
            </w:r>
          </w:p>
        </w:tc>
        <w:tc>
          <w:tcPr>
            <w:tcW w:w="1361" w:type="dxa"/>
            <w:shd w:val="clear" w:color="000000" w:fill="FFFF00"/>
            <w:noWrap/>
            <w:vAlign w:val="center"/>
            <w:hideMark/>
          </w:tcPr>
          <w:p w:rsidR="00302558" w:rsidRPr="00D52D4B" w:rsidRDefault="00302558" w:rsidP="00302558">
            <w:pPr>
              <w:spacing w:after="0" w:line="276" w:lineRule="auto"/>
              <w:jc w:val="center"/>
              <w:rPr>
                <w:rFonts w:ascii="Calibri Light" w:eastAsia="Times New Roman" w:hAnsi="Calibri Light" w:cstheme="majorHAnsi"/>
                <w:b/>
                <w:bCs/>
                <w:sz w:val="18"/>
                <w:szCs w:val="18"/>
                <w:lang w:val="ru-RU"/>
              </w:rPr>
            </w:pPr>
            <w:r w:rsidRPr="00D52D4B">
              <w:rPr>
                <w:rFonts w:ascii="Calibri Light" w:eastAsia="Times New Roman" w:hAnsi="Calibri Light" w:cstheme="majorHAnsi"/>
                <w:b/>
                <w:bCs/>
                <w:sz w:val="18"/>
                <w:szCs w:val="18"/>
                <w:lang w:val="ru-RU"/>
              </w:rPr>
              <w:t>54.075.645</w:t>
            </w:r>
          </w:p>
        </w:tc>
      </w:tr>
    </w:tbl>
    <w:p w:rsidR="00302558" w:rsidRDefault="00302558" w:rsidP="00232E9C">
      <w:pPr>
        <w:spacing w:line="276" w:lineRule="auto"/>
        <w:ind w:left="993"/>
        <w:rPr>
          <w:rFonts w:ascii="Calibri Light" w:hAnsi="Calibri Light" w:cstheme="majorHAnsi"/>
          <w:i/>
          <w:sz w:val="20"/>
          <w:szCs w:val="20"/>
          <w:lang w:val="ru-RU"/>
        </w:rPr>
      </w:pPr>
      <w:r w:rsidRPr="00D52D4B">
        <w:rPr>
          <w:rFonts w:ascii="Calibri Light" w:hAnsi="Calibri Light" w:cstheme="majorHAnsi"/>
          <w:b/>
          <w:i/>
          <w:sz w:val="20"/>
          <w:szCs w:val="20"/>
          <w:lang w:val="ru-RU"/>
        </w:rPr>
        <w:t xml:space="preserve">Источник: </w:t>
      </w:r>
      <w:r w:rsidRPr="00D52D4B">
        <w:rPr>
          <w:rFonts w:ascii="Calibri Light" w:hAnsi="Calibri Light" w:cstheme="majorHAnsi"/>
          <w:i/>
          <w:sz w:val="20"/>
          <w:szCs w:val="20"/>
          <w:lang w:val="ru-RU"/>
        </w:rPr>
        <w:t xml:space="preserve">Информация представлена МФ.  </w:t>
      </w:r>
    </w:p>
    <w:p w:rsidR="00880000" w:rsidRDefault="00880000" w:rsidP="00232E9C">
      <w:pPr>
        <w:spacing w:line="276" w:lineRule="auto"/>
        <w:ind w:left="993"/>
        <w:rPr>
          <w:rFonts w:ascii="Calibri Light" w:hAnsi="Calibri Light" w:cstheme="majorHAnsi"/>
          <w:i/>
          <w:sz w:val="20"/>
          <w:szCs w:val="20"/>
          <w:lang w:val="ru-RU"/>
        </w:rPr>
      </w:pPr>
    </w:p>
    <w:p w:rsidR="00880000" w:rsidRDefault="00880000" w:rsidP="00232E9C">
      <w:pPr>
        <w:spacing w:line="276" w:lineRule="auto"/>
        <w:ind w:left="993"/>
        <w:rPr>
          <w:rFonts w:ascii="Calibri Light" w:hAnsi="Calibri Light" w:cstheme="majorHAnsi"/>
          <w:i/>
          <w:sz w:val="20"/>
          <w:szCs w:val="20"/>
          <w:lang w:val="ru-RU"/>
        </w:rPr>
      </w:pPr>
    </w:p>
    <w:p w:rsidR="00E9699D" w:rsidRDefault="00E9699D" w:rsidP="00232E9C">
      <w:pPr>
        <w:spacing w:line="276" w:lineRule="auto"/>
        <w:ind w:left="993"/>
        <w:rPr>
          <w:rFonts w:ascii="Calibri Light" w:hAnsi="Calibri Light" w:cstheme="majorHAnsi"/>
          <w:i/>
          <w:sz w:val="20"/>
          <w:szCs w:val="20"/>
          <w:lang w:val="ru-RU"/>
        </w:rPr>
      </w:pPr>
    </w:p>
    <w:p w:rsidR="00E9699D" w:rsidRDefault="00E9699D" w:rsidP="00232E9C">
      <w:pPr>
        <w:spacing w:line="276" w:lineRule="auto"/>
        <w:ind w:left="993"/>
        <w:rPr>
          <w:rFonts w:ascii="Calibri Light" w:hAnsi="Calibri Light" w:cstheme="majorHAnsi"/>
          <w:i/>
          <w:sz w:val="20"/>
          <w:szCs w:val="20"/>
          <w:lang w:val="ru-RU"/>
        </w:rPr>
      </w:pPr>
    </w:p>
    <w:p w:rsidR="00880000" w:rsidRDefault="00880000" w:rsidP="00232E9C">
      <w:pPr>
        <w:spacing w:line="276" w:lineRule="auto"/>
        <w:ind w:left="993"/>
        <w:rPr>
          <w:rFonts w:ascii="Calibri Light" w:hAnsi="Calibri Light" w:cstheme="majorHAnsi"/>
          <w:i/>
          <w:sz w:val="20"/>
          <w:szCs w:val="20"/>
          <w:lang w:val="ru-RU"/>
        </w:rPr>
      </w:pPr>
    </w:p>
    <w:p w:rsidR="00880000" w:rsidRPr="00232E9C" w:rsidRDefault="00880000" w:rsidP="00232E9C">
      <w:pPr>
        <w:spacing w:line="276" w:lineRule="auto"/>
        <w:ind w:left="993"/>
        <w:rPr>
          <w:rFonts w:ascii="Calibri Light" w:hAnsi="Calibri Light" w:cstheme="majorHAnsi"/>
          <w:i/>
          <w:sz w:val="20"/>
          <w:szCs w:val="20"/>
          <w:lang w:val="ru-RU"/>
        </w:rPr>
      </w:pPr>
    </w:p>
    <w:p w:rsidR="00880000" w:rsidRDefault="00880000" w:rsidP="00302558">
      <w:pPr>
        <w:pStyle w:val="3"/>
        <w:spacing w:line="276" w:lineRule="auto"/>
        <w:jc w:val="right"/>
        <w:rPr>
          <w:rFonts w:ascii="Calibri Light" w:eastAsia="Times New Roman" w:hAnsi="Calibri Light"/>
          <w:b/>
          <w:color w:val="auto"/>
          <w:lang w:val="ru-RU"/>
        </w:rPr>
        <w:sectPr w:rsidR="00880000"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spacing w:line="276" w:lineRule="auto"/>
        <w:jc w:val="right"/>
        <w:rPr>
          <w:rFonts w:ascii="Calibri Light" w:hAnsi="Calibri Light" w:cstheme="majorHAnsi"/>
          <w:b/>
          <w:color w:val="auto"/>
          <w:lang w:val="ru-RU"/>
        </w:rPr>
      </w:pPr>
      <w:r w:rsidRPr="00D52D4B">
        <w:rPr>
          <w:rFonts w:ascii="Calibri Light" w:eastAsia="Times New Roman" w:hAnsi="Calibri Light"/>
          <w:b/>
          <w:color w:val="auto"/>
          <w:lang w:val="ru-RU"/>
        </w:rPr>
        <w:t>Приложение №</w:t>
      </w:r>
      <w:r w:rsidRPr="00D52D4B">
        <w:rPr>
          <w:rFonts w:ascii="Calibri Light" w:hAnsi="Calibri Light" w:cstheme="majorHAnsi"/>
          <w:b/>
          <w:color w:val="auto"/>
          <w:lang w:val="ru-RU"/>
        </w:rPr>
        <w:t>14</w:t>
      </w:r>
    </w:p>
    <w:p w:rsidR="00302558" w:rsidRPr="00D52D4B" w:rsidRDefault="00302558" w:rsidP="00302558">
      <w:pPr>
        <w:spacing w:after="0" w:line="276" w:lineRule="auto"/>
        <w:ind w:right="1"/>
        <w:jc w:val="center"/>
        <w:rPr>
          <w:rFonts w:ascii="Calibri Light" w:eastAsia="MS Mincho" w:hAnsi="Calibri Light" w:cstheme="majorHAnsi"/>
          <w:b/>
          <w:sz w:val="24"/>
          <w:szCs w:val="24"/>
          <w:lang w:val="ru-RU" w:eastAsia="ja-JP"/>
        </w:rPr>
      </w:pPr>
      <w:r w:rsidRPr="00D52D4B">
        <w:rPr>
          <w:rFonts w:ascii="Calibri Light" w:eastAsia="MS Mincho" w:hAnsi="Calibri Light" w:cstheme="majorHAnsi"/>
          <w:b/>
          <w:sz w:val="24"/>
          <w:szCs w:val="24"/>
          <w:lang w:val="ru-RU" w:eastAsia="ja-JP"/>
        </w:rPr>
        <w:t>Свод исполнения трансфертов специального назначения из государственного бюджета местным бюджетам в 2022 году</w:t>
      </w:r>
    </w:p>
    <w:p w:rsidR="00302558" w:rsidRPr="00D52D4B" w:rsidRDefault="00302558" w:rsidP="00302558">
      <w:pPr>
        <w:pStyle w:val="ad"/>
        <w:spacing w:line="276" w:lineRule="auto"/>
        <w:jc w:val="right"/>
        <w:rPr>
          <w:rFonts w:ascii="Calibri Light" w:eastAsia="MS Mincho" w:hAnsi="Calibri Light" w:cstheme="majorHAnsi"/>
          <w:i/>
          <w:sz w:val="24"/>
          <w:szCs w:val="24"/>
          <w:lang w:eastAsia="ja-JP"/>
        </w:rPr>
      </w:pPr>
      <w:r w:rsidRPr="00D52D4B">
        <w:rPr>
          <w:rFonts w:ascii="Calibri Light" w:eastAsia="MS Mincho" w:hAnsi="Calibri Light" w:cstheme="majorHAnsi"/>
          <w:i/>
          <w:sz w:val="24"/>
          <w:szCs w:val="24"/>
          <w:lang w:eastAsia="ja-JP"/>
        </w:rPr>
        <w:t>(млн. леев)</w:t>
      </w:r>
    </w:p>
    <w:tbl>
      <w:tblPr>
        <w:tblStyle w:val="GridTable1Light-Accent541"/>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134"/>
        <w:gridCol w:w="1134"/>
        <w:gridCol w:w="1134"/>
        <w:gridCol w:w="850"/>
        <w:gridCol w:w="851"/>
        <w:gridCol w:w="1134"/>
        <w:gridCol w:w="851"/>
        <w:gridCol w:w="850"/>
      </w:tblGrid>
      <w:tr w:rsidR="00302558" w:rsidRPr="00C875D6" w:rsidTr="003025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Merge w:val="restart"/>
            <w:tcBorders>
              <w:bottom w:val="none" w:sz="0" w:space="0" w:color="auto"/>
            </w:tcBorders>
            <w:hideMark/>
          </w:tcPr>
          <w:p w:rsidR="00302558" w:rsidRPr="00D52D4B" w:rsidRDefault="00302558" w:rsidP="00302558">
            <w:pPr>
              <w:spacing w:after="0" w:line="240" w:lineRule="auto"/>
              <w:ind w:right="1"/>
              <w:jc w:val="center"/>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Трансферты </w:t>
            </w:r>
          </w:p>
        </w:tc>
        <w:tc>
          <w:tcPr>
            <w:tcW w:w="1134" w:type="dxa"/>
            <w:vMerge w:val="restart"/>
            <w:tcBorders>
              <w:bottom w:val="none" w:sz="0" w:space="0" w:color="auto"/>
            </w:tcBorders>
            <w:hideMark/>
          </w:tcPr>
          <w:p w:rsidR="00302558" w:rsidRPr="00D52D4B" w:rsidRDefault="00302558" w:rsidP="00302558">
            <w:pPr>
              <w:spacing w:after="0" w:line="240" w:lineRule="auto"/>
              <w:ind w:left="-104"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Утверждено </w:t>
            </w:r>
          </w:p>
        </w:tc>
        <w:tc>
          <w:tcPr>
            <w:tcW w:w="1134" w:type="dxa"/>
            <w:vMerge w:val="restart"/>
            <w:tcBorders>
              <w:bottom w:val="none" w:sz="0" w:space="0" w:color="auto"/>
            </w:tcBorders>
            <w:hideMark/>
          </w:tcPr>
          <w:p w:rsidR="00302558" w:rsidRPr="00D52D4B" w:rsidRDefault="00302558" w:rsidP="00302558">
            <w:pPr>
              <w:spacing w:after="0" w:line="240" w:lineRule="auto"/>
              <w:ind w:left="-108"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Уточнено </w:t>
            </w:r>
          </w:p>
        </w:tc>
        <w:tc>
          <w:tcPr>
            <w:tcW w:w="1134" w:type="dxa"/>
            <w:vMerge w:val="restart"/>
            <w:tcBorders>
              <w:bottom w:val="none" w:sz="0" w:space="0" w:color="auto"/>
            </w:tcBorders>
            <w:hideMark/>
          </w:tcPr>
          <w:p w:rsidR="00302558" w:rsidRPr="00D52D4B" w:rsidRDefault="00302558" w:rsidP="00302558">
            <w:pPr>
              <w:spacing w:after="0" w:line="240" w:lineRule="auto"/>
              <w:ind w:left="-115" w:right="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D52D4B">
              <w:rPr>
                <w:rFonts w:ascii="Calibri Light" w:eastAsia="Times New Roman" w:hAnsi="Calibri Light" w:cstheme="majorHAnsi"/>
                <w:sz w:val="20"/>
                <w:szCs w:val="20"/>
                <w:lang w:val="ru-RU" w:eastAsia="ru-RU"/>
              </w:rPr>
              <w:t xml:space="preserve">Исполнено </w:t>
            </w:r>
          </w:p>
        </w:tc>
        <w:tc>
          <w:tcPr>
            <w:tcW w:w="1701" w:type="dxa"/>
            <w:gridSpan w:val="2"/>
            <w:tcBorders>
              <w:bottom w:val="none" w:sz="0" w:space="0" w:color="auto"/>
            </w:tcBorders>
            <w:hideMark/>
          </w:tcPr>
          <w:p w:rsidR="00302558" w:rsidRPr="00D52D4B" w:rsidRDefault="00302558" w:rsidP="00302558">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D52D4B">
              <w:rPr>
                <w:rFonts w:ascii="Calibri Light" w:eastAsia="Times New Roman" w:hAnsi="Calibri Light" w:cstheme="majorHAnsi"/>
                <w:sz w:val="20"/>
                <w:szCs w:val="20"/>
                <w:lang w:val="ru-RU" w:eastAsia="ru-RU"/>
              </w:rPr>
              <w:t>Исполнено</w:t>
            </w:r>
            <w:r w:rsidRPr="00D52D4B">
              <w:rPr>
                <w:rFonts w:ascii="Calibri Light" w:eastAsia="MS Mincho" w:hAnsi="Calibri Light" w:cstheme="majorHAnsi"/>
                <w:sz w:val="20"/>
                <w:szCs w:val="20"/>
                <w:lang w:val="ru-RU"/>
              </w:rPr>
              <w:t xml:space="preserve"> против уточнено </w:t>
            </w:r>
          </w:p>
        </w:tc>
        <w:tc>
          <w:tcPr>
            <w:tcW w:w="1134" w:type="dxa"/>
            <w:vMerge w:val="restart"/>
            <w:tcBorders>
              <w:bottom w:val="none" w:sz="0" w:space="0" w:color="auto"/>
            </w:tcBorders>
            <w:hideMark/>
          </w:tcPr>
          <w:p w:rsidR="00302558" w:rsidRPr="00D52D4B" w:rsidRDefault="00302558" w:rsidP="00302558">
            <w:pPr>
              <w:spacing w:after="0" w:line="240" w:lineRule="auto"/>
              <w:ind w:left="-115" w:right="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D52D4B">
              <w:rPr>
                <w:rFonts w:ascii="Calibri Light" w:eastAsia="Times New Roman" w:hAnsi="Calibri Light" w:cstheme="majorHAnsi"/>
                <w:sz w:val="20"/>
                <w:szCs w:val="20"/>
                <w:lang w:val="ru-RU" w:eastAsia="ru-RU"/>
              </w:rPr>
              <w:t>Исполнено в 2021 году</w:t>
            </w:r>
          </w:p>
        </w:tc>
        <w:tc>
          <w:tcPr>
            <w:tcW w:w="1701" w:type="dxa"/>
            <w:gridSpan w:val="2"/>
            <w:tcBorders>
              <w:bottom w:val="none" w:sz="0" w:space="0" w:color="auto"/>
            </w:tcBorders>
            <w:hideMark/>
          </w:tcPr>
          <w:p w:rsidR="00302558" w:rsidRPr="00D52D4B" w:rsidRDefault="00302558" w:rsidP="00302558">
            <w:pPr>
              <w:spacing w:after="0" w:line="240" w:lineRule="auto"/>
              <w:ind w:left="-109" w:right="-104"/>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D52D4B">
              <w:rPr>
                <w:rFonts w:ascii="Calibri Light" w:eastAsia="Times New Roman" w:hAnsi="Calibri Light" w:cstheme="majorHAnsi"/>
                <w:sz w:val="20"/>
                <w:szCs w:val="20"/>
                <w:lang w:val="ru-RU" w:eastAsia="ru-RU"/>
              </w:rPr>
              <w:t>Исполнено</w:t>
            </w:r>
            <w:r w:rsidRPr="00D52D4B">
              <w:rPr>
                <w:rFonts w:ascii="Calibri Light" w:eastAsia="MS Mincho" w:hAnsi="Calibri Light" w:cstheme="majorHAnsi"/>
                <w:sz w:val="20"/>
                <w:szCs w:val="20"/>
                <w:lang w:val="ru-RU"/>
              </w:rPr>
              <w:t xml:space="preserve"> в 2022 году против 2021 года</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vMerge/>
            <w:hideMark/>
          </w:tcPr>
          <w:p w:rsidR="00302558" w:rsidRPr="00D52D4B" w:rsidRDefault="00302558" w:rsidP="00302558">
            <w:pPr>
              <w:spacing w:after="0" w:line="240" w:lineRule="auto"/>
              <w:rPr>
                <w:rFonts w:ascii="Calibri Light" w:eastAsia="MS Mincho" w:hAnsi="Calibri Light" w:cstheme="majorHAnsi"/>
                <w:sz w:val="20"/>
                <w:szCs w:val="20"/>
                <w:lang w:val="ru-RU"/>
              </w:rPr>
            </w:pPr>
          </w:p>
        </w:tc>
        <w:tc>
          <w:tcPr>
            <w:tcW w:w="1134" w:type="dxa"/>
            <w:vMerge/>
            <w:hideMark/>
          </w:tcPr>
          <w:p w:rsidR="00302558" w:rsidRPr="00D52D4B" w:rsidRDefault="00302558" w:rsidP="003025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bCs/>
                <w:sz w:val="20"/>
                <w:szCs w:val="20"/>
                <w:lang w:val="ru-RU"/>
              </w:rPr>
            </w:pPr>
          </w:p>
        </w:tc>
        <w:tc>
          <w:tcPr>
            <w:tcW w:w="1134" w:type="dxa"/>
            <w:vMerge/>
            <w:hideMark/>
          </w:tcPr>
          <w:p w:rsidR="00302558" w:rsidRPr="00D52D4B" w:rsidRDefault="00302558" w:rsidP="003025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bCs/>
                <w:sz w:val="20"/>
                <w:szCs w:val="20"/>
                <w:lang w:val="ru-RU"/>
              </w:rPr>
            </w:pPr>
          </w:p>
        </w:tc>
        <w:tc>
          <w:tcPr>
            <w:tcW w:w="1134" w:type="dxa"/>
            <w:vMerge/>
            <w:hideMark/>
          </w:tcPr>
          <w:p w:rsidR="00302558" w:rsidRPr="00D52D4B" w:rsidRDefault="00302558" w:rsidP="003025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850" w:type="dxa"/>
            <w:hideMark/>
          </w:tcPr>
          <w:p w:rsidR="00302558" w:rsidRPr="00D52D4B" w:rsidRDefault="00302558" w:rsidP="00302558">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D52D4B">
              <w:rPr>
                <w:rFonts w:ascii="Calibri Light" w:eastAsia="Times New Roman" w:hAnsi="Calibri Light" w:cstheme="majorHAnsi"/>
                <w:b/>
                <w:sz w:val="20"/>
                <w:szCs w:val="20"/>
                <w:lang w:val="ru-RU" w:eastAsia="ru-RU"/>
              </w:rPr>
              <w:t>(+/-)</w:t>
            </w:r>
          </w:p>
        </w:tc>
        <w:tc>
          <w:tcPr>
            <w:tcW w:w="851" w:type="dxa"/>
            <w:hideMark/>
          </w:tcPr>
          <w:p w:rsidR="00302558" w:rsidRPr="00D52D4B" w:rsidRDefault="00302558" w:rsidP="00302558">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D52D4B">
              <w:rPr>
                <w:rFonts w:ascii="Calibri Light" w:eastAsia="Times New Roman" w:hAnsi="Calibri Light" w:cstheme="majorHAnsi"/>
                <w:b/>
                <w:sz w:val="20"/>
                <w:szCs w:val="20"/>
                <w:lang w:val="ru-RU" w:eastAsia="ru-RU"/>
              </w:rPr>
              <w:t>(%)</w:t>
            </w:r>
          </w:p>
        </w:tc>
        <w:tc>
          <w:tcPr>
            <w:tcW w:w="1134" w:type="dxa"/>
            <w:vMerge/>
            <w:hideMark/>
          </w:tcPr>
          <w:p w:rsidR="00302558" w:rsidRPr="00D52D4B" w:rsidRDefault="00302558" w:rsidP="003025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851" w:type="dxa"/>
            <w:hideMark/>
          </w:tcPr>
          <w:p w:rsidR="00302558" w:rsidRPr="00D52D4B" w:rsidRDefault="00302558" w:rsidP="00302558">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D52D4B">
              <w:rPr>
                <w:rFonts w:ascii="Calibri Light" w:eastAsia="Times New Roman" w:hAnsi="Calibri Light" w:cstheme="majorHAnsi"/>
                <w:b/>
                <w:sz w:val="20"/>
                <w:szCs w:val="20"/>
                <w:lang w:val="ru-RU" w:eastAsia="ru-RU"/>
              </w:rPr>
              <w:t>(+/-)</w:t>
            </w:r>
          </w:p>
        </w:tc>
        <w:tc>
          <w:tcPr>
            <w:tcW w:w="850" w:type="dxa"/>
            <w:hideMark/>
          </w:tcPr>
          <w:p w:rsidR="00302558" w:rsidRPr="00D52D4B" w:rsidRDefault="00302558" w:rsidP="00302558">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D52D4B">
              <w:rPr>
                <w:rFonts w:ascii="Calibri Light" w:eastAsia="Times New Roman" w:hAnsi="Calibri Light" w:cstheme="majorHAnsi"/>
                <w:b/>
                <w:sz w:val="20"/>
                <w:szCs w:val="20"/>
                <w:lang w:val="ru-RU" w:eastAsia="ru-RU"/>
              </w:rPr>
              <w:t>(%)</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
              <w:jc w:val="center"/>
              <w:rPr>
                <w:rFonts w:ascii="Calibri Light" w:eastAsia="MS Mincho" w:hAnsi="Calibri Light" w:cstheme="majorHAnsi"/>
                <w:b w:val="0"/>
                <w:i/>
                <w:sz w:val="16"/>
                <w:szCs w:val="20"/>
                <w:lang w:val="ru-RU"/>
              </w:rPr>
            </w:pPr>
            <w:r w:rsidRPr="00D52D4B">
              <w:rPr>
                <w:rFonts w:ascii="Calibri Light" w:eastAsia="MS Mincho" w:hAnsi="Calibri Light" w:cstheme="majorHAnsi"/>
                <w:b w:val="0"/>
                <w:i/>
                <w:sz w:val="16"/>
                <w:szCs w:val="20"/>
                <w:lang w:val="ru-RU"/>
              </w:rPr>
              <w:t>1</w:t>
            </w:r>
          </w:p>
        </w:tc>
        <w:tc>
          <w:tcPr>
            <w:tcW w:w="1134" w:type="dxa"/>
            <w:hideMark/>
          </w:tcPr>
          <w:p w:rsidR="00302558" w:rsidRPr="00D52D4B" w:rsidRDefault="00302558" w:rsidP="00302558">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2</w:t>
            </w:r>
          </w:p>
        </w:tc>
        <w:tc>
          <w:tcPr>
            <w:tcW w:w="1134" w:type="dxa"/>
            <w:hideMark/>
          </w:tcPr>
          <w:p w:rsidR="00302558" w:rsidRPr="00D52D4B" w:rsidRDefault="00302558" w:rsidP="00302558">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3</w:t>
            </w:r>
          </w:p>
        </w:tc>
        <w:tc>
          <w:tcPr>
            <w:tcW w:w="1134" w:type="dxa"/>
            <w:hideMark/>
          </w:tcPr>
          <w:p w:rsidR="00302558" w:rsidRPr="00D52D4B" w:rsidRDefault="00302558" w:rsidP="00302558">
            <w:pPr>
              <w:spacing w:after="0" w:line="240" w:lineRule="auto"/>
              <w:ind w:left="-115"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4</w:t>
            </w:r>
          </w:p>
        </w:tc>
        <w:tc>
          <w:tcPr>
            <w:tcW w:w="850" w:type="dxa"/>
            <w:hideMark/>
          </w:tcPr>
          <w:p w:rsidR="00302558" w:rsidRPr="00D52D4B" w:rsidRDefault="00302558" w:rsidP="00302558">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5=4-3</w:t>
            </w:r>
          </w:p>
        </w:tc>
        <w:tc>
          <w:tcPr>
            <w:tcW w:w="851" w:type="dxa"/>
            <w:hideMark/>
          </w:tcPr>
          <w:p w:rsidR="00302558" w:rsidRPr="00D52D4B" w:rsidRDefault="00302558" w:rsidP="00302558">
            <w:pPr>
              <w:spacing w:after="0" w:line="240" w:lineRule="auto"/>
              <w:ind w:left="-102"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6=4/3*100</w:t>
            </w:r>
          </w:p>
        </w:tc>
        <w:tc>
          <w:tcPr>
            <w:tcW w:w="1134" w:type="dxa"/>
            <w:hideMark/>
          </w:tcPr>
          <w:p w:rsidR="00302558" w:rsidRPr="00D52D4B" w:rsidRDefault="00302558" w:rsidP="00302558">
            <w:pPr>
              <w:spacing w:after="0" w:line="240" w:lineRule="auto"/>
              <w:ind w:left="-115"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7</w:t>
            </w:r>
          </w:p>
        </w:tc>
        <w:tc>
          <w:tcPr>
            <w:tcW w:w="851" w:type="dxa"/>
            <w:hideMark/>
          </w:tcPr>
          <w:p w:rsidR="00302558" w:rsidRPr="00D52D4B" w:rsidRDefault="00302558" w:rsidP="00302558">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8=4-7</w:t>
            </w:r>
          </w:p>
        </w:tc>
        <w:tc>
          <w:tcPr>
            <w:tcW w:w="850" w:type="dxa"/>
            <w:hideMark/>
          </w:tcPr>
          <w:p w:rsidR="00302558" w:rsidRPr="00D52D4B" w:rsidRDefault="00302558" w:rsidP="00302558">
            <w:pPr>
              <w:spacing w:after="0" w:line="240" w:lineRule="auto"/>
              <w:ind w:left="-114"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D52D4B">
              <w:rPr>
                <w:rFonts w:ascii="Calibri Light" w:eastAsia="MS Mincho" w:hAnsi="Calibri Light" w:cstheme="majorHAnsi"/>
                <w:i/>
                <w:sz w:val="16"/>
                <w:szCs w:val="20"/>
                <w:lang w:val="ru-RU"/>
              </w:rPr>
              <w:t>9=4/7*100</w:t>
            </w:r>
          </w:p>
        </w:tc>
      </w:tr>
      <w:tr w:rsidR="00302558" w:rsidRPr="00D52D4B" w:rsidTr="00302558">
        <w:trPr>
          <w:trHeight w:val="58"/>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04"/>
              <w:rPr>
                <w:rFonts w:ascii="Calibri Light" w:eastAsia="MS Mincho" w:hAnsi="Calibri Light" w:cstheme="majorHAnsi"/>
                <w:sz w:val="20"/>
                <w:szCs w:val="20"/>
                <w:lang w:val="ru-RU"/>
              </w:rPr>
            </w:pPr>
            <w:r w:rsidRPr="00D52D4B">
              <w:rPr>
                <w:rFonts w:ascii="Calibri Light" w:eastAsia="MS Mincho" w:hAnsi="Calibri Light" w:cstheme="majorHAnsi"/>
                <w:i/>
                <w:sz w:val="20"/>
                <w:szCs w:val="20"/>
                <w:lang w:val="ru-RU"/>
              </w:rPr>
              <w:t>Общий итог</w:t>
            </w:r>
            <w:r w:rsidRPr="00D52D4B">
              <w:rPr>
                <w:rFonts w:ascii="Calibri Light" w:eastAsia="MS Mincho" w:hAnsi="Calibri Light" w:cstheme="majorHAnsi"/>
                <w:sz w:val="20"/>
                <w:szCs w:val="20"/>
                <w:lang w:val="ru-RU"/>
              </w:rPr>
              <w:t xml:space="preserve">, </w:t>
            </w:r>
            <w:r w:rsidRPr="00D52D4B">
              <w:rPr>
                <w:rFonts w:ascii="Calibri Light" w:eastAsia="MS Mincho" w:hAnsi="Calibri Light" w:cstheme="majorHAnsi"/>
                <w:b w:val="0"/>
                <w:i/>
                <w:sz w:val="20"/>
                <w:szCs w:val="20"/>
                <w:lang w:val="ru-RU"/>
              </w:rPr>
              <w:t>в том числе для следующего:</w:t>
            </w:r>
          </w:p>
        </w:tc>
        <w:tc>
          <w:tcPr>
            <w:tcW w:w="1134" w:type="dxa"/>
            <w:hideMark/>
          </w:tcPr>
          <w:p w:rsidR="00302558" w:rsidRPr="00D52D4B" w:rsidRDefault="00302558" w:rsidP="00302558">
            <w:pPr>
              <w:spacing w:after="0" w:line="240" w:lineRule="auto"/>
              <w:ind w:left="-112"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D52D4B">
              <w:rPr>
                <w:rFonts w:ascii="Calibri Light" w:eastAsia="MS Mincho" w:hAnsi="Calibri Light" w:cstheme="majorHAnsi"/>
                <w:b/>
                <w:sz w:val="20"/>
                <w:szCs w:val="20"/>
                <w:lang w:val="ru-RU"/>
              </w:rPr>
              <w:t>12 820,1</w:t>
            </w:r>
          </w:p>
        </w:tc>
        <w:tc>
          <w:tcPr>
            <w:tcW w:w="1134" w:type="dxa"/>
            <w:hideMark/>
          </w:tcPr>
          <w:p w:rsidR="00302558" w:rsidRPr="00D52D4B" w:rsidRDefault="00302558" w:rsidP="00302558">
            <w:pPr>
              <w:spacing w:after="0" w:line="240" w:lineRule="auto"/>
              <w:ind w:left="-114"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D52D4B">
              <w:rPr>
                <w:rFonts w:ascii="Calibri Light" w:eastAsia="MS Mincho" w:hAnsi="Calibri Light" w:cstheme="majorHAnsi"/>
                <w:b/>
                <w:sz w:val="20"/>
                <w:szCs w:val="20"/>
                <w:lang w:val="ru-RU"/>
              </w:rPr>
              <w:t>14 683,9</w:t>
            </w:r>
          </w:p>
        </w:tc>
        <w:tc>
          <w:tcPr>
            <w:tcW w:w="1134" w:type="dxa"/>
            <w:hideMark/>
          </w:tcPr>
          <w:p w:rsidR="00302558" w:rsidRPr="00D52D4B" w:rsidRDefault="00302558" w:rsidP="00302558">
            <w:pPr>
              <w:spacing w:after="0" w:line="240" w:lineRule="auto"/>
              <w:ind w:left="-117"/>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lang w:val="ru-RU"/>
              </w:rPr>
            </w:pPr>
            <w:r w:rsidRPr="00D52D4B">
              <w:rPr>
                <w:rFonts w:ascii="Calibri Light" w:hAnsi="Calibri Light" w:cs="Calibri Light"/>
                <w:b/>
                <w:sz w:val="20"/>
                <w:szCs w:val="20"/>
                <w:lang w:val="ru-RU"/>
              </w:rPr>
              <w:t>14 213,1</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sz w:val="20"/>
                <w:szCs w:val="20"/>
                <w:lang w:val="ru-RU"/>
              </w:rPr>
            </w:pPr>
            <w:r w:rsidRPr="00D52D4B">
              <w:rPr>
                <w:rFonts w:ascii="Calibri Light" w:hAnsi="Calibri Light" w:cs="Calibri Light"/>
                <w:b/>
                <w:i/>
                <w:sz w:val="20"/>
                <w:szCs w:val="20"/>
                <w:lang w:val="ru-RU"/>
              </w:rPr>
              <w:t>-470,8</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sz w:val="20"/>
                <w:szCs w:val="20"/>
                <w:lang w:val="ru-RU"/>
              </w:rPr>
            </w:pPr>
            <w:r w:rsidRPr="00D52D4B">
              <w:rPr>
                <w:rFonts w:ascii="Calibri Light" w:hAnsi="Calibri Light" w:cs="Calibri Light"/>
                <w:b/>
                <w:i/>
                <w:sz w:val="20"/>
                <w:szCs w:val="20"/>
                <w:lang w:val="ru-RU"/>
              </w:rPr>
              <w:t>96,8</w:t>
            </w:r>
          </w:p>
        </w:tc>
        <w:tc>
          <w:tcPr>
            <w:tcW w:w="1134" w:type="dxa"/>
            <w:hideMark/>
          </w:tcPr>
          <w:p w:rsidR="00302558" w:rsidRPr="00D52D4B" w:rsidRDefault="00302558" w:rsidP="00302558">
            <w:pPr>
              <w:spacing w:after="0" w:line="240" w:lineRule="auto"/>
              <w:ind w:left="-110"/>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lang w:val="ru-RU"/>
              </w:rPr>
            </w:pPr>
            <w:r w:rsidRPr="00D52D4B">
              <w:rPr>
                <w:rFonts w:ascii="Calibri Light" w:hAnsi="Calibri Light" w:cs="Calibri Light"/>
                <w:b/>
                <w:sz w:val="20"/>
                <w:szCs w:val="20"/>
                <w:lang w:val="ru-RU"/>
              </w:rPr>
              <w:t>11.858,1</w:t>
            </w:r>
          </w:p>
        </w:tc>
        <w:tc>
          <w:tcPr>
            <w:tcW w:w="851" w:type="dxa"/>
            <w:hideMark/>
          </w:tcPr>
          <w:p w:rsidR="00302558" w:rsidRPr="00D52D4B" w:rsidRDefault="00302558" w:rsidP="00302558">
            <w:pPr>
              <w:spacing w:after="0" w:line="240" w:lineRule="auto"/>
              <w:ind w:left="-251"/>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sz w:val="20"/>
                <w:szCs w:val="20"/>
                <w:lang w:val="ru-RU"/>
              </w:rPr>
            </w:pPr>
            <w:r w:rsidRPr="00D52D4B">
              <w:rPr>
                <w:rFonts w:ascii="Calibri Light" w:hAnsi="Calibri Light" w:cs="Calibri Light"/>
                <w:b/>
                <w:i/>
                <w:sz w:val="20"/>
                <w:szCs w:val="20"/>
                <w:lang w:val="ru-RU"/>
              </w:rPr>
              <w:t>1.087,7</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i/>
                <w:iCs/>
                <w:sz w:val="20"/>
                <w:szCs w:val="20"/>
                <w:lang w:val="ru-RU"/>
              </w:rPr>
            </w:pPr>
            <w:r w:rsidRPr="00D52D4B">
              <w:rPr>
                <w:rFonts w:ascii="Calibri Light" w:hAnsi="Calibri Light" w:cs="Calibri Light"/>
                <w:b/>
                <w:i/>
                <w:iCs/>
                <w:sz w:val="20"/>
                <w:szCs w:val="20"/>
                <w:lang w:val="ru-RU"/>
              </w:rPr>
              <w:t>119,9</w:t>
            </w:r>
          </w:p>
        </w:tc>
      </w:tr>
      <w:tr w:rsidR="00302558" w:rsidRPr="00D52D4B" w:rsidTr="00302558">
        <w:trPr>
          <w:trHeight w:val="203"/>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Общее образование </w:t>
            </w:r>
          </w:p>
        </w:tc>
        <w:tc>
          <w:tcPr>
            <w:tcW w:w="1134" w:type="dxa"/>
            <w:hideMark/>
          </w:tcPr>
          <w:p w:rsidR="00302558" w:rsidRPr="00D52D4B" w:rsidRDefault="00302558" w:rsidP="00302558">
            <w:pPr>
              <w:spacing w:after="0" w:line="240" w:lineRule="auto"/>
              <w:ind w:left="-112"/>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10 653,3</w:t>
            </w:r>
          </w:p>
        </w:tc>
        <w:tc>
          <w:tcPr>
            <w:tcW w:w="1134" w:type="dxa"/>
            <w:hideMark/>
          </w:tcPr>
          <w:p w:rsidR="00302558" w:rsidRPr="00D52D4B" w:rsidRDefault="00302558" w:rsidP="00302558">
            <w:pPr>
              <w:spacing w:after="0" w:line="240" w:lineRule="auto"/>
              <w:ind w:left="-114"/>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12 210,8</w:t>
            </w:r>
          </w:p>
        </w:tc>
        <w:tc>
          <w:tcPr>
            <w:tcW w:w="1134" w:type="dxa"/>
            <w:hideMark/>
          </w:tcPr>
          <w:p w:rsidR="00302558" w:rsidRPr="00D52D4B" w:rsidRDefault="00302558" w:rsidP="00302558">
            <w:pPr>
              <w:spacing w:after="0" w:line="240" w:lineRule="auto"/>
              <w:ind w:left="-103"/>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11 882,2</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-328,6</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97,3</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9.857,5</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715,8</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120,5</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Приобретение школьного инвентаря и школьной мебели и оснащение лабораторий в рамках ПРОМ </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0,0</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27,2</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-27,2</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w:t>
            </w:r>
          </w:p>
        </w:tc>
      </w:tr>
      <w:tr w:rsidR="00302558" w:rsidRPr="00D52D4B" w:rsidTr="00302558">
        <w:trPr>
          <w:trHeight w:val="276"/>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Спортивные школы </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268,6</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304,5</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295,7</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-8,8</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97,1</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236,6</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25,8</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125,0</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Социальная помощь </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363,9</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461,7</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379,7</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-82,0</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82,2</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251,8</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50,9</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150,8</w:t>
            </w:r>
          </w:p>
        </w:tc>
      </w:tr>
      <w:tr w:rsidR="00302558" w:rsidRPr="00D52D4B" w:rsidTr="00302558">
        <w:trPr>
          <w:trHeight w:val="181"/>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Компенсация освобождений от уплаты земельного налога владельцев сельскохозяйственных земель, расположенных за трассой Рыбница-Тирасполь  </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0,6</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0,6</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0,6</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0,0</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100,0</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0,6</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0,0</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100,0</w:t>
            </w:r>
          </w:p>
        </w:tc>
      </w:tr>
      <w:tr w:rsidR="00302558" w:rsidRPr="00D52D4B" w:rsidTr="00302558">
        <w:trPr>
          <w:trHeight w:val="161"/>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Капитальные расходы </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0,0</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400,0</w:t>
            </w:r>
          </w:p>
        </w:tc>
        <w:tc>
          <w:tcPr>
            <w:tcW w:w="851" w:type="dxa"/>
            <w:hideMark/>
          </w:tcPr>
          <w:p w:rsidR="00302558" w:rsidRPr="00D52D4B" w:rsidRDefault="00302558" w:rsidP="00302558">
            <w:pPr>
              <w:spacing w:after="0" w:line="240" w:lineRule="auto"/>
              <w:ind w:left="-108"/>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-400,0</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05"/>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Инфраструктура местных публичных дорог </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1 414,6</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1 414,6</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1 379,5</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-35,1</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97,5</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944,9</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-43,7</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146,0</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hideMark/>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 xml:space="preserve">Для минимального пакета услуг </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119,0</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184,1</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168,2</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-15,9</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91,4</w:t>
            </w:r>
          </w:p>
        </w:tc>
        <w:tc>
          <w:tcPr>
            <w:tcW w:w="1134"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139,4</w:t>
            </w:r>
          </w:p>
        </w:tc>
        <w:tc>
          <w:tcPr>
            <w:tcW w:w="851"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57,2</w:t>
            </w:r>
          </w:p>
        </w:tc>
        <w:tc>
          <w:tcPr>
            <w:tcW w:w="850" w:type="dxa"/>
            <w:hideMark/>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0"/>
                <w:lang w:val="ru-RU"/>
              </w:rPr>
            </w:pPr>
            <w:r w:rsidRPr="00D52D4B">
              <w:rPr>
                <w:rFonts w:ascii="Calibri Light" w:hAnsi="Calibri Light" w:cs="Calibri Light"/>
                <w:i/>
                <w:iCs/>
                <w:sz w:val="20"/>
                <w:szCs w:val="20"/>
                <w:lang w:val="ru-RU"/>
              </w:rPr>
              <w:t>120,7</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Укрепление системы социальной защиты при поддержке UNICEF</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105,6</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105,6</w:t>
            </w:r>
          </w:p>
        </w:tc>
        <w:tc>
          <w:tcPr>
            <w:tcW w:w="850"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0,0</w:t>
            </w:r>
          </w:p>
        </w:tc>
        <w:tc>
          <w:tcPr>
            <w:tcW w:w="851"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100,0</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w:t>
            </w:r>
          </w:p>
        </w:tc>
        <w:tc>
          <w:tcPr>
            <w:tcW w:w="851" w:type="dxa"/>
          </w:tcPr>
          <w:p w:rsidR="00302558" w:rsidRPr="00D52D4B" w:rsidRDefault="00302558" w:rsidP="00302558">
            <w:pPr>
              <w:spacing w:after="0" w:line="240" w:lineRule="auto"/>
              <w:ind w:left="-108"/>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-105,6</w:t>
            </w:r>
          </w:p>
        </w:tc>
        <w:tc>
          <w:tcPr>
            <w:tcW w:w="850"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D52D4B">
              <w:rPr>
                <w:rFonts w:ascii="Calibri Light" w:hAnsi="Calibri Light" w:cstheme="majorHAnsi"/>
                <w:i/>
                <w:sz w:val="20"/>
                <w:szCs w:val="20"/>
                <w:lang w:val="ru-RU"/>
              </w:rPr>
              <w:t>-</w:t>
            </w:r>
          </w:p>
        </w:tc>
      </w:tr>
      <w:tr w:rsidR="00302558" w:rsidRPr="00D52D4B" w:rsidTr="00302558">
        <w:trPr>
          <w:jc w:val="center"/>
        </w:trPr>
        <w:tc>
          <w:tcPr>
            <w:cnfStyle w:val="001000000000" w:firstRow="0" w:lastRow="0" w:firstColumn="1" w:lastColumn="0" w:oddVBand="0" w:evenVBand="0" w:oddHBand="0" w:evenHBand="0" w:firstRowFirstColumn="0" w:firstRowLastColumn="0" w:lastRowFirstColumn="0" w:lastRowLastColumn="0"/>
            <w:tcW w:w="6516" w:type="dxa"/>
          </w:tcPr>
          <w:p w:rsidR="00302558" w:rsidRPr="00D52D4B" w:rsidRDefault="00302558" w:rsidP="00302558">
            <w:pPr>
              <w:spacing w:after="0" w:line="240" w:lineRule="auto"/>
              <w:ind w:right="1"/>
              <w:rPr>
                <w:rFonts w:ascii="Calibri Light" w:eastAsia="MS Mincho" w:hAnsi="Calibri Light" w:cstheme="majorHAnsi"/>
                <w:sz w:val="20"/>
                <w:szCs w:val="20"/>
                <w:lang w:val="ru-RU"/>
              </w:rPr>
            </w:pPr>
            <w:r w:rsidRPr="00D52D4B">
              <w:rPr>
                <w:rFonts w:ascii="Calibri Light" w:eastAsia="MS Mincho" w:hAnsi="Calibri Light" w:cstheme="majorHAnsi"/>
                <w:sz w:val="20"/>
                <w:szCs w:val="20"/>
                <w:lang w:val="ru-RU"/>
              </w:rPr>
              <w:t>Пособия для социальных ассистентов при поддержке UNHCR</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0,0</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2,0</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ru-RU"/>
              </w:rPr>
            </w:pPr>
            <w:r w:rsidRPr="00D52D4B">
              <w:rPr>
                <w:rFonts w:ascii="Calibri Light" w:hAnsi="Calibri Light" w:cs="Calibri Light"/>
                <w:sz w:val="20"/>
                <w:szCs w:val="20"/>
                <w:lang w:val="ru-RU"/>
              </w:rPr>
              <w:t>1,6</w:t>
            </w:r>
          </w:p>
        </w:tc>
        <w:tc>
          <w:tcPr>
            <w:tcW w:w="850"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-0,4</w:t>
            </w:r>
          </w:p>
        </w:tc>
        <w:tc>
          <w:tcPr>
            <w:tcW w:w="851"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80,0</w:t>
            </w:r>
          </w:p>
        </w:tc>
        <w:tc>
          <w:tcPr>
            <w:tcW w:w="1134"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D52D4B">
              <w:rPr>
                <w:rFonts w:ascii="Calibri Light" w:hAnsi="Calibri Light" w:cstheme="majorHAnsi"/>
                <w:sz w:val="20"/>
                <w:szCs w:val="20"/>
                <w:lang w:val="ru-RU"/>
              </w:rPr>
              <w:t>-</w:t>
            </w:r>
          </w:p>
        </w:tc>
        <w:tc>
          <w:tcPr>
            <w:tcW w:w="851"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20"/>
                <w:szCs w:val="20"/>
                <w:lang w:val="ru-RU"/>
              </w:rPr>
            </w:pPr>
            <w:r w:rsidRPr="00D52D4B">
              <w:rPr>
                <w:rFonts w:ascii="Calibri Light" w:hAnsi="Calibri Light" w:cs="Calibri Light"/>
                <w:i/>
                <w:sz w:val="20"/>
                <w:szCs w:val="20"/>
                <w:lang w:val="ru-RU"/>
              </w:rPr>
              <w:t>-1,6</w:t>
            </w:r>
          </w:p>
        </w:tc>
        <w:tc>
          <w:tcPr>
            <w:tcW w:w="850" w:type="dxa"/>
          </w:tcPr>
          <w:p w:rsidR="00302558" w:rsidRPr="00D52D4B" w:rsidRDefault="00302558" w:rsidP="0030255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D52D4B">
              <w:rPr>
                <w:rFonts w:ascii="Calibri Light" w:hAnsi="Calibri Light" w:cstheme="majorHAnsi"/>
                <w:i/>
                <w:sz w:val="20"/>
                <w:szCs w:val="20"/>
                <w:lang w:val="ru-RU"/>
              </w:rPr>
              <w:t>-</w:t>
            </w:r>
          </w:p>
        </w:tc>
      </w:tr>
    </w:tbl>
    <w:p w:rsidR="00302558" w:rsidRDefault="00302558" w:rsidP="00302558">
      <w:pPr>
        <w:pStyle w:val="ad"/>
        <w:ind w:firstLine="567"/>
        <w:rPr>
          <w:rFonts w:ascii="Calibri Light" w:hAnsi="Calibri Light" w:cstheme="majorHAnsi"/>
          <w:i/>
          <w:sz w:val="20"/>
          <w:szCs w:val="16"/>
        </w:rPr>
      </w:pPr>
      <w:r w:rsidRPr="00D52D4B">
        <w:rPr>
          <w:rFonts w:ascii="Calibri Light" w:hAnsi="Calibri Light" w:cstheme="majorHAnsi"/>
          <w:b/>
          <w:i/>
          <w:sz w:val="20"/>
          <w:szCs w:val="24"/>
          <w:lang w:eastAsia="ru-RU"/>
        </w:rPr>
        <w:t>Источник:</w:t>
      </w:r>
      <w:r w:rsidRPr="00D52D4B">
        <w:rPr>
          <w:rFonts w:ascii="Calibri Light" w:hAnsi="Calibri Light" w:cstheme="majorHAnsi"/>
          <w:i/>
          <w:sz w:val="20"/>
          <w:szCs w:val="24"/>
          <w:lang w:eastAsia="ru-RU"/>
        </w:rPr>
        <w:t xml:space="preserve"> Данные </w:t>
      </w:r>
      <w:r w:rsidRPr="00D52D4B">
        <w:rPr>
          <w:rFonts w:ascii="Calibri Light" w:hAnsi="Calibri Light"/>
          <w:i/>
          <w:sz w:val="20"/>
          <w:szCs w:val="20"/>
        </w:rPr>
        <w:t xml:space="preserve">обобщены аудиторской группой из Отчетов МФ об исполнении государственного бюджета за </w:t>
      </w:r>
      <w:r w:rsidRPr="00D52D4B">
        <w:rPr>
          <w:rFonts w:ascii="Calibri Light" w:hAnsi="Calibri Light" w:cstheme="majorHAnsi"/>
          <w:i/>
          <w:sz w:val="20"/>
          <w:szCs w:val="16"/>
        </w:rPr>
        <w:t>2021-2022 годы.</w:t>
      </w:r>
    </w:p>
    <w:p w:rsidR="00880000" w:rsidRDefault="00880000" w:rsidP="00302558">
      <w:pPr>
        <w:pStyle w:val="ad"/>
        <w:ind w:firstLine="567"/>
        <w:rPr>
          <w:rFonts w:ascii="Calibri Light" w:hAnsi="Calibri Light"/>
          <w:i/>
          <w:sz w:val="20"/>
          <w:szCs w:val="20"/>
        </w:rPr>
      </w:pPr>
    </w:p>
    <w:p w:rsidR="00E9699D" w:rsidRDefault="00E9699D" w:rsidP="00302558">
      <w:pPr>
        <w:pStyle w:val="ad"/>
        <w:ind w:firstLine="567"/>
        <w:rPr>
          <w:rFonts w:ascii="Calibri Light" w:hAnsi="Calibri Light"/>
          <w:i/>
          <w:sz w:val="20"/>
          <w:szCs w:val="20"/>
        </w:rPr>
      </w:pPr>
    </w:p>
    <w:p w:rsidR="00E9699D" w:rsidRDefault="00E9699D" w:rsidP="00302558">
      <w:pPr>
        <w:pStyle w:val="ad"/>
        <w:ind w:firstLine="567"/>
        <w:rPr>
          <w:rFonts w:ascii="Calibri Light" w:hAnsi="Calibri Light"/>
          <w:i/>
          <w:sz w:val="20"/>
          <w:szCs w:val="20"/>
        </w:rPr>
      </w:pPr>
    </w:p>
    <w:p w:rsidR="00E9699D" w:rsidRPr="00D52D4B" w:rsidRDefault="00E9699D" w:rsidP="00302558">
      <w:pPr>
        <w:pStyle w:val="ad"/>
        <w:ind w:firstLine="567"/>
        <w:rPr>
          <w:rFonts w:ascii="Calibri Light" w:hAnsi="Calibri Light"/>
          <w:i/>
          <w:sz w:val="20"/>
          <w:szCs w:val="20"/>
        </w:rPr>
      </w:pPr>
    </w:p>
    <w:p w:rsidR="00302558" w:rsidRPr="00D52D4B" w:rsidRDefault="00302558" w:rsidP="00302558">
      <w:pPr>
        <w:rPr>
          <w:lang w:val="ru-RU"/>
        </w:rPr>
      </w:pPr>
    </w:p>
    <w:p w:rsidR="00880000" w:rsidRDefault="00880000" w:rsidP="00302558">
      <w:pPr>
        <w:pStyle w:val="3"/>
        <w:spacing w:line="276" w:lineRule="auto"/>
        <w:jc w:val="right"/>
        <w:rPr>
          <w:rFonts w:ascii="Calibri Light" w:eastAsia="Times New Roman" w:hAnsi="Calibri Light"/>
          <w:b/>
          <w:color w:val="auto"/>
          <w:lang w:val="ru-RU"/>
        </w:rPr>
        <w:sectPr w:rsidR="00880000" w:rsidSect="00E9699D">
          <w:pgSz w:w="15840" w:h="12240" w:orient="landscape" w:code="1"/>
          <w:pgMar w:top="709" w:right="533" w:bottom="709" w:left="851" w:header="709" w:footer="709" w:gutter="0"/>
          <w:cols w:space="708"/>
          <w:vAlign w:val="both"/>
          <w:docGrid w:linePitch="381"/>
        </w:sectPr>
      </w:pPr>
    </w:p>
    <w:p w:rsidR="00302558" w:rsidRPr="00D52D4B" w:rsidRDefault="00302558" w:rsidP="00302558">
      <w:pPr>
        <w:pStyle w:val="3"/>
        <w:spacing w:line="276" w:lineRule="auto"/>
        <w:jc w:val="right"/>
        <w:rPr>
          <w:rFonts w:ascii="Calibri Light" w:eastAsia="Times New Roman" w:hAnsi="Calibri Light"/>
          <w:b/>
          <w:color w:val="auto"/>
          <w:lang w:val="ru-RU"/>
        </w:rPr>
      </w:pPr>
      <w:r w:rsidRPr="00D52D4B">
        <w:rPr>
          <w:rFonts w:ascii="Calibri Light" w:eastAsia="Times New Roman" w:hAnsi="Calibri Light"/>
          <w:b/>
          <w:color w:val="auto"/>
          <w:lang w:val="ru-RU"/>
        </w:rPr>
        <w:t>Приложение №15</w:t>
      </w:r>
    </w:p>
    <w:p w:rsidR="00302558" w:rsidRDefault="00302558" w:rsidP="00302558">
      <w:pPr>
        <w:spacing w:after="0" w:line="276" w:lineRule="auto"/>
        <w:jc w:val="center"/>
        <w:rPr>
          <w:rFonts w:ascii="Calibri Light" w:eastAsia="Times New Roman" w:hAnsi="Calibri Light" w:cstheme="majorHAnsi"/>
          <w:b/>
          <w:bCs/>
          <w:iCs/>
          <w:sz w:val="22"/>
          <w:lang w:val="ru-RU" w:eastAsia="ru-RU"/>
        </w:rPr>
      </w:pPr>
      <w:r w:rsidRPr="00D52D4B">
        <w:rPr>
          <w:rFonts w:ascii="Calibri Light" w:eastAsia="Times New Roman" w:hAnsi="Calibri Light" w:cstheme="majorHAnsi"/>
          <w:b/>
          <w:bCs/>
          <w:iCs/>
          <w:sz w:val="24"/>
          <w:szCs w:val="24"/>
          <w:lang w:val="ru-RU" w:eastAsia="ru-RU"/>
        </w:rPr>
        <w:t xml:space="preserve">Внедрение требований и рекомендаций, изложенных в предыдущих постановлениях Счетной палаты (Постановление Счетной палаты №24 от 30 мая </w:t>
      </w:r>
      <w:r w:rsidRPr="00D52D4B">
        <w:rPr>
          <w:rFonts w:ascii="Calibri Light" w:eastAsia="Times New Roman" w:hAnsi="Calibri Light" w:cstheme="majorHAnsi"/>
          <w:b/>
          <w:bCs/>
          <w:iCs/>
          <w:sz w:val="22"/>
          <w:lang w:val="ru-RU" w:eastAsia="ru-RU"/>
        </w:rPr>
        <w:t>2022 года „</w:t>
      </w:r>
      <w:r w:rsidRPr="00D52D4B">
        <w:rPr>
          <w:rFonts w:ascii="Calibri Light" w:eastAsia="Times New Roman" w:hAnsi="Calibri Light" w:cs="Times New Roman"/>
          <w:b/>
          <w:bCs/>
          <w:sz w:val="24"/>
          <w:szCs w:val="24"/>
          <w:lang w:val="ru-RU" w:eastAsia="ru-RU"/>
        </w:rPr>
        <w:t xml:space="preserve">По </w:t>
      </w:r>
      <w:r w:rsidRPr="00D52D4B">
        <w:rPr>
          <w:rFonts w:ascii="Calibri Light" w:eastAsia="Times New Roman" w:hAnsi="Calibri Light" w:cstheme="majorHAnsi"/>
          <w:b/>
          <w:bCs/>
          <w:sz w:val="24"/>
          <w:szCs w:val="24"/>
          <w:lang w:val="ru-RU" w:eastAsia="ru-RU"/>
        </w:rPr>
        <w:t xml:space="preserve">Отчету финансового аудита по Отчету Правительства об исполнении государственного бюджета за </w:t>
      </w:r>
      <w:r w:rsidRPr="00D52D4B">
        <w:rPr>
          <w:rFonts w:ascii="Calibri Light" w:eastAsia="Times New Roman" w:hAnsi="Calibri Light" w:cs="Times New Roman"/>
          <w:b/>
          <w:bCs/>
          <w:sz w:val="24"/>
          <w:szCs w:val="24"/>
          <w:lang w:val="ru-RU" w:eastAsia="ru-RU"/>
        </w:rPr>
        <w:t>2021 год</w:t>
      </w:r>
      <w:r w:rsidRPr="00D52D4B">
        <w:rPr>
          <w:rFonts w:ascii="Calibri Light" w:eastAsia="Times New Roman" w:hAnsi="Calibri Light" w:cstheme="majorHAnsi"/>
          <w:b/>
          <w:bCs/>
          <w:iCs/>
          <w:sz w:val="22"/>
          <w:lang w:val="ru-RU" w:eastAsia="ru-RU"/>
        </w:rPr>
        <w:t xml:space="preserve">”) </w:t>
      </w:r>
    </w:p>
    <w:tbl>
      <w:tblPr>
        <w:tblpPr w:leftFromText="180" w:rightFromText="180" w:vertAnchor="text" w:tblpY="1"/>
        <w:tblOverlap w:val="neve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513"/>
        <w:gridCol w:w="992"/>
        <w:gridCol w:w="992"/>
        <w:gridCol w:w="844"/>
        <w:gridCol w:w="9"/>
      </w:tblGrid>
      <w:tr w:rsidR="00EB0DDB" w:rsidRPr="00D52D4B" w:rsidTr="008B507B">
        <w:trPr>
          <w:trHeight w:val="269"/>
        </w:trPr>
        <w:tc>
          <w:tcPr>
            <w:tcW w:w="4253" w:type="dxa"/>
            <w:vMerge w:val="restart"/>
            <w:shd w:val="clear" w:color="auto" w:fill="auto"/>
            <w:vAlign w:val="center"/>
            <w:hideMark/>
          </w:tcPr>
          <w:p w:rsidR="00EB0DDB" w:rsidRPr="00D52D4B" w:rsidRDefault="00EB0DDB" w:rsidP="008B507B">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Рекомендация </w:t>
            </w:r>
          </w:p>
        </w:tc>
        <w:tc>
          <w:tcPr>
            <w:tcW w:w="7513" w:type="dxa"/>
            <w:vMerge w:val="restart"/>
            <w:shd w:val="clear" w:color="auto" w:fill="auto"/>
            <w:vAlign w:val="center"/>
            <w:hideMark/>
          </w:tcPr>
          <w:p w:rsidR="00EB0DDB" w:rsidRPr="00D52D4B" w:rsidRDefault="00EB0DDB" w:rsidP="008B507B">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Принятые меры</w:t>
            </w:r>
          </w:p>
        </w:tc>
        <w:tc>
          <w:tcPr>
            <w:tcW w:w="2837" w:type="dxa"/>
            <w:gridSpan w:val="4"/>
            <w:vAlign w:val="center"/>
          </w:tcPr>
          <w:p w:rsidR="00EB0DDB" w:rsidRPr="00D52D4B" w:rsidRDefault="00EB0DDB" w:rsidP="008B507B">
            <w:pPr>
              <w:spacing w:after="0" w:line="276" w:lineRule="auto"/>
              <w:jc w:val="center"/>
              <w:rPr>
                <w:rFonts w:ascii="Calibri Light" w:eastAsia="Times New Roman" w:hAnsi="Calibri Light" w:cstheme="majorHAnsi"/>
                <w:b/>
                <w:bCs/>
                <w:sz w:val="20"/>
                <w:szCs w:val="20"/>
                <w:lang w:val="ru-RU"/>
              </w:rPr>
            </w:pPr>
            <w:r w:rsidRPr="00D52D4B">
              <w:rPr>
                <w:rFonts w:ascii="Calibri Light" w:eastAsia="Times New Roman" w:hAnsi="Calibri Light" w:cstheme="majorHAnsi"/>
                <w:b/>
                <w:sz w:val="20"/>
                <w:szCs w:val="20"/>
                <w:lang w:val="ru-RU"/>
              </w:rPr>
              <w:t xml:space="preserve">Статус внедрения рекомендации </w:t>
            </w:r>
          </w:p>
        </w:tc>
      </w:tr>
      <w:tr w:rsidR="00EB0DDB" w:rsidRPr="00D52D4B" w:rsidTr="008B507B">
        <w:trPr>
          <w:gridAfter w:val="1"/>
          <w:wAfter w:w="9" w:type="dxa"/>
          <w:trHeight w:val="539"/>
        </w:trPr>
        <w:tc>
          <w:tcPr>
            <w:tcW w:w="4253" w:type="dxa"/>
            <w:vMerge/>
            <w:shd w:val="clear" w:color="auto" w:fill="auto"/>
            <w:vAlign w:val="center"/>
          </w:tcPr>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vMerge/>
            <w:shd w:val="clear" w:color="auto" w:fill="auto"/>
            <w:vAlign w:val="center"/>
          </w:tcPr>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реализо-вана</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 xml:space="preserve">частично реализо-вана </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 xml:space="preserve">не реали-зована </w:t>
            </w:r>
          </w:p>
        </w:tc>
      </w:tr>
      <w:tr w:rsidR="00EB0DDB" w:rsidRPr="00D52D4B" w:rsidTr="008B507B">
        <w:trPr>
          <w:gridAfter w:val="1"/>
          <w:wAfter w:w="9" w:type="dxa"/>
          <w:trHeight w:val="183"/>
        </w:trPr>
        <w:tc>
          <w:tcPr>
            <w:tcW w:w="14594" w:type="dxa"/>
            <w:gridSpan w:val="5"/>
            <w:shd w:val="clear" w:color="auto" w:fill="EEECE1" w:themeFill="background2"/>
            <w:vAlign w:val="center"/>
          </w:tcPr>
          <w:p w:rsidR="00EB0DDB" w:rsidRPr="00D52D4B" w:rsidRDefault="00EB0DDB" w:rsidP="008B507B">
            <w:pPr>
              <w:spacing w:after="0" w:line="276" w:lineRule="auto"/>
              <w:ind w:firstLine="742"/>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 xml:space="preserve">Согласно Постановлению Счетной палаты </w:t>
            </w:r>
          </w:p>
        </w:tc>
      </w:tr>
      <w:tr w:rsidR="00EB0DDB" w:rsidRPr="00D52D4B" w:rsidTr="008B507B">
        <w:trPr>
          <w:gridAfter w:val="1"/>
          <w:wAfter w:w="9" w:type="dxa"/>
          <w:trHeight w:val="416"/>
        </w:trPr>
        <w:tc>
          <w:tcPr>
            <w:tcW w:w="4253" w:type="dxa"/>
            <w:shd w:val="clear" w:color="auto" w:fill="auto"/>
          </w:tcPr>
          <w:p w:rsidR="00EB0DDB" w:rsidRPr="002B692B" w:rsidRDefault="00EB0DDB" w:rsidP="008B507B">
            <w:pPr>
              <w:spacing w:after="0" w:line="276" w:lineRule="auto"/>
              <w:rPr>
                <w:rFonts w:ascii="Calibri Light" w:eastAsia="Times New Roman" w:hAnsi="Calibri Light" w:cstheme="majorHAnsi"/>
                <w:b/>
                <w:bCs/>
                <w:sz w:val="20"/>
                <w:szCs w:val="20"/>
                <w:lang w:val="ru-RU"/>
              </w:rPr>
            </w:pPr>
            <w:r w:rsidRPr="00D52D4B">
              <w:rPr>
                <w:rFonts w:ascii="Calibri Light" w:eastAsia="Times New Roman" w:hAnsi="Calibri Light" w:cstheme="majorHAnsi"/>
                <w:b/>
                <w:bCs/>
                <w:sz w:val="20"/>
                <w:szCs w:val="20"/>
                <w:lang w:val="ru-RU"/>
              </w:rPr>
              <w:t xml:space="preserve">2.3.1. </w:t>
            </w:r>
            <w:r w:rsidRPr="00D52D4B">
              <w:rPr>
                <w:rFonts w:ascii="Calibri Light" w:eastAsia="Times New Roman" w:hAnsi="Calibri Light" w:cstheme="majorHAnsi"/>
                <w:bCs/>
                <w:sz w:val="20"/>
                <w:szCs w:val="20"/>
                <w:lang w:val="ru-RU"/>
              </w:rPr>
              <w:t xml:space="preserve">разработать </w:t>
            </w:r>
            <w:r w:rsidRPr="00D52D4B">
              <w:rPr>
                <w:rFonts w:ascii="Calibri Light" w:eastAsia="Times New Roman" w:hAnsi="Calibri Light" w:cstheme="majorHAnsi"/>
                <w:b/>
                <w:bCs/>
                <w:sz w:val="20"/>
                <w:szCs w:val="20"/>
                <w:lang w:val="ru-RU"/>
              </w:rPr>
              <w:t>Министерством образования и исследований</w:t>
            </w:r>
            <w:r w:rsidRPr="00D52D4B">
              <w:rPr>
                <w:rFonts w:ascii="Calibri Light" w:eastAsia="Times New Roman" w:hAnsi="Calibri Light" w:cstheme="majorHAnsi"/>
                <w:bCs/>
                <w:sz w:val="20"/>
                <w:szCs w:val="20"/>
                <w:lang w:val="ru-RU"/>
              </w:rPr>
              <w:t xml:space="preserve"> методологию расчета для трансфертов специального назначения при финансировании образовательных (х учреждений, лицеев-интернатов спортивного профиля, школ – интернатов, внешкольных учреждений и др.), а также внесения дополнений/изменений в нормативную базу относительно определения трансфертов, предназначенных начальным школам, гимназиям и лицеям;</w:t>
            </w: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bCs/>
                <w:sz w:val="20"/>
                <w:szCs w:val="20"/>
                <w:lang w:val="ru-RU"/>
              </w:rPr>
              <w:t>Министерство образования и исследований информирует, что находится в процессе рассмотрения данного субъекта. Дошкольные образовательные учреждения, лицеи-интернаты спортивного профиля, школы – интернаты, внешкольные учреждения и др. являются очень различными по типу организации и, соответственно, по виду расходов. Таким образом, необходимо больше времени для анализа с целью определения методологии по финансированию этих учреждений.</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Также отметим, что эти мероприятия находятся в Плане действий </w:t>
            </w:r>
            <w:r w:rsidRPr="00D52D4B">
              <w:rPr>
                <w:rFonts w:ascii="Calibri Light" w:eastAsia="Times New Roman" w:hAnsi="Calibri Light" w:cstheme="majorHAnsi"/>
                <w:bCs/>
                <w:sz w:val="20"/>
                <w:szCs w:val="20"/>
                <w:lang w:val="ru-RU"/>
              </w:rPr>
              <w:t xml:space="preserve">Министерства образования и исследований на </w:t>
            </w:r>
            <w:r w:rsidRPr="00D52D4B">
              <w:rPr>
                <w:rFonts w:ascii="Calibri Light" w:eastAsia="Times New Roman" w:hAnsi="Calibri Light" w:cstheme="majorHAnsi"/>
                <w:sz w:val="20"/>
                <w:szCs w:val="20"/>
                <w:lang w:val="ru-RU"/>
              </w:rPr>
              <w:t>2023 год.</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r>
      <w:tr w:rsidR="00EB0DDB" w:rsidRPr="00D52D4B" w:rsidTr="008B507B">
        <w:trPr>
          <w:gridAfter w:val="1"/>
          <w:wAfter w:w="9" w:type="dxa"/>
          <w:trHeight w:val="1262"/>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b/>
                <w:bCs/>
                <w:sz w:val="20"/>
                <w:szCs w:val="20"/>
                <w:lang w:val="ru-RU"/>
              </w:rPr>
              <w:t>2.3.2.</w:t>
            </w:r>
            <w:r w:rsidRPr="00D52D4B">
              <w:rPr>
                <w:rFonts w:ascii="Calibri Light" w:eastAsia="Times New Roman" w:hAnsi="Calibri Light" w:cstheme="majorHAnsi"/>
                <w:sz w:val="20"/>
                <w:szCs w:val="20"/>
                <w:lang w:val="ru-RU"/>
              </w:rPr>
              <w:t xml:space="preserve"> разработать и развивать нормативную базу по регламентированию деятельности публичных учреждений, в том числе с определением/установлением ряда четких и единых принципов с целью предоставления грантов и субсидий из государственного бюджета и, при необходимости, порядок перечисления им части доходов;</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Согласно Решению Премьер-министра №4 от 14.01.2022, была создана Межинституциональная рабочая группа, ответственная за внесение изменений в нормативную базу, связанную с деятельностью публичных учреждений. Так, субъекты должны представить созданной Рабочей группе в течение 3 месяцев предложения по корректировке/ регламентированию порядка создания, функционирования и приостановления деятельности публичных учреждений. Вместе с тем, письмом </w:t>
            </w:r>
            <w:r w:rsidRPr="00D52D4B">
              <w:rPr>
                <w:rFonts w:ascii="Calibri Light" w:eastAsia="Times New Roman" w:hAnsi="Calibri Light" w:cstheme="majorHAnsi"/>
                <w:bCs/>
                <w:sz w:val="20"/>
                <w:szCs w:val="20"/>
                <w:lang w:val="ru-RU"/>
              </w:rPr>
              <w:t>Министерства финансов №</w:t>
            </w:r>
            <w:r w:rsidRPr="00D52D4B">
              <w:rPr>
                <w:rFonts w:ascii="Calibri Light" w:eastAsia="Times New Roman" w:hAnsi="Calibri Light" w:cstheme="majorHAnsi"/>
                <w:sz w:val="20"/>
                <w:szCs w:val="20"/>
                <w:lang w:val="ru-RU"/>
              </w:rPr>
              <w:t xml:space="preserve">18/2-03/13-209 от 14.02.2022, в результате запроса Государственной канцелярии, была изложена информация относительно анализа публичных учреждений, в которых </w:t>
            </w:r>
            <w:r w:rsidRPr="00D52D4B">
              <w:rPr>
                <w:rFonts w:ascii="Calibri Light" w:eastAsia="Times New Roman" w:hAnsi="Calibri Light" w:cstheme="majorHAnsi"/>
                <w:bCs/>
                <w:sz w:val="20"/>
                <w:szCs w:val="20"/>
                <w:lang w:val="ru-RU"/>
              </w:rPr>
              <w:t>Министерство финансов выступает в качестве учредителя.</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В течение июня в рамках Межинституциональной рабочей группы было организовано заседание, где обсуждалось предложение о приглашении международного эксперта для разработки проекта закона о публичных учреждениях.</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Так, </w:t>
            </w:r>
            <w:r w:rsidRPr="00D52D4B">
              <w:rPr>
                <w:rFonts w:ascii="Calibri Light" w:eastAsia="Times New Roman" w:hAnsi="Calibri Light" w:cstheme="majorHAnsi"/>
                <w:bCs/>
                <w:sz w:val="20"/>
                <w:szCs w:val="20"/>
                <w:lang w:val="ru-RU"/>
              </w:rPr>
              <w:t xml:space="preserve">Министерство финансов представило </w:t>
            </w:r>
            <w:r w:rsidRPr="00D52D4B">
              <w:rPr>
                <w:rFonts w:ascii="Calibri Light" w:eastAsia="Times New Roman" w:hAnsi="Calibri Light" w:cstheme="majorHAnsi"/>
                <w:sz w:val="20"/>
                <w:szCs w:val="20"/>
                <w:lang w:val="ru-RU"/>
              </w:rPr>
              <w:t xml:space="preserve">Государственной канцелярии предложение к заданию в отношении оценки существующей институциональной системы по созданию, функционированию и приостановлению деятельности публичных учреждений, </w:t>
            </w:r>
            <w:r w:rsidRPr="00D52D4B">
              <w:rPr>
                <w:rFonts w:ascii="Calibri Light" w:eastAsia="Times New Roman" w:hAnsi="Calibri Light" w:cstheme="majorHAnsi"/>
                <w:bCs/>
                <w:sz w:val="20"/>
                <w:szCs w:val="20"/>
                <w:lang w:val="ru-RU"/>
              </w:rPr>
              <w:t>финансируемых исключительно или частично из государственного бюджета или из собственных средств (самофинансирование/ самоуправление).</w:t>
            </w:r>
            <w:r w:rsidRPr="00D52D4B">
              <w:rPr>
                <w:rFonts w:ascii="Calibri Light" w:eastAsia="Times New Roman" w:hAnsi="Calibri Light" w:cstheme="majorHAnsi"/>
                <w:sz w:val="20"/>
                <w:szCs w:val="20"/>
                <w:lang w:val="ru-RU"/>
              </w:rPr>
              <w:t xml:space="preserve"> 23.09.2022 в рамках </w:t>
            </w:r>
            <w:r w:rsidRPr="00D52D4B">
              <w:rPr>
                <w:rFonts w:ascii="Calibri Light" w:eastAsia="Times New Roman" w:hAnsi="Calibri Light" w:cstheme="majorHAnsi"/>
                <w:bCs/>
                <w:sz w:val="20"/>
                <w:szCs w:val="20"/>
                <w:lang w:val="ru-RU"/>
              </w:rPr>
              <w:t>Министерства финансов состоялось заседание с экспертом, где обсуждалась разработка плана реализации деятельности, с последующим представлением следующей информации:</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 Список бюджетных публичных учреждений, которые </w:t>
            </w:r>
            <w:r w:rsidRPr="00D52D4B">
              <w:rPr>
                <w:rFonts w:ascii="Calibri Light" w:eastAsia="Times New Roman" w:hAnsi="Calibri Light" w:cstheme="majorHAnsi"/>
                <w:bCs/>
                <w:sz w:val="20"/>
                <w:szCs w:val="20"/>
                <w:lang w:val="ru-RU"/>
              </w:rPr>
              <w:t>финансируются исключительно из бюджетов компонентов национального публичного бюджета;</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 Список публичных учреждений на </w:t>
            </w:r>
            <w:r w:rsidRPr="00D52D4B">
              <w:rPr>
                <w:rFonts w:ascii="Calibri Light" w:eastAsia="Times New Roman" w:hAnsi="Calibri Light" w:cstheme="majorHAnsi"/>
                <w:bCs/>
                <w:sz w:val="20"/>
                <w:szCs w:val="20"/>
                <w:lang w:val="ru-RU"/>
              </w:rPr>
              <w:t xml:space="preserve">самоуправлении, которые осуществляют некоммерческую (бесприбыльную) деятельность и действуют на основании принципов самоуправления и не получают финансовые средства из национального публичного бюджета (те, которые получают, уже указаны в приложении №8 к Закону о государственном бюджете на </w:t>
            </w:r>
            <w:r w:rsidRPr="00D52D4B">
              <w:rPr>
                <w:rFonts w:ascii="Calibri Light" w:eastAsia="Times New Roman" w:hAnsi="Calibri Light" w:cstheme="majorHAnsi"/>
                <w:sz w:val="20"/>
                <w:szCs w:val="20"/>
                <w:lang w:val="ru-RU"/>
              </w:rPr>
              <w:t>2022 год).</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57"/>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b/>
                <w:bCs/>
                <w:sz w:val="20"/>
                <w:szCs w:val="20"/>
                <w:lang w:val="ru-RU"/>
              </w:rPr>
              <w:t>2.3.3</w:t>
            </w:r>
            <w:r w:rsidRPr="00D52D4B">
              <w:rPr>
                <w:rFonts w:ascii="Calibri Light" w:eastAsia="Times New Roman" w:hAnsi="Calibri Light" w:cstheme="majorHAnsi"/>
                <w:bCs/>
                <w:sz w:val="20"/>
                <w:szCs w:val="20"/>
                <w:lang w:val="ru-RU"/>
              </w:rPr>
              <w:t>. осуществлять мониторинг и повышать ответственность центральных публичных органов с целью принятия мер по снижению обязательств и долгов</w:t>
            </w:r>
            <w:r w:rsidRPr="00D52D4B">
              <w:rPr>
                <w:rFonts w:ascii="Calibri Light" w:eastAsia="Times New Roman" w:hAnsi="Calibri Light" w:cstheme="majorHAnsi"/>
                <w:b/>
                <w:bCs/>
                <w:sz w:val="20"/>
                <w:szCs w:val="20"/>
                <w:lang w:val="ru-RU"/>
              </w:rPr>
              <w:t xml:space="preserve">; </w:t>
            </w: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Финансовая инспекция обеспечивает инспектирование бюджетных органов/ учреждений в аспекте формирования обязательств и правильности определения обязательств с истекшим сроком, причины и принимаемые меры для их ликвидации.</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Долги центральных публичных органов по состоянию на 31.12.2021 возросли по сравнению с ситуацией на 31.12.2020 по причине увеличения заработной платы, тарифов на энергетические ресурсы и другие услуги. Текущие долги оплачиваются в следующем месяце согласно срокам оплаты, предусмотренным в договорах.</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Вместе с тем, </w:t>
            </w:r>
            <w:r w:rsidRPr="00D52D4B">
              <w:rPr>
                <w:rFonts w:ascii="Calibri Light" w:eastAsia="Times New Roman" w:hAnsi="Calibri Light" w:cstheme="majorHAnsi"/>
                <w:bCs/>
                <w:sz w:val="20"/>
                <w:szCs w:val="20"/>
                <w:lang w:val="ru-RU"/>
              </w:rPr>
              <w:t xml:space="preserve">Министерство финансов ежемесячно принимает и обобщает информацию о долгах с истекшим сроком оплаты (задолженности) государственному бюджету, после чего она публикуется на официальной </w:t>
            </w:r>
            <w:r w:rsidRPr="00D52D4B">
              <w:rPr>
                <w:rFonts w:ascii="Calibri Light" w:eastAsia="Times New Roman" w:hAnsi="Calibri Light" w:cstheme="majorHAnsi"/>
                <w:sz w:val="20"/>
                <w:szCs w:val="20"/>
                <w:lang w:val="ru-RU"/>
              </w:rPr>
              <w:t>web странице м</w:t>
            </w:r>
            <w:r w:rsidRPr="00D52D4B">
              <w:rPr>
                <w:rFonts w:ascii="Calibri Light" w:eastAsia="Times New Roman" w:hAnsi="Calibri Light" w:cstheme="majorHAnsi"/>
                <w:bCs/>
                <w:sz w:val="20"/>
                <w:szCs w:val="20"/>
                <w:lang w:val="ru-RU"/>
              </w:rPr>
              <w:t>инистерства.</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Соответствующая </w:t>
            </w:r>
            <w:r w:rsidRPr="00D52D4B">
              <w:rPr>
                <w:rFonts w:ascii="Calibri Light" w:eastAsia="Times New Roman" w:hAnsi="Calibri Light" w:cstheme="majorHAnsi"/>
                <w:bCs/>
                <w:sz w:val="20"/>
                <w:szCs w:val="20"/>
                <w:lang w:val="ru-RU"/>
              </w:rPr>
              <w:t xml:space="preserve">информация передается и </w:t>
            </w:r>
            <w:r w:rsidRPr="00D52D4B">
              <w:rPr>
                <w:rFonts w:ascii="Calibri Light" w:eastAsia="Times New Roman" w:hAnsi="Calibri Light" w:cstheme="majorHAnsi"/>
                <w:sz w:val="20"/>
                <w:szCs w:val="20"/>
                <w:lang w:val="ru-RU"/>
              </w:rPr>
              <w:t xml:space="preserve">Финансовой инспекции для проверки правильности определения </w:t>
            </w:r>
            <w:r w:rsidRPr="00D52D4B">
              <w:rPr>
                <w:rFonts w:ascii="Calibri Light" w:eastAsia="Times New Roman" w:hAnsi="Calibri Light" w:cstheme="majorHAnsi"/>
                <w:bCs/>
                <w:sz w:val="20"/>
                <w:szCs w:val="20"/>
                <w:lang w:val="ru-RU"/>
              </w:rPr>
              <w:t xml:space="preserve">задолженности и, при необходимости, для наложении санкций согласно Кодексу о правонарушениях. </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814"/>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2.4. </w:t>
            </w:r>
            <w:r w:rsidRPr="00D52D4B">
              <w:rPr>
                <w:rFonts w:ascii="Calibri Light" w:eastAsia="Times New Roman" w:hAnsi="Calibri Light" w:cstheme="majorHAnsi"/>
                <w:b/>
                <w:sz w:val="20"/>
                <w:szCs w:val="20"/>
                <w:lang w:val="ru-RU"/>
              </w:rPr>
              <w:t>Государственной канцелярии</w:t>
            </w:r>
            <w:r w:rsidRPr="00D52D4B">
              <w:rPr>
                <w:rFonts w:ascii="Calibri Light" w:eastAsia="Times New Roman" w:hAnsi="Calibri Light" w:cstheme="majorHAnsi"/>
                <w:sz w:val="20"/>
                <w:szCs w:val="20"/>
                <w:lang w:val="ru-RU"/>
              </w:rPr>
              <w:t xml:space="preserve"> для информирования и принятия к сведению относительно низких способностей центральных публичных органов, связанных с процессами разработки, управления и отчетности инвестиционных проектов, с рассмотрением уместности/возможности их развития;</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Письмо ГК №20-06-3135 от 23.03.2023. В процессе разработки проекта постановления о государственном заказе по профессиональному развитию государственных служащих в 2023 году, Государственная канцелярия письмом №1823-12201 от 15 декабря 2022 года запросила рассмотреть Институтом публичного управления в рамках Государственного университета Молдовы рекомендации аудиторов. Так, хотя Институт публичного управления был открыт для поддержки инициативы, однако по причине недостатка выделенных финансовых средств, соответствующая тема не была включена в государственный заказ. Отметим, что за последние 3 года финансовые ассигнования для профессионального развития персонала публичных учреждений в рамках государственного заказа не увеличивались</w:t>
            </w:r>
            <w:r>
              <w:rPr>
                <w:rFonts w:ascii="Calibri Light" w:eastAsia="Times New Roman" w:hAnsi="Calibri Light" w:cstheme="majorHAnsi"/>
                <w:sz w:val="20"/>
                <w:szCs w:val="20"/>
                <w:lang w:val="ru-RU"/>
              </w:rPr>
              <w:t xml:space="preserve"> </w:t>
            </w:r>
            <w:r w:rsidRPr="00D52D4B">
              <w:rPr>
                <w:rFonts w:ascii="Calibri Light" w:eastAsia="Times New Roman" w:hAnsi="Calibri Light" w:cstheme="majorHAnsi"/>
                <w:sz w:val="20"/>
                <w:szCs w:val="20"/>
                <w:lang w:val="ru-RU"/>
              </w:rPr>
              <w:t>и составляли сумму 1031,2 тыс. леев на каждый год. Дополнительно отметим, что курсы по обучению могут быть организованы по запросу публичных учреждений. В этой связи, ст.37 Закона №158/2008 предусматривает, что публичные органы обязаны предусматривать в собственном годовом бюджете средства для финансирования процесса профессионального развития государственных служащих в размере, минимум 2% от фонда оплаты труда. В результате повторяем, что повышение профессионализма человеческих ресурсов публичной администрации согласно институциональным приоритетам и их специфическим полномочиям является приоритетной целью, установленной в Стратегии реформирования публичного управления Республики Молдова на 2023-2030 годы, утвержденной Постановлением Правительства №126 от 15.03.2023.</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r>
      <w:tr w:rsidR="00EB0DDB" w:rsidRPr="00C875D6" w:rsidTr="008B507B">
        <w:trPr>
          <w:gridAfter w:val="1"/>
          <w:wAfter w:w="9" w:type="dxa"/>
          <w:trHeight w:val="361"/>
        </w:trPr>
        <w:tc>
          <w:tcPr>
            <w:tcW w:w="14594" w:type="dxa"/>
            <w:gridSpan w:val="5"/>
            <w:shd w:val="clear" w:color="auto" w:fill="EEECE1" w:themeFill="background2"/>
            <w:vAlign w:val="center"/>
          </w:tcPr>
          <w:p w:rsidR="00EB0DDB" w:rsidRPr="00D52D4B" w:rsidRDefault="00EB0DDB" w:rsidP="008B507B">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 xml:space="preserve">Министерству финансов для рассмотрения согласно компетенциям и, совместно с подведомственными учреждениями, </w:t>
            </w:r>
          </w:p>
          <w:p w:rsidR="00EB0DDB" w:rsidRPr="00D52D4B" w:rsidRDefault="00EB0DDB" w:rsidP="008B507B">
            <w:pPr>
              <w:spacing w:after="0" w:line="276" w:lineRule="auto"/>
              <w:jc w:val="center"/>
              <w:rPr>
                <w:rFonts w:ascii="Calibri Light" w:eastAsia="Times New Roman" w:hAnsi="Calibri Light" w:cstheme="majorHAnsi"/>
                <w:b/>
                <w:sz w:val="20"/>
                <w:szCs w:val="20"/>
                <w:lang w:val="ru-RU"/>
              </w:rPr>
            </w:pPr>
            <w:r w:rsidRPr="00D52D4B">
              <w:rPr>
                <w:rFonts w:ascii="Calibri Light" w:eastAsia="Times New Roman" w:hAnsi="Calibri Light" w:cstheme="majorHAnsi"/>
                <w:b/>
                <w:sz w:val="20"/>
                <w:szCs w:val="20"/>
                <w:lang w:val="ru-RU"/>
              </w:rPr>
              <w:t>для обеспечения внедрения рекомендаций, содержащихся в Отчете аудита, приложенном к Постановлению</w:t>
            </w:r>
          </w:p>
        </w:tc>
      </w:tr>
      <w:tr w:rsidR="00EB0DDB" w:rsidRPr="00D52D4B" w:rsidTr="008B507B">
        <w:trPr>
          <w:gridAfter w:val="1"/>
          <w:wAfter w:w="9" w:type="dxa"/>
          <w:trHeight w:val="562"/>
        </w:trPr>
        <w:tc>
          <w:tcPr>
            <w:tcW w:w="4253" w:type="dxa"/>
            <w:shd w:val="clear" w:color="auto" w:fill="auto"/>
          </w:tcPr>
          <w:p w:rsidR="00EB0DDB" w:rsidRPr="00D52D4B" w:rsidRDefault="00EB0DDB" w:rsidP="008B507B">
            <w:pPr>
              <w:tabs>
                <w:tab w:val="left" w:pos="284"/>
              </w:tabs>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Рассмотреть возможность непрерывного и устойчивого развития сквозь призму разработки новой стратегии на среднесрочный период в области менеджмента публичных финансов, в том числе с определением потребностей по внедрению системы учета на основании обязательств в публичном секторе.</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Письмо МФ №05-10/21/379 от 17.03.2023.</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Согласно ст.20 (1) l) Закона о публичных финансах и налогово-бюджетной ответственности №181/2014, </w:t>
            </w:r>
            <w:r w:rsidRPr="00D52D4B">
              <w:rPr>
                <w:rFonts w:ascii="Calibri Light" w:eastAsia="Times New Roman" w:hAnsi="Calibri Light" w:cstheme="majorHAnsi"/>
                <w:bCs/>
                <w:sz w:val="20"/>
                <w:szCs w:val="20"/>
                <w:lang w:val="ru-RU"/>
              </w:rPr>
              <w:t>Министерство финансов имеет полномочия и основную обязанность по разработке и утверждению методологической базы, необходимой для внедрения Закона №</w:t>
            </w:r>
            <w:r w:rsidRPr="00D52D4B">
              <w:rPr>
                <w:rFonts w:ascii="Calibri Light" w:eastAsia="Times New Roman" w:hAnsi="Calibri Light" w:cstheme="majorHAnsi"/>
                <w:sz w:val="20"/>
                <w:szCs w:val="20"/>
                <w:lang w:val="ru-RU"/>
              </w:rPr>
              <w:t>181/2014 и других нормативных актов в области публичных финансов.</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В соответствии с положениями статьи 63 Закона №181/2014, поступления в бюджеты–компоненты национального публичного бюджета и платежи государственного бюджета и местных бюджетов осуществляются кассовым методом через казначейскую систему.</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Для внедрения этого положения, </w:t>
            </w:r>
            <w:r w:rsidRPr="00D52D4B">
              <w:rPr>
                <w:rFonts w:ascii="Calibri Light" w:eastAsia="Times New Roman" w:hAnsi="Calibri Light" w:cstheme="majorHAnsi"/>
                <w:bCs/>
                <w:sz w:val="20"/>
                <w:szCs w:val="20"/>
                <w:lang w:val="ru-RU"/>
              </w:rPr>
              <w:t>Министерство финансов утвердило:</w:t>
            </w:r>
          </w:p>
          <w:p w:rsidR="00EB0DDB" w:rsidRPr="00D52D4B" w:rsidRDefault="00EB0DDB" w:rsidP="008B507B">
            <w:pPr>
              <w:spacing w:after="0"/>
              <w:rPr>
                <w:rFonts w:ascii="Calibri Light" w:eastAsia="Times New Roman" w:hAnsi="Calibri Light" w:cstheme="majorHAnsi"/>
                <w:sz w:val="20"/>
                <w:szCs w:val="20"/>
                <w:lang w:val="ru-RU"/>
              </w:rPr>
            </w:pPr>
            <w:r w:rsidRPr="00D52D4B">
              <w:rPr>
                <w:rFonts w:ascii="Calibri Light" w:hAnsi="Calibri Light"/>
                <w:sz w:val="18"/>
                <w:szCs w:val="18"/>
                <w:lang w:val="ru-RU"/>
              </w:rPr>
              <w:t xml:space="preserve">- </w:t>
            </w:r>
            <w:r w:rsidRPr="00D52D4B">
              <w:rPr>
                <w:rFonts w:ascii="Calibri Light" w:hAnsi="Calibri Light"/>
                <w:sz w:val="20"/>
                <w:szCs w:val="20"/>
                <w:lang w:val="ru-RU"/>
              </w:rPr>
              <w:t>Методологические нормы бухгалтерского учета и финансовой отчетности в бюджетной системе, утвержденные Приказом МФ №</w:t>
            </w:r>
            <w:r w:rsidRPr="00D52D4B">
              <w:rPr>
                <w:rFonts w:ascii="Calibri Light" w:eastAsia="Times New Roman" w:hAnsi="Calibri Light" w:cstheme="majorHAnsi"/>
                <w:sz w:val="20"/>
                <w:szCs w:val="20"/>
                <w:lang w:val="ru-RU"/>
              </w:rPr>
              <w:t xml:space="preserve">216/2015, в которых указывается, что план </w:t>
            </w:r>
            <w:r w:rsidRPr="00D52D4B">
              <w:rPr>
                <w:rFonts w:ascii="Calibri Light" w:hAnsi="Calibri Light"/>
                <w:sz w:val="20"/>
                <w:szCs w:val="20"/>
                <w:lang w:val="ru-RU"/>
              </w:rPr>
              <w:t xml:space="preserve">бухгалтерских счетов в бюджетной системе интегрирован с экономической бюджетной классификацией и используется для кассового учета </w:t>
            </w:r>
            <w:r w:rsidRPr="00D52D4B">
              <w:rPr>
                <w:rFonts w:ascii="Calibri Light" w:eastAsia="Times New Roman" w:hAnsi="Calibri Light" w:cstheme="majorHAnsi"/>
                <w:bCs/>
                <w:sz w:val="20"/>
                <w:szCs w:val="20"/>
                <w:lang w:val="ru-RU"/>
              </w:rPr>
              <w:t xml:space="preserve">национального публичного бюджета (кассовым методом), а также для </w:t>
            </w:r>
            <w:r w:rsidRPr="00D52D4B">
              <w:rPr>
                <w:rFonts w:ascii="Calibri Light" w:hAnsi="Calibri Light"/>
                <w:sz w:val="20"/>
                <w:szCs w:val="20"/>
                <w:lang w:val="ru-RU"/>
              </w:rPr>
              <w:t>бухгалтерского учета фактических доходов и расходов бюджетных органов/учреждений, финансовых и нефинансовых активов, долгов и результатов (методом начислений) (п.</w:t>
            </w:r>
            <w:r w:rsidRPr="00D52D4B">
              <w:rPr>
                <w:rFonts w:ascii="Calibri Light" w:eastAsia="Times New Roman" w:hAnsi="Calibri Light" w:cstheme="majorHAnsi"/>
                <w:sz w:val="20"/>
                <w:szCs w:val="20"/>
                <w:lang w:val="ru-RU"/>
              </w:rPr>
              <w:t xml:space="preserve"> 2.1), и </w:t>
            </w:r>
          </w:p>
          <w:p w:rsidR="00EB0DDB" w:rsidRPr="00D52D4B" w:rsidRDefault="00EB0DDB" w:rsidP="008B507B">
            <w:pPr>
              <w:spacing w:after="0"/>
              <w:rPr>
                <w:rFonts w:ascii="Calibri Light" w:hAnsi="Calibri Light"/>
                <w:sz w:val="20"/>
                <w:szCs w:val="20"/>
                <w:lang w:val="ru-RU"/>
              </w:rPr>
            </w:pPr>
            <w:r w:rsidRPr="00D52D4B">
              <w:rPr>
                <w:rFonts w:ascii="Calibri Light" w:hAnsi="Calibri Light"/>
                <w:sz w:val="20"/>
                <w:szCs w:val="20"/>
                <w:lang w:val="ru-RU"/>
              </w:rPr>
              <w:t xml:space="preserve">- Методологические нормы </w:t>
            </w:r>
            <w:r w:rsidRPr="00D52D4B">
              <w:rPr>
                <w:rFonts w:ascii="Calibri Light" w:eastAsia="Times New Roman" w:hAnsi="Calibri Light" w:cstheme="majorHAnsi"/>
                <w:sz w:val="20"/>
                <w:szCs w:val="20"/>
                <w:lang w:val="ru-RU"/>
              </w:rPr>
              <w:t xml:space="preserve">кассового исполнения бюджетов, составляющих национальный публичный бюджет и внебюджетных средств, через казначейскую систему Министерства финансов, </w:t>
            </w:r>
            <w:r w:rsidRPr="00D52D4B">
              <w:rPr>
                <w:rFonts w:ascii="Calibri Light" w:hAnsi="Calibri Light"/>
                <w:sz w:val="20"/>
                <w:szCs w:val="20"/>
                <w:lang w:val="ru-RU"/>
              </w:rPr>
              <w:t>утвержденные Приказом МФ №</w:t>
            </w:r>
            <w:r w:rsidRPr="00D52D4B">
              <w:rPr>
                <w:rFonts w:ascii="Calibri Light" w:eastAsia="Times New Roman" w:hAnsi="Calibri Light" w:cstheme="majorHAnsi"/>
                <w:sz w:val="20"/>
                <w:szCs w:val="20"/>
                <w:lang w:val="ru-RU"/>
              </w:rPr>
              <w:t xml:space="preserve">215/2015, которые регламентируют кассовое исполнение поступлений бюджетов компонентов национального публичного бюджета и платежей государственного бюджета и местных бюджетов на основании бюджетной классификации и плана </w:t>
            </w:r>
            <w:r w:rsidRPr="00D52D4B">
              <w:rPr>
                <w:rFonts w:ascii="Calibri Light" w:hAnsi="Calibri Light"/>
                <w:sz w:val="20"/>
                <w:szCs w:val="20"/>
                <w:lang w:val="ru-RU"/>
              </w:rPr>
              <w:t>бухгалтерских счетов.</w:t>
            </w:r>
          </w:p>
          <w:p w:rsidR="00EB0DDB" w:rsidRPr="00D52D4B" w:rsidRDefault="00EB0DDB" w:rsidP="008B507B">
            <w:pPr>
              <w:spacing w:after="0"/>
              <w:rPr>
                <w:rFonts w:ascii="Calibri Light" w:eastAsia="Times New Roman" w:hAnsi="Calibri Light" w:cstheme="majorHAnsi"/>
                <w:sz w:val="20"/>
                <w:szCs w:val="20"/>
                <w:lang w:val="ru-RU"/>
              </w:rPr>
            </w:pPr>
            <w:r w:rsidRPr="00D52D4B">
              <w:rPr>
                <w:rFonts w:ascii="Calibri Light" w:hAnsi="Calibri Light"/>
                <w:sz w:val="20"/>
                <w:szCs w:val="20"/>
                <w:lang w:val="ru-RU"/>
              </w:rPr>
              <w:t xml:space="preserve">В дальнейшем, </w:t>
            </w:r>
            <w:r w:rsidRPr="00D52D4B">
              <w:rPr>
                <w:rFonts w:ascii="Calibri Light" w:eastAsia="Times New Roman" w:hAnsi="Calibri Light" w:cstheme="majorHAnsi"/>
                <w:sz w:val="20"/>
                <w:szCs w:val="20"/>
                <w:lang w:val="ru-RU"/>
              </w:rPr>
              <w:t>Министерство финансов поддерживает свое намерение вести учет кассовым методом испол</w:t>
            </w:r>
            <w:r>
              <w:rPr>
                <w:rFonts w:ascii="Calibri Light" w:eastAsia="Times New Roman" w:hAnsi="Calibri Light" w:cstheme="majorHAnsi"/>
                <w:sz w:val="20"/>
                <w:szCs w:val="20"/>
                <w:lang w:val="ru-RU"/>
              </w:rPr>
              <w:t>н</w:t>
            </w:r>
            <w:r w:rsidRPr="00D52D4B">
              <w:rPr>
                <w:rFonts w:ascii="Calibri Light" w:eastAsia="Times New Roman" w:hAnsi="Calibri Light" w:cstheme="majorHAnsi"/>
                <w:sz w:val="20"/>
                <w:szCs w:val="20"/>
                <w:lang w:val="ru-RU"/>
              </w:rPr>
              <w:t xml:space="preserve">ения бюджетного процесса путем утверждения Концепции и Плана действий для разработки Национальных стандартов </w:t>
            </w:r>
            <w:r w:rsidRPr="00D52D4B">
              <w:rPr>
                <w:rFonts w:ascii="Calibri Light" w:hAnsi="Calibri Light"/>
                <w:sz w:val="20"/>
                <w:szCs w:val="20"/>
                <w:lang w:val="ru-RU"/>
              </w:rPr>
              <w:t>бухгалтерского учета для публичного сектора (НСБУПС) (Приказ МФ №</w:t>
            </w:r>
            <w:r w:rsidRPr="00D52D4B">
              <w:rPr>
                <w:rFonts w:ascii="Calibri Light" w:eastAsia="Times New Roman" w:hAnsi="Calibri Light" w:cstheme="majorHAnsi"/>
                <w:sz w:val="20"/>
                <w:szCs w:val="20"/>
                <w:lang w:val="ru-RU"/>
              </w:rPr>
              <w:t xml:space="preserve">159/2016). </w:t>
            </w:r>
            <w:r w:rsidRPr="00D52D4B">
              <w:rPr>
                <w:rFonts w:ascii="Calibri Light" w:hAnsi="Calibri Light"/>
                <w:sz w:val="20"/>
                <w:szCs w:val="20"/>
                <w:lang w:val="ru-RU"/>
              </w:rPr>
              <w:t>НСБУПС будут основываться на измененном методе начислений, за исключением признания некоторых доходов и расходов, которые будут сохраняться на основе кассовой бухгалтерии, такие как:</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налоговые и таможенные доходы бюджета;</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 </w:t>
            </w:r>
            <w:r w:rsidRPr="00D52D4B">
              <w:rPr>
                <w:rFonts w:ascii="Calibri Light" w:hAnsi="Calibri Light"/>
                <w:sz w:val="20"/>
                <w:szCs w:val="20"/>
                <w:lang w:val="ru-RU"/>
              </w:rPr>
              <w:t>бухгалтерия государственного социального страхования и взносов обязательного медицинского</w:t>
            </w:r>
            <w:r>
              <w:rPr>
                <w:rFonts w:ascii="Calibri Light" w:hAnsi="Calibri Light"/>
                <w:sz w:val="20"/>
                <w:szCs w:val="20"/>
                <w:lang w:val="ru-RU"/>
              </w:rPr>
              <w:t xml:space="preserve"> </w:t>
            </w:r>
            <w:r w:rsidRPr="00D52D4B">
              <w:rPr>
                <w:rFonts w:ascii="Calibri Light" w:hAnsi="Calibri Light"/>
                <w:sz w:val="20"/>
                <w:szCs w:val="20"/>
                <w:lang w:val="ru-RU"/>
              </w:rPr>
              <w:t>страхования;</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трансферты между бюджетами.</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В результате, сквозь призму перечисленной нормативной базы, демонстрируется соблюдение законодательных и нормативных положений, связанных с порядком ведения </w:t>
            </w:r>
            <w:r w:rsidRPr="00D52D4B">
              <w:rPr>
                <w:rFonts w:ascii="Calibri Light" w:hAnsi="Calibri Light"/>
                <w:sz w:val="20"/>
                <w:szCs w:val="20"/>
                <w:lang w:val="ru-RU"/>
              </w:rPr>
              <w:t>бухгалтерского учета</w:t>
            </w:r>
            <w:r w:rsidRPr="00D52D4B">
              <w:rPr>
                <w:rFonts w:ascii="Calibri Light" w:eastAsia="Times New Roman" w:hAnsi="Calibri Light" w:cstheme="majorHAnsi"/>
                <w:bCs/>
                <w:sz w:val="20"/>
                <w:szCs w:val="20"/>
                <w:lang w:val="ru-RU"/>
              </w:rPr>
              <w:t xml:space="preserve"> национального публичного бюджета.</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Дополнительно сообщается, что признание соответствующих </w:t>
            </w:r>
            <w:r w:rsidRPr="00D52D4B">
              <w:rPr>
                <w:rFonts w:ascii="Calibri Light" w:hAnsi="Calibri Light"/>
                <w:sz w:val="20"/>
                <w:szCs w:val="20"/>
                <w:lang w:val="ru-RU"/>
              </w:rPr>
              <w:t>бухгалтерских элементов на основании кассовой бухгалтерии  является наиболее рациональным способом измерять эти экономические операции на среднесрочный период.</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В результате отмечается, что в Стратегию развития менеджмента публичных финансов на 2023-2030 годы, утвержденную Постановлением Правительства №71/2023, включены приоритетные меры по разработке Национальных стандартов </w:t>
            </w:r>
            <w:r w:rsidRPr="00D52D4B">
              <w:rPr>
                <w:rFonts w:ascii="Calibri Light" w:hAnsi="Calibri Light"/>
                <w:sz w:val="20"/>
                <w:szCs w:val="20"/>
                <w:lang w:val="ru-RU"/>
              </w:rPr>
              <w:t xml:space="preserve">бухгалтерского учета для публичного сектора до </w:t>
            </w:r>
            <w:r w:rsidRPr="00D52D4B">
              <w:rPr>
                <w:rFonts w:ascii="Calibri Light" w:eastAsia="Times New Roman" w:hAnsi="Calibri Light" w:cstheme="majorHAnsi"/>
                <w:sz w:val="20"/>
                <w:szCs w:val="20"/>
                <w:lang w:val="ru-RU"/>
              </w:rPr>
              <w:t>2030 года.</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highlight w:val="green"/>
                <w:lang w:val="ru-RU"/>
              </w:rPr>
            </w:pPr>
            <w:r w:rsidRPr="00D52D4B">
              <w:rPr>
                <w:rFonts w:ascii="Calibri Light" w:eastAsia="Times New Roman" w:hAnsi="Calibri Light" w:cstheme="majorHAnsi"/>
                <w:sz w:val="20"/>
                <w:szCs w:val="20"/>
                <w:lang w:val="ru-RU"/>
              </w:rPr>
              <w:t xml:space="preserve">Посте-пенно внедря-ется </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57"/>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Исчерпывающе и единообразно отрегулировать для администраторов доходов порядок и формат отчетности МФ задолженностей перед ГБ. </w:t>
            </w: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Приказом министра финансов №122 от 19.12.2022 о внесении изменений и дополнений в Приказ министра финансов №215/2015 (опубликованном в Официальном мониторе Р. Молдова №456-459, ст. 1499 от 30.12.2022)</w:t>
            </w:r>
            <w:r>
              <w:rPr>
                <w:rFonts w:ascii="Calibri Light" w:eastAsia="Times New Roman" w:hAnsi="Calibri Light" w:cstheme="majorHAnsi"/>
                <w:sz w:val="20"/>
                <w:szCs w:val="20"/>
                <w:lang w:val="ru-RU"/>
              </w:rPr>
              <w:t>, была утверждена единая фо</w:t>
            </w:r>
            <w:r w:rsidRPr="00D52D4B">
              <w:rPr>
                <w:rFonts w:ascii="Calibri Light" w:eastAsia="Times New Roman" w:hAnsi="Calibri Light" w:cstheme="majorHAnsi"/>
                <w:sz w:val="20"/>
                <w:szCs w:val="20"/>
                <w:lang w:val="ru-RU"/>
              </w:rPr>
              <w:t>рма о порядке отражения в отчетности администраторами доходов задолженн</w:t>
            </w:r>
            <w:r>
              <w:rPr>
                <w:rFonts w:ascii="Calibri Light" w:eastAsia="Times New Roman" w:hAnsi="Calibri Light" w:cstheme="majorHAnsi"/>
                <w:sz w:val="20"/>
                <w:szCs w:val="20"/>
                <w:lang w:val="ru-RU"/>
              </w:rPr>
              <w:t>о</w:t>
            </w:r>
            <w:r w:rsidRPr="00D52D4B">
              <w:rPr>
                <w:rFonts w:ascii="Calibri Light" w:eastAsia="Times New Roman" w:hAnsi="Calibri Light" w:cstheme="majorHAnsi"/>
                <w:sz w:val="20"/>
                <w:szCs w:val="20"/>
                <w:lang w:val="ru-RU"/>
              </w:rPr>
              <w:t>стей перед государственным бюджетом.</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1246"/>
        </w:trPr>
        <w:tc>
          <w:tcPr>
            <w:tcW w:w="4253" w:type="dxa"/>
            <w:shd w:val="clear" w:color="auto" w:fill="auto"/>
          </w:tcPr>
          <w:p w:rsidR="00EB0DDB" w:rsidRPr="00D52D4B" w:rsidRDefault="00EB0DDB" w:rsidP="008B507B">
            <w:pPr>
              <w:tabs>
                <w:tab w:val="left" w:pos="284"/>
              </w:tabs>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Развивать методологические нормы по бухгалтерскому учету и финансовой отчетности в бюджетной системе, утвержденные Приказом МФ №216 от 28.12.2015, по позиции „Обязательства налогоплательщиков”. </w:t>
            </w: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Приказом министра финансов №116 от 12.12.2022 о внесении изменений и дополнений в Приказ министра финансов №216/2015 (опубликованном в Официальном мониторе Р. Молдова №456-459 ст.1497 от 30.12.2022), были утверждены дополнительные положения, связанные с описанием обязательств налогоплательщиков (субсчет II уровня 811420 „Обязательства налогоплательщиков").</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57"/>
        </w:trPr>
        <w:tc>
          <w:tcPr>
            <w:tcW w:w="4253" w:type="dxa"/>
            <w:shd w:val="clear" w:color="auto" w:fill="auto"/>
          </w:tcPr>
          <w:p w:rsidR="00EB0DDB" w:rsidRPr="00D52D4B" w:rsidRDefault="00EB0DDB" w:rsidP="008B507B">
            <w:pPr>
              <w:tabs>
                <w:tab w:val="left" w:pos="284"/>
              </w:tabs>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Осуществлять мониторинг обеспечения ТС процесса исчисления пени за задержку по основным платежам и обеспечить полноту отражения в отчетности МФ задолженностей экономических агентов и физических лиц. </w:t>
            </w: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Таможенная служба циркуляром №790-C от 05.12.2022 (прилагается 1 лист) указала таможенным бюро исчислять пеню за задержку по долгам, зарегистрированным в информационной системе ТС на 30.11.2022.</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Информация о задолженностях перед </w:t>
            </w:r>
            <w:r w:rsidRPr="00D52D4B">
              <w:rPr>
                <w:rFonts w:ascii="Calibri Light" w:eastAsia="Times New Roman" w:hAnsi="Calibri Light" w:cstheme="majorHAnsi"/>
                <w:bCs/>
                <w:sz w:val="20"/>
                <w:szCs w:val="20"/>
                <w:lang w:val="ru-RU"/>
              </w:rPr>
              <w:t xml:space="preserve">национальным публичным бюджетом по основным платежам разрабатывается и представляется согласно форме </w:t>
            </w:r>
            <w:r w:rsidRPr="00D52D4B">
              <w:rPr>
                <w:rFonts w:ascii="Calibri Light" w:eastAsia="Times New Roman" w:hAnsi="Calibri Light" w:cstheme="majorHAnsi"/>
                <w:sz w:val="20"/>
                <w:szCs w:val="20"/>
                <w:lang w:val="ru-RU"/>
              </w:rPr>
              <w:t xml:space="preserve">FI-029, в соответствии с положениями </w:t>
            </w:r>
            <w:r w:rsidRPr="00D52D4B">
              <w:rPr>
                <w:rFonts w:ascii="Calibri Light" w:hAnsi="Calibri Light"/>
                <w:sz w:val="20"/>
                <w:szCs w:val="20"/>
                <w:lang w:val="ru-RU"/>
              </w:rPr>
              <w:t xml:space="preserve">Методологических норм </w:t>
            </w:r>
            <w:r w:rsidRPr="00D52D4B">
              <w:rPr>
                <w:rFonts w:ascii="Calibri Light" w:eastAsia="Times New Roman" w:hAnsi="Calibri Light" w:cstheme="majorHAnsi"/>
                <w:sz w:val="20"/>
                <w:szCs w:val="20"/>
                <w:lang w:val="ru-RU"/>
              </w:rPr>
              <w:t xml:space="preserve">кассового исполнения бюджетов, составляющих национальный публичный бюджет и внебюджетных средств, через единый казначейский счет Министерства финансов, </w:t>
            </w:r>
            <w:r w:rsidRPr="00D52D4B">
              <w:rPr>
                <w:rFonts w:ascii="Calibri Light" w:hAnsi="Calibri Light"/>
                <w:sz w:val="20"/>
                <w:szCs w:val="20"/>
                <w:lang w:val="ru-RU"/>
              </w:rPr>
              <w:t>утвержденных Приказом министра финансов №</w:t>
            </w:r>
            <w:r w:rsidRPr="00D52D4B">
              <w:rPr>
                <w:rFonts w:ascii="Calibri Light" w:eastAsia="Times New Roman" w:hAnsi="Calibri Light" w:cstheme="majorHAnsi"/>
                <w:sz w:val="20"/>
                <w:szCs w:val="20"/>
                <w:lang w:val="ru-RU"/>
              </w:rPr>
              <w:t>215 от 28.12.2015.</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Рассматривается порядок расчета пени, исходя из положений, установленных в Таможенном кодексе №95/2021 и в Положении о введении в действие Таможенного кодекса №95/2021.</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57"/>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Осуществлять мониторинг создания ГНС ряда механизмов по сотрудничеству между учреждениями государства относительно начисления и отражения в отчетности сборов, штрафов, других платежей в бюджет, администрирование которых возложено на налоговые органы.</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Находятся в процессе инвентаризации экономические коды доходов, администрируемых Государственной налоговой службой, администрирование которых трудно обеспечить в отсутствие норм, устанавливающих порядок расчета и декларирования этих платежей , которые должны быть направлены Министерству финансов.</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Государственная налоговая служба инициировала процедуру корректировки с Агентством электронного управления об использовании данных от Агентства государственных услуг Технического приложения Legal Entity, (относящегося к юридическому лицу), относительно дополнения следующими категориями данных: нынешнее положение юридического лица (дата регистрации/приостановления/ неплатежеспособности); причина ликвидации/ предыдущее состояние; число и дата заявлений/ число и дата постановлений; роль администратора в организации; тип объекта.</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В таком же порядке, инициирована процедура актуализации Технического приложения Physical Person (относящегося к физическому лицу) о дополнении следующими категориями данных: указывают, является ли idnp-ul постоянным; классификатор CF; код страны/места/района рождения/гражданства/национальности или этническая принадлежность лица; данные о документе, удостоверяющем личность; данные об организации, в которой лицо числится в качестве руководителя или учредителя/ ранее существовавшее название; дата истечения документа/ эмитирующего органа/статус документа и др.</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После подписания технических приложений, указанных в п. 5.2. плана, будет инициирована процедура корректировки web услуг.</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r>
      <w:tr w:rsidR="00EB0DDB" w:rsidRPr="00D52D4B" w:rsidTr="008B507B">
        <w:trPr>
          <w:gridAfter w:val="1"/>
          <w:wAfter w:w="9" w:type="dxa"/>
          <w:trHeight w:val="57"/>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Установить ряд эффективных механизмов по рассмотрению оценок для расходов на персонал бюджетными органами/ учреждениями с целью исключения утверждения централизованных фондов с последующим перераспределением.</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С целью недопущения увеличения удельного веса расходов на персонал в валовом внутреннем продукте, проводится ежемесячный мониторинг размера расходов на персонал, исполненных на агрегатном уровне национального публичного бюджета, в том числе по бюджетам, акцент был поставлен на первичный анализ соблюдения взаимно согласованного целевого показателя.</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Управление политики оплаты труда ежемесячно проводит мониторинг и анализ расходов на персонал на уровне деятельности (P3).</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Согласно подпунк. 19.2 п.19 Бюджетного циркуляра №06/2-07-18 от 23.08.2021 „О разработке проектов местных бюджетов на 2022” (копия прилагается, 20 листов) отмечается, что при оценке расходов на персонал в целом, местные публичные органы будут руководствоваться лимитами, рассчитанными Министерством финансов для образовательных учреждений, финансируемых путем трансфертов специального назначения, представленных в приложении №2 к указанному циркуляру. </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Вместе с тем, согласно подпунк. 9.2 п.9 Бюджетного циркуляра №06/1-17/41 от 26.08.2021 „О разработке и завершении Среднесрочного прогноза бюджета 2022-2024” (копия прилагается, 14 листов) отмечается, что при оценке расходов на персонал центральные публичные органы будут руководствоваться лимитами, установленными Министерством финансов, представленными в приложении №5 к указанному циркуляру. </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Ежегодно, в соответствии с бюджетным календарем, Министерство финансов составляет циркуляры о разработке и представлении предложений к проекту государственного бюджета на следующий бюджетный год. Бюджетные циркуляры направляются в адрес центральных публичных органов с целью руководствоваться в процессе разработки предложений к проекту государственного бюджета и могут быть просмотрены на следующем сайте: https://mf. £ov.md/ro/bunet/circulara-bu£etar%C4%83.</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Через уведомления, сформулированные к обращениям, направленным органам, Министерство финансов обращает внимание на необходимость использования экономно и эффективно бюджетные ресурсы, строго согласно установленным приоритетам, в соответствии с положениями Закона о публичных финансах и налогово-бюджетной ответственности №181/2014.</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1541"/>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Регламентировать порядок ведения Регистра дебиторов и порядок учета исполнения санкций и штрафов (повторена из Постановления Счетной палаты №30 от 28 июня 2021 года).</w:t>
            </w: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Письмо МФ №05-10/21/379 от 17.03.2023. Было утверждено Постановление Правительства №517/2022 об утверждении Концепции Автоматизированной информационной системы учета правонарушений, причин правонарушений и лиц, совершивших нарушения, и Положения об едином учете правонарушений, причин правонарушений и лиц, совершивших нарушения (вступило в силу с 26.09.2022, опубликовано в Официальном мониторе РМ №267-273 ст. 663 от 26.08.2022).</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3393"/>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Обеспечить функциональность рабочей группы по капитальным инвестициям с целью соблюдения процесса включения и мониторинга объектов капитальных инвестиций (повторена из Постановления Счетной палаты №30 от 28 июня 2021 года).</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Письмо МФ №05-10/21/379 от 17.03.2023. Постановление Правительства №684/2022 „О проектах публичных капитальных инвестиций” было утверждено 29.09.2022 и вступило в силу с 21.10.2022 (Официальный монитор Р. Молдова №326-333 ст.787 от 21.10.2022).</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Постановлением Правительства №684/2022 было утверждено Положение о проектах публичных капитальных инвестиций.</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С целью уточнения положений Постановления Правительства №684/2022, Министерство финансов совместно с экспертами ЕС начало разработку инструкции о проектах публичных капитальных инвестиций.</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После утверждения инструкции и информирования бюджетных органов относительно изменений, внесенных в процесс управления проектами публичных капитальных инвестиций, Министерство финансов утвердит состав Рабочей группы по публичным капитальным инвестициям.</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Справка: С даты вступления в силу Постановления Правительства №684/2022, было отменено Постановление Правительства №1029/2013.</w:t>
            </w: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r w:rsidR="00EB0DDB" w:rsidRPr="00D52D4B" w:rsidTr="008B507B">
        <w:trPr>
          <w:gridAfter w:val="1"/>
          <w:wAfter w:w="9" w:type="dxa"/>
          <w:trHeight w:val="845"/>
        </w:trPr>
        <w:tc>
          <w:tcPr>
            <w:tcW w:w="425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Обеспечить соблюдение регламентированных положений по процессу рассмотрения и подтверждения приемлемости предложений по проектам для капитальных инвестиций, соблюдая принципы приоритетности и подтверждая их документами по национальному и секторному планированию (повторена из Постановления Счетной палаты №30 от 28 июня 2021 года).</w:t>
            </w:r>
          </w:p>
          <w:p w:rsidR="00EB0DDB" w:rsidRPr="00D52D4B" w:rsidRDefault="00EB0DDB" w:rsidP="008B507B">
            <w:pPr>
              <w:spacing w:after="0" w:line="276" w:lineRule="auto"/>
              <w:rPr>
                <w:rFonts w:ascii="Calibri Light" w:eastAsia="Times New Roman" w:hAnsi="Calibri Light" w:cstheme="majorHAnsi"/>
                <w:sz w:val="20"/>
                <w:szCs w:val="20"/>
                <w:lang w:val="ru-RU"/>
              </w:rPr>
            </w:pPr>
          </w:p>
        </w:tc>
        <w:tc>
          <w:tcPr>
            <w:tcW w:w="7513" w:type="dxa"/>
            <w:shd w:val="clear" w:color="auto" w:fill="auto"/>
          </w:tcPr>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Письмо МФ №05-10/21/379 от 17.03.2023. </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Положение о проектах публичных капитальных инвестиций, утвержденное Постановлением Правительства №684/2022, предусматривает: </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 лимиты расходов для публичных капитальных инвестиций в рамках разработки проектов Среднесрочного прогноза бюджета /закона о государственном бюджете устанавливаются Министерством финансов; </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определение преемственности новых проектов публичных капитальных инвестиций для включения в проекты Среднесрочного прогноза бюджета /закона о государственном бюджете производится Рабочей группой по публичным капитальным инвестициям Министерства финансов;</w:t>
            </w:r>
          </w:p>
          <w:p w:rsidR="00EB0DDB" w:rsidRPr="00D52D4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 xml:space="preserve">- отбор новых проектов для включения в </w:t>
            </w:r>
            <w:r w:rsidRPr="00D52D4B">
              <w:rPr>
                <w:rFonts w:ascii="Calibri Light" w:eastAsia="Times New Roman" w:hAnsi="Calibri Light" w:cs="Times New Roman"/>
                <w:sz w:val="20"/>
                <w:szCs w:val="20"/>
                <w:lang w:val="ru-RU"/>
              </w:rPr>
              <w:t>ССПБ/</w:t>
            </w:r>
            <w:r w:rsidRPr="00D52D4B">
              <w:rPr>
                <w:rFonts w:ascii="Calibri Light" w:eastAsia="Times New Roman" w:hAnsi="Calibri Light" w:cstheme="majorHAnsi"/>
                <w:sz w:val="20"/>
                <w:szCs w:val="20"/>
                <w:lang w:val="ru-RU"/>
              </w:rPr>
              <w:t xml:space="preserve"> закон о государственном бюджете производится Межминистерским комитетом по стратегическому планированию (МКСП).</w:t>
            </w:r>
          </w:p>
          <w:p w:rsidR="00EB0DDB" w:rsidRDefault="00EB0DDB" w:rsidP="008B507B">
            <w:pPr>
              <w:spacing w:after="0" w:line="276" w:lineRule="auto"/>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Для уточнения положений Постановления Правительства №684/2022, Министерство финансов совместно с экспертами ЕС начало разработку инструкции о проектах публичных капитальных инвестиций, которая будет завершена в I полугодии 2023 года.</w:t>
            </w:r>
          </w:p>
          <w:p w:rsidR="00EB0DDB" w:rsidRPr="00D52D4B" w:rsidRDefault="00EB0DDB" w:rsidP="008B507B">
            <w:pPr>
              <w:spacing w:after="0" w:line="240" w:lineRule="auto"/>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c>
          <w:tcPr>
            <w:tcW w:w="992"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r w:rsidRPr="00D52D4B">
              <w:rPr>
                <w:rFonts w:ascii="Calibri Light" w:eastAsia="Times New Roman" w:hAnsi="Calibri Light" w:cstheme="majorHAnsi"/>
                <w:sz w:val="20"/>
                <w:szCs w:val="20"/>
                <w:lang w:val="ru-RU"/>
              </w:rPr>
              <w:t>v</w:t>
            </w:r>
          </w:p>
        </w:tc>
        <w:tc>
          <w:tcPr>
            <w:tcW w:w="844" w:type="dxa"/>
            <w:shd w:val="clear" w:color="auto" w:fill="auto"/>
            <w:vAlign w:val="center"/>
          </w:tcPr>
          <w:p w:rsidR="00EB0DDB" w:rsidRPr="00D52D4B" w:rsidRDefault="00EB0DDB" w:rsidP="008B507B">
            <w:pPr>
              <w:spacing w:after="0" w:line="276" w:lineRule="auto"/>
              <w:jc w:val="center"/>
              <w:rPr>
                <w:rFonts w:ascii="Calibri Light" w:eastAsia="Times New Roman" w:hAnsi="Calibri Light" w:cstheme="majorHAnsi"/>
                <w:sz w:val="20"/>
                <w:szCs w:val="20"/>
                <w:lang w:val="ru-RU"/>
              </w:rPr>
            </w:pPr>
          </w:p>
        </w:tc>
      </w:tr>
    </w:tbl>
    <w:p w:rsidR="00FA50BF" w:rsidRDefault="00FA50BF" w:rsidP="00302558">
      <w:pPr>
        <w:spacing w:after="0" w:line="276" w:lineRule="auto"/>
        <w:jc w:val="center"/>
        <w:rPr>
          <w:rFonts w:ascii="Calibri Light" w:eastAsia="Times New Roman" w:hAnsi="Calibri Light" w:cstheme="majorHAnsi"/>
          <w:b/>
          <w:bCs/>
          <w:iCs/>
          <w:sz w:val="22"/>
          <w:lang w:val="ru-RU" w:eastAsia="ru-RU"/>
        </w:rPr>
        <w:sectPr w:rsidR="00FA50BF" w:rsidSect="00E9699D">
          <w:pgSz w:w="15840" w:h="12240" w:orient="landscape" w:code="1"/>
          <w:pgMar w:top="709" w:right="533" w:bottom="709" w:left="851" w:header="709" w:footer="709" w:gutter="0"/>
          <w:cols w:space="708"/>
          <w:vAlign w:val="both"/>
          <w:docGrid w:linePitch="381"/>
        </w:sectPr>
      </w:pPr>
    </w:p>
    <w:p w:rsidR="00302558" w:rsidRDefault="00302558" w:rsidP="00F10E3A">
      <w:pPr>
        <w:tabs>
          <w:tab w:val="left" w:pos="720"/>
        </w:tabs>
        <w:spacing w:after="0" w:line="240" w:lineRule="auto"/>
        <w:rPr>
          <w:rFonts w:ascii="Calibri Light" w:eastAsia="Times New Roman" w:hAnsi="Calibri Light" w:cs="Times New Roman"/>
          <w:b/>
          <w:bCs/>
          <w:szCs w:val="28"/>
          <w:lang w:val="ru-RU"/>
        </w:rPr>
      </w:pPr>
    </w:p>
    <w:p w:rsidR="00302558" w:rsidRDefault="00F55FB9" w:rsidP="00D5443D">
      <w:pPr>
        <w:tabs>
          <w:tab w:val="left" w:pos="720"/>
        </w:tabs>
        <w:spacing w:after="0" w:line="240" w:lineRule="auto"/>
        <w:jc w:val="center"/>
        <w:rPr>
          <w:rFonts w:ascii="Calibri Light" w:eastAsia="Times New Roman" w:hAnsi="Calibri Light" w:cs="Times New Roman"/>
          <w:b/>
          <w:bCs/>
          <w:szCs w:val="28"/>
          <w:lang w:val="ru-RU"/>
        </w:rPr>
      </w:pPr>
      <w:r w:rsidRPr="00D57CC1">
        <w:rPr>
          <w:rFonts w:ascii="Calibri Light" w:eastAsia="Times New Roman" w:hAnsi="Calibri Light" w:cs="Times New Roman"/>
          <w:b/>
          <w:bCs/>
          <w:szCs w:val="28"/>
          <w:lang w:val="ru-RU"/>
        </w:rPr>
        <w:t>Список аббревиатур</w:t>
      </w:r>
    </w:p>
    <w:p w:rsidR="00FA50BF" w:rsidRDefault="00FA50BF" w:rsidP="00D5443D">
      <w:pPr>
        <w:tabs>
          <w:tab w:val="left" w:pos="720"/>
        </w:tabs>
        <w:spacing w:after="0" w:line="240" w:lineRule="auto"/>
        <w:jc w:val="center"/>
        <w:rPr>
          <w:rFonts w:ascii="Calibri Light" w:eastAsia="Times New Roman" w:hAnsi="Calibri Light" w:cs="Times New Roman"/>
          <w:b/>
          <w:bCs/>
          <w:szCs w:val="28"/>
          <w:lang w:val="ru-RU"/>
        </w:rPr>
      </w:pPr>
    </w:p>
    <w:tbl>
      <w:tblPr>
        <w:tblStyle w:val="-12"/>
        <w:tblW w:w="0" w:type="auto"/>
        <w:jc w:val="center"/>
        <w:tblLayout w:type="fixed"/>
        <w:tblLook w:val="04A0" w:firstRow="1" w:lastRow="0" w:firstColumn="1" w:lastColumn="0" w:noHBand="0" w:noVBand="1"/>
      </w:tblPr>
      <w:tblGrid>
        <w:gridCol w:w="1580"/>
        <w:gridCol w:w="7229"/>
      </w:tblGrid>
      <w:tr w:rsidR="00FA50BF" w:rsidRPr="00D5443D" w:rsidTr="002D00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Сокращенное название </w:t>
            </w:r>
          </w:p>
        </w:tc>
        <w:tc>
          <w:tcPr>
            <w:tcW w:w="7229" w:type="dxa"/>
          </w:tcPr>
          <w:p w:rsidR="00FA50BF" w:rsidRPr="00D5443D" w:rsidRDefault="00FA50BF" w:rsidP="00FA50BF">
            <w:pPr>
              <w:spacing w:after="0" w:line="276"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Полное название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АРР</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Агентство регионального развития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АЭУ</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Агентство электронного управления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НОН</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Национальный орган по неподкупности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НАРЭ </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heme="majorHAnsi"/>
                <w:bCs/>
                <w:sz w:val="24"/>
                <w:szCs w:val="24"/>
                <w:lang w:val="ru-RU"/>
              </w:rPr>
              <w:t xml:space="preserve">Национальное агентство по регулированию в энергетике РМ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НААТ</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Национальное</w:t>
            </w:r>
            <w:r w:rsidRPr="00D57CC1">
              <w:rPr>
                <w:rFonts w:ascii="Calibri Light" w:eastAsia="Times New Roman" w:hAnsi="Calibri Light" w:cstheme="majorHAnsi"/>
                <w:sz w:val="24"/>
                <w:szCs w:val="24"/>
                <w:lang w:val="ru-RU"/>
              </w:rPr>
              <w:t xml:space="preserve"> агентство</w:t>
            </w:r>
            <w:r w:rsidRPr="00D57CC1">
              <w:rPr>
                <w:rFonts w:ascii="Calibri Light" w:eastAsia="Times New Roman" w:hAnsi="Calibri Light" w:cstheme="majorHAnsi"/>
                <w:bCs/>
                <w:sz w:val="24"/>
                <w:szCs w:val="24"/>
                <w:lang w:val="ru-RU"/>
              </w:rPr>
              <w:t xml:space="preserve"> автомобильного транспорта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ЦПО</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Центральный публичный орган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МПО</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Местный публичный орган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АПС</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Агентство публичной собственности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ГАД</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 xml:space="preserve">Государственная администрация дорог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АГУ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sz w:val="24"/>
                <w:szCs w:val="24"/>
                <w:lang w:val="ru-RU"/>
              </w:rPr>
              <w:t>Агентство</w:t>
            </w:r>
            <w:r w:rsidRPr="00D57CC1">
              <w:rPr>
                <w:rFonts w:ascii="Calibri Light" w:eastAsia="Times New Roman" w:hAnsi="Calibri Light" w:cstheme="majorHAnsi"/>
                <w:bCs/>
                <w:sz w:val="24"/>
                <w:szCs w:val="24"/>
                <w:lang w:val="ru-RU"/>
              </w:rPr>
              <w:t xml:space="preserve"> государственных услуг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АНМ</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 xml:space="preserve">Академия наук Молдовы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БГСС</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Бюджет государственного социального страхования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МБ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 xml:space="preserve">Местный бюджет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НБМ</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Национальный банк Молдовы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НПБ</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Национальный публичный бюджет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НБС</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Национальное бюро статистики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БАТЕ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Бюджет административно-территориальных единиц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ГБ</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Государственный бюджет</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ССПБ</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Среднесрочный прогноз бюджета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ЦИК</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Центральная избирательная комиссия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ЕСПЧ</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imes New Roman"/>
                <w:sz w:val="24"/>
                <w:szCs w:val="24"/>
                <w:lang w:val="ru-RU"/>
              </w:rPr>
              <w:t xml:space="preserve">Европейский суд по правам человека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ВУК</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Внутренний управленческий контроль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НЦБК </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val="ru-RU"/>
              </w:rPr>
            </w:pPr>
            <w:r w:rsidRPr="00D57CC1">
              <w:rPr>
                <w:rFonts w:ascii="Calibri Light" w:eastAsia="Times New Roman" w:hAnsi="Calibri Light" w:cs="Times New Roman"/>
                <w:sz w:val="24"/>
                <w:szCs w:val="24"/>
                <w:lang w:val="ru-RU"/>
              </w:rPr>
              <w:t xml:space="preserve">Национальный центр по борьбе с коррупцией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НКСС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rPr>
            </w:pPr>
            <w:r w:rsidRPr="00D57CC1">
              <w:rPr>
                <w:rFonts w:ascii="Calibri Light" w:eastAsia="Times New Roman" w:hAnsi="Calibri Light" w:cs="Times New Roman"/>
                <w:bCs/>
                <w:sz w:val="24"/>
                <w:szCs w:val="24"/>
                <w:lang w:val="ru-RU"/>
              </w:rPr>
              <w:t xml:space="preserve">Национальная касса социального страхования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НКФР</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4"/>
                <w:szCs w:val="24"/>
                <w:lang w:val="ru-RU"/>
              </w:rPr>
            </w:pPr>
            <w:r w:rsidRPr="00D57CC1">
              <w:rPr>
                <w:rFonts w:ascii="Calibri Light" w:eastAsia="Times New Roman" w:hAnsi="Calibri Light" w:cs="Times New Roman"/>
                <w:bCs/>
                <w:sz w:val="24"/>
                <w:szCs w:val="24"/>
                <w:lang w:val="ru-RU"/>
              </w:rPr>
              <w:t xml:space="preserve">Национальная комиссия по финансовому рынку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Код ЭКО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 xml:space="preserve">Экономический код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ЦИТФ</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heme="majorHAnsi"/>
                <w:bCs/>
                <w:sz w:val="24"/>
                <w:szCs w:val="24"/>
                <w:lang w:val="ru-RU"/>
              </w:rPr>
              <w:t xml:space="preserve">ПУ Центр информационных технологий в финансах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КЧС </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heme="majorHAnsi"/>
                <w:bCs/>
                <w:sz w:val="24"/>
                <w:szCs w:val="24"/>
                <w:lang w:val="ru-RU"/>
              </w:rPr>
              <w:t xml:space="preserve">Комиссия по чрезвычайным ситуациям РМ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ЕКС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Единый казначейский счет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ФОМС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Фонды обязательного медицинского страхования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ФСИМ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Фонд социальных инвестиций Молдовы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ПП</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Постановление Правительства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ПСП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Постановление Счетной палаты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ВКООНБ</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heme="majorHAnsi"/>
                <w:bCs/>
                <w:sz w:val="24"/>
                <w:szCs w:val="24"/>
                <w:lang w:val="ru-RU"/>
              </w:rPr>
              <w:t xml:space="preserve">Верховный комиссар Организации Объединенных Наций по делам беженцев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ПУ</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 xml:space="preserve">Публичное учреждение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ПУ СИТКБ </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heme="majorHAnsi"/>
                <w:bCs/>
                <w:sz w:val="24"/>
                <w:szCs w:val="24"/>
                <w:lang w:val="ru-RU"/>
              </w:rPr>
              <w:t xml:space="preserve">Публичное учреждение Служба информационных технологий и кибернетической безопасности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ГП</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Государственное предприятие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МО</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Министерство обороны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МИДЕИ</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imes New Roman"/>
                <w:bCs/>
                <w:sz w:val="24"/>
                <w:szCs w:val="24"/>
                <w:lang w:val="ru-RU"/>
              </w:rPr>
              <w:t xml:space="preserve">Министерство иностранных дел и европейской интеграции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МВД</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Министерство внутренних дел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МЭ</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Министерство экономики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МОИ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Министерство образования и исследований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МИРР</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imes New Roman"/>
                <w:bCs/>
                <w:sz w:val="24"/>
                <w:szCs w:val="24"/>
                <w:lang w:val="ru-RU"/>
              </w:rPr>
              <w:t>Министерство</w:t>
            </w:r>
            <w:r w:rsidRPr="00D57CC1">
              <w:rPr>
                <w:rFonts w:ascii="Calibri Light" w:eastAsia="Times New Roman" w:hAnsi="Calibri Light" w:cstheme="majorHAnsi"/>
                <w:bCs/>
                <w:sz w:val="24"/>
                <w:szCs w:val="24"/>
                <w:lang w:val="ru-RU"/>
              </w:rPr>
              <w:t xml:space="preserve"> инфраструктуры и регионального развития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МФ</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Министерство финансов</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МЮ</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Министерство юстиции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МОС</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Министерство</w:t>
            </w:r>
            <w:r w:rsidRPr="00D57CC1">
              <w:rPr>
                <w:rFonts w:ascii="Calibri Light" w:eastAsia="Times New Roman" w:hAnsi="Calibri Light" w:cstheme="majorHAnsi"/>
                <w:bCs/>
                <w:sz w:val="24"/>
                <w:szCs w:val="24"/>
                <w:lang w:val="ru-RU"/>
              </w:rPr>
              <w:t xml:space="preserve"> окружающей среды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МТСЗ </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imes New Roman"/>
                <w:bCs/>
                <w:sz w:val="24"/>
                <w:szCs w:val="24"/>
                <w:lang w:val="ru-RU"/>
              </w:rPr>
              <w:t>Министерство</w:t>
            </w:r>
            <w:r w:rsidRPr="00D57CC1">
              <w:rPr>
                <w:rFonts w:ascii="Calibri Light" w:eastAsia="Times New Roman" w:hAnsi="Calibri Light" w:cstheme="majorHAnsi"/>
                <w:bCs/>
                <w:sz w:val="24"/>
                <w:szCs w:val="24"/>
                <w:lang w:val="ru-RU"/>
              </w:rPr>
              <w:t xml:space="preserve"> труда и социальной защиты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ODA</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sz w:val="24"/>
                <w:szCs w:val="24"/>
                <w:lang w:val="ru-RU"/>
              </w:rPr>
              <w:t xml:space="preserve">Организация по развитию предпринимательства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ВВП</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Валовой внутренний продукт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ГП</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 xml:space="preserve">Генеральная прокуратура </w:t>
            </w:r>
          </w:p>
        </w:tc>
      </w:tr>
      <w:tr w:rsidR="00FA50BF" w:rsidRPr="00E23A6E"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ПОНР </w:t>
            </w:r>
          </w:p>
        </w:tc>
        <w:tc>
          <w:tcPr>
            <w:tcW w:w="7229" w:type="dxa"/>
          </w:tcPr>
          <w:p w:rsidR="00FA50BF" w:rsidRPr="00E23A6E"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imes New Roman"/>
                <w:bCs/>
                <w:sz w:val="24"/>
                <w:szCs w:val="24"/>
                <w:lang w:val="ru-RU"/>
              </w:rPr>
              <w:t xml:space="preserve">Проект Объединенных Наций по развитию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РМ</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Республика Молдова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АО</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Акционерное общество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СВА</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Служба внутреннего аудита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ИС</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heme="majorHAnsi"/>
                <w:bCs/>
                <w:sz w:val="24"/>
                <w:szCs w:val="24"/>
                <w:lang w:val="ru-RU"/>
              </w:rPr>
              <w:t xml:space="preserve">Информационная система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СИБ</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Служба информации и безопасности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ГНС</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Государственная налоговая служба  </w:t>
            </w:r>
          </w:p>
        </w:tc>
      </w:tr>
      <w:tr w:rsidR="00FA50BF" w:rsidRPr="00232E9C"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heme="majorHAnsi"/>
                <w:sz w:val="24"/>
                <w:szCs w:val="24"/>
                <w:lang w:val="ru-RU"/>
              </w:rPr>
              <w:t xml:space="preserve">ГСЗО </w:t>
            </w:r>
          </w:p>
        </w:tc>
        <w:tc>
          <w:tcPr>
            <w:tcW w:w="7229" w:type="dxa"/>
          </w:tcPr>
          <w:p w:rsidR="00FA50BF" w:rsidRPr="00232E9C"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lang w:val="ru-RU"/>
              </w:rPr>
            </w:pPr>
            <w:r w:rsidRPr="00D57CC1">
              <w:rPr>
                <w:rFonts w:ascii="Calibri Light" w:eastAsia="Times New Roman" w:hAnsi="Calibri Light" w:cstheme="majorHAnsi"/>
                <w:bCs/>
                <w:sz w:val="24"/>
                <w:szCs w:val="24"/>
                <w:lang w:val="ru-RU"/>
              </w:rPr>
              <w:t xml:space="preserve">Государственная служба защиты и охраны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ТС</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Таможенная служба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ООО</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Общество с ограниченной ответственностью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НДС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Налог на добавленную стоимость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ИТ</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Информационные технологии </w:t>
            </w:r>
          </w:p>
        </w:tc>
      </w:tr>
      <w:tr w:rsidR="00FA50BF" w:rsidRPr="00D5443D" w:rsidTr="002D00DF">
        <w:trPr>
          <w:trHeight w:val="111"/>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ТСН</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Трансферты специального назначения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ГК</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Государственное казначейство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АТЕ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Административно-территориальные единицы </w:t>
            </w:r>
          </w:p>
        </w:tc>
      </w:tr>
      <w:tr w:rsidR="00FA50BF" w:rsidRPr="00D5443D" w:rsidTr="002D00DF">
        <w:trPr>
          <w:jc w:val="center"/>
        </w:trPr>
        <w:tc>
          <w:tcPr>
            <w:cnfStyle w:val="001000000000" w:firstRow="0" w:lastRow="0" w:firstColumn="1" w:lastColumn="0" w:oddVBand="0" w:evenVBand="0" w:oddHBand="0" w:evenHBand="0" w:firstRowFirstColumn="0" w:firstRowLastColumn="0" w:lastRowFirstColumn="0" w:lastRowLastColumn="0"/>
            <w:tcW w:w="1580" w:type="dxa"/>
          </w:tcPr>
          <w:p w:rsidR="00FA50BF" w:rsidRPr="00D5443D" w:rsidRDefault="00FA50BF" w:rsidP="00FA50BF">
            <w:pPr>
              <w:spacing w:after="0" w:line="276" w:lineRule="auto"/>
              <w:rPr>
                <w:rFonts w:ascii="Calibri Light" w:eastAsia="Times New Roman" w:hAnsi="Calibri Light" w:cs="Calibri Light"/>
                <w:sz w:val="24"/>
                <w:szCs w:val="24"/>
              </w:rPr>
            </w:pPr>
            <w:r w:rsidRPr="00D57CC1">
              <w:rPr>
                <w:rFonts w:ascii="Calibri Light" w:eastAsia="Times New Roman" w:hAnsi="Calibri Light" w:cs="Times New Roman"/>
                <w:sz w:val="24"/>
                <w:szCs w:val="24"/>
                <w:lang w:val="ru-RU"/>
              </w:rPr>
              <w:t xml:space="preserve">ГЦБ </w:t>
            </w:r>
          </w:p>
        </w:tc>
        <w:tc>
          <w:tcPr>
            <w:tcW w:w="7229" w:type="dxa"/>
          </w:tcPr>
          <w:p w:rsidR="00FA50BF" w:rsidRPr="00D5443D" w:rsidRDefault="00FA50BF" w:rsidP="00FA50BF">
            <w:pPr>
              <w:spacing w:after="0"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sz w:val="24"/>
                <w:szCs w:val="24"/>
              </w:rPr>
            </w:pPr>
            <w:r w:rsidRPr="00D57CC1">
              <w:rPr>
                <w:rFonts w:ascii="Calibri Light" w:eastAsia="Times New Roman" w:hAnsi="Calibri Light" w:cs="Times New Roman"/>
                <w:bCs/>
                <w:sz w:val="24"/>
                <w:szCs w:val="24"/>
                <w:lang w:val="ru-RU"/>
              </w:rPr>
              <w:t xml:space="preserve">Государственные ценные бумаги </w:t>
            </w:r>
          </w:p>
        </w:tc>
      </w:tr>
    </w:tbl>
    <w:p w:rsidR="002E0CCC" w:rsidRPr="00D57CC1" w:rsidRDefault="002E0CCC" w:rsidP="00FA50BF">
      <w:pPr>
        <w:rPr>
          <w:lang w:val="ru-RU"/>
        </w:rPr>
      </w:pPr>
    </w:p>
    <w:sectPr w:rsidR="002E0CCC" w:rsidRPr="00D57CC1" w:rsidSect="00E9699D">
      <w:pgSz w:w="12240" w:h="15840" w:code="1"/>
      <w:pgMar w:top="533" w:right="709" w:bottom="851" w:left="709" w:header="709" w:footer="709" w:gutter="0"/>
      <w:cols w:space="708"/>
      <w:vAlign w:val="both"/>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83" w:rsidRDefault="00E03F83" w:rsidP="00F55FB9">
      <w:pPr>
        <w:spacing w:after="0" w:line="240" w:lineRule="auto"/>
      </w:pPr>
      <w:r>
        <w:separator/>
      </w:r>
    </w:p>
  </w:endnote>
  <w:endnote w:type="continuationSeparator" w:id="0">
    <w:p w:rsidR="00E03F83" w:rsidRDefault="00E03F83" w:rsidP="00F5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59035"/>
      <w:docPartObj>
        <w:docPartGallery w:val="Page Numbers (Bottom of Page)"/>
        <w:docPartUnique/>
      </w:docPartObj>
    </w:sdtPr>
    <w:sdtEndPr>
      <w:rPr>
        <w:noProof/>
      </w:rPr>
    </w:sdtEndPr>
    <w:sdtContent>
      <w:p w:rsidR="00C875D6" w:rsidRDefault="00C875D6" w:rsidP="001776A3">
        <w:pPr>
          <w:pStyle w:val="a6"/>
          <w:tabs>
            <w:tab w:val="clear" w:pos="9689"/>
            <w:tab w:val="left" w:pos="3926"/>
            <w:tab w:val="right" w:pos="9688"/>
          </w:tabs>
          <w:jc w:val="right"/>
        </w:pPr>
        <w:r>
          <w:fldChar w:fldCharType="begin"/>
        </w:r>
        <w:r>
          <w:instrText xml:space="preserve"> PAGE   \* MERGEFORMAT </w:instrText>
        </w:r>
        <w:r>
          <w:fldChar w:fldCharType="separate"/>
        </w:r>
        <w:r w:rsidR="00B37B27">
          <w:rPr>
            <w:noProof/>
          </w:rPr>
          <w:t>106</w:t>
        </w:r>
        <w:r>
          <w:rPr>
            <w:noProof/>
          </w:rPr>
          <w:fldChar w:fldCharType="end"/>
        </w:r>
      </w:p>
    </w:sdtContent>
  </w:sdt>
  <w:p w:rsidR="00C875D6" w:rsidRDefault="00C875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83" w:rsidRDefault="00E03F83" w:rsidP="00F55FB9">
      <w:pPr>
        <w:spacing w:after="0" w:line="240" w:lineRule="auto"/>
      </w:pPr>
      <w:r>
        <w:separator/>
      </w:r>
    </w:p>
  </w:footnote>
  <w:footnote w:type="continuationSeparator" w:id="0">
    <w:p w:rsidR="00E03F83" w:rsidRDefault="00E03F83" w:rsidP="00F55FB9">
      <w:pPr>
        <w:spacing w:after="0" w:line="240" w:lineRule="auto"/>
      </w:pPr>
      <w:r>
        <w:continuationSeparator/>
      </w:r>
    </w:p>
  </w:footnote>
  <w:footnote w:id="1">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Состав и полное название форм представлены в приложении №1 к настоящему Отчету аудита и размещены на официальной странице Министерства финансов.</w:t>
      </w:r>
    </w:p>
  </w:footnote>
  <w:footnote w:id="2">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w:t>
      </w:r>
      <w:r w:rsidRPr="009B1BC2">
        <w:rPr>
          <w:rFonts w:ascii="Calibri Light" w:hAnsi="Calibri Light" w:cs="Calibri Light"/>
          <w:sz w:val="18"/>
          <w:szCs w:val="18"/>
          <w:lang w:val="ru-RU"/>
        </w:rPr>
        <w:t xml:space="preserve">Ст.31 Закона о публичных финансах и налогово-бюджетной ответственности №181 от </w:t>
      </w:r>
      <w:r w:rsidRPr="009B1BC2">
        <w:rPr>
          <w:rFonts w:ascii="Calibri Light" w:hAnsi="Calibri Light" w:cstheme="majorHAnsi"/>
          <w:sz w:val="18"/>
          <w:szCs w:val="18"/>
          <w:lang w:val="ru-RU"/>
        </w:rPr>
        <w:t>25.07.2014.</w:t>
      </w:r>
    </w:p>
  </w:footnote>
  <w:footnote w:id="3">
    <w:p w:rsidR="00C875D6" w:rsidRPr="009B1BC2" w:rsidRDefault="00C875D6" w:rsidP="00F55FB9">
      <w:pPr>
        <w:spacing w:after="0" w:line="240" w:lineRule="auto"/>
        <w:rPr>
          <w:rFonts w:ascii="Calibri Light" w:hAnsi="Calibri Light" w:cs="Calibri Light"/>
          <w:sz w:val="18"/>
          <w:szCs w:val="18"/>
          <w:lang w:val="ru-RU"/>
        </w:rPr>
      </w:pPr>
      <w:r w:rsidRPr="009B1BC2">
        <w:rPr>
          <w:rStyle w:val="ac"/>
          <w:rFonts w:ascii="Calibri Light" w:hAnsi="Calibri Light" w:cs="Times New Roman"/>
          <w:sz w:val="18"/>
          <w:szCs w:val="18"/>
          <w:lang w:val="ru-RU"/>
        </w:rPr>
        <w:footnoteRef/>
      </w:r>
      <w:r w:rsidRPr="009B1BC2">
        <w:rPr>
          <w:rFonts w:ascii="Calibri Light" w:hAnsi="Calibri Light" w:cs="Times New Roman"/>
          <w:sz w:val="18"/>
          <w:szCs w:val="18"/>
          <w:lang w:val="ru-RU"/>
        </w:rPr>
        <w:t xml:space="preserve"> </w:t>
      </w:r>
      <w:r w:rsidRPr="009B1BC2">
        <w:rPr>
          <w:rFonts w:ascii="Calibri Light" w:hAnsi="Calibri Light" w:cs="Calibri Light"/>
          <w:sz w:val="18"/>
          <w:szCs w:val="18"/>
          <w:lang w:val="ru-RU"/>
        </w:rPr>
        <w:t>Постановление</w:t>
      </w:r>
      <w:r w:rsidRPr="009B1BC2">
        <w:rPr>
          <w:rFonts w:ascii="Calibri Light" w:hAnsi="Calibri Light" w:cs="Calibri Light"/>
          <w:sz w:val="18"/>
          <w:szCs w:val="18"/>
          <w:lang w:val="ru-RU" w:eastAsia="ru-RU"/>
        </w:rPr>
        <w:t xml:space="preserve"> </w:t>
      </w:r>
      <w:r w:rsidRPr="009B1BC2">
        <w:rPr>
          <w:rFonts w:ascii="Calibri Light" w:eastAsia="Times New Roman" w:hAnsi="Calibri Light" w:cs="Calibri Light"/>
          <w:sz w:val="18"/>
          <w:szCs w:val="18"/>
          <w:lang w:val="ru-RU"/>
        </w:rPr>
        <w:t>Счетной палаты №</w:t>
      </w:r>
      <w:r w:rsidRPr="009B1BC2">
        <w:rPr>
          <w:rFonts w:ascii="Calibri Light" w:hAnsi="Calibri Light" w:cs="Calibri Light"/>
          <w:sz w:val="18"/>
          <w:szCs w:val="18"/>
          <w:lang w:val="ru-RU"/>
        </w:rPr>
        <w:t>2 от 24.01.2020 „О Рамках профессиональных деклараций INTOSAI”</w:t>
      </w:r>
      <w:r w:rsidRPr="009B1BC2">
        <w:rPr>
          <w:rFonts w:ascii="Calibri Light" w:eastAsia="Times New Roman" w:hAnsi="Calibri Light" w:cstheme="majorHAnsi"/>
          <w:sz w:val="18"/>
          <w:szCs w:val="18"/>
          <w:lang w:val="ru-RU"/>
        </w:rPr>
        <w:t>.</w:t>
      </w:r>
    </w:p>
  </w:footnote>
  <w:footnote w:id="4">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Приказ министра финансов №35 от 29.03.2023 „О внесении изменений в Приказ №44 от 12 февраля 2018 года о структуре, составе и формате форм к Годовому отчету об исполнении государственного бюджета”.</w:t>
      </w:r>
    </w:p>
  </w:footnote>
  <w:footnote w:id="5">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Ст.20 </w:t>
      </w:r>
      <w:r w:rsidRPr="009B1BC2">
        <w:rPr>
          <w:rFonts w:ascii="Calibri Light" w:hAnsi="Calibri Light" w:cs="Calibri Light"/>
          <w:sz w:val="18"/>
          <w:szCs w:val="18"/>
        </w:rPr>
        <w:t xml:space="preserve">Закона о публичных финансах и налогово-бюджетной ответственности №181 от </w:t>
      </w:r>
      <w:r w:rsidRPr="009B1BC2">
        <w:rPr>
          <w:rFonts w:ascii="Calibri Light" w:hAnsi="Calibri Light" w:cstheme="majorHAnsi"/>
          <w:sz w:val="18"/>
          <w:szCs w:val="18"/>
        </w:rPr>
        <w:t>25.07.2014.</w:t>
      </w:r>
    </w:p>
  </w:footnote>
  <w:footnote w:id="6">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№71 от 22.02.2023 „Об утверждении Стратегии развития менеджмента публичных финансов на 2023-2030 годы”.</w:t>
      </w:r>
    </w:p>
  </w:footnote>
  <w:footnote w:id="7">
    <w:p w:rsidR="00C875D6" w:rsidRPr="009B1BC2" w:rsidRDefault="00C875D6" w:rsidP="00F55FB9">
      <w:pPr>
        <w:pStyle w:val="ad"/>
        <w:jc w:val="both"/>
        <w:rPr>
          <w:rFonts w:ascii="Calibri Light" w:eastAsia="Calibri" w:hAnsi="Calibri Light" w:cstheme="majorHAnsi"/>
          <w:sz w:val="18"/>
          <w:szCs w:val="18"/>
        </w:rPr>
      </w:pPr>
      <w:r w:rsidRPr="009B1BC2">
        <w:rPr>
          <w:rStyle w:val="ac"/>
          <w:rFonts w:ascii="Calibri Light" w:eastAsia="Calibri" w:hAnsi="Calibri Light" w:cstheme="majorHAnsi"/>
          <w:sz w:val="18"/>
          <w:szCs w:val="18"/>
        </w:rPr>
        <w:footnoteRef/>
      </w:r>
      <w:r w:rsidRPr="009B1BC2">
        <w:rPr>
          <w:rFonts w:ascii="Calibri Light" w:eastAsia="Calibri" w:hAnsi="Calibri Light" w:cstheme="majorHAnsi"/>
          <w:sz w:val="18"/>
          <w:szCs w:val="18"/>
        </w:rPr>
        <w:t xml:space="preserve"> ПП №696 от 30.08.2017 „Об организации и функционировании Министерства финансов”.</w:t>
      </w:r>
    </w:p>
  </w:footnote>
  <w:footnote w:id="8">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№573 от 06.08.2013 „Об утверждении Стратегии развития менеджмента публичных финансов на 2013-2022”.</w:t>
      </w:r>
    </w:p>
  </w:footnote>
  <w:footnote w:id="9">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Методологические нормы организации бухгалтерского учета и финансовой отчетности бюджетных учреждений, утвержденные Приказом МФ №216/2015, которые предусматривают, что </w:t>
      </w:r>
      <w:r w:rsidRPr="009B1BC2">
        <w:rPr>
          <w:rFonts w:ascii="Calibri Light" w:hAnsi="Calibri Light" w:cs="Times New Roman"/>
          <w:sz w:val="18"/>
          <w:szCs w:val="18"/>
          <w:lang w:val="ru-RU" w:eastAsia="ru-RU"/>
        </w:rPr>
        <w:t>план счетов бухгалтерского учета в бюджетной системе разработан</w:t>
      </w:r>
      <w:r w:rsidRPr="009B1BC2">
        <w:rPr>
          <w:rFonts w:ascii="Calibri Light" w:hAnsi="Calibri Light" w:cs="Times New Roman"/>
          <w:sz w:val="18"/>
          <w:szCs w:val="18"/>
          <w:lang w:val="ru-RU"/>
        </w:rPr>
        <w:t xml:space="preserve"> совместно с экономической бюджетной классификацией, и используется для учета кассового исполнения национального публичного бюджета (кассовый метод), а также для бухгалтерского учета фактических доходов и расходов бюджетных органов/ учреждений, финансовых и нефинансовых активов, долговых обязательств и результатов (метод начисление) (п.2.1) и </w:t>
      </w:r>
      <w:r w:rsidRPr="009B1BC2">
        <w:rPr>
          <w:rFonts w:ascii="Calibri Light" w:hAnsi="Calibri Light" w:cstheme="majorHAnsi"/>
          <w:sz w:val="18"/>
          <w:szCs w:val="18"/>
          <w:lang w:val="ru-RU"/>
        </w:rPr>
        <w:t xml:space="preserve">Методологические нормы по кассовому исполнению бюджетов компонентов национального публичного бюджета и внебюджетных средств путем казначейской системы МФ, утвержденные Приказом МФ №215/2015, которые регламентируют </w:t>
      </w:r>
      <w:r w:rsidRPr="009B1BC2">
        <w:rPr>
          <w:rFonts w:ascii="Calibri Light" w:hAnsi="Calibri Light" w:cs="Times New Roman"/>
          <w:sz w:val="18"/>
          <w:szCs w:val="18"/>
          <w:lang w:val="ru-RU"/>
        </w:rPr>
        <w:t>кассовое исполнение поступлений</w:t>
      </w:r>
      <w:r w:rsidRPr="009B1BC2">
        <w:rPr>
          <w:rFonts w:ascii="Calibri Light" w:hAnsi="Calibri Light" w:cstheme="majorHAnsi"/>
          <w:sz w:val="18"/>
          <w:szCs w:val="18"/>
          <w:lang w:val="ru-RU"/>
        </w:rPr>
        <w:t xml:space="preserve"> бюджетов компонентов национального публичного бюджета и платежей государственному бюджету и местным бюджетам на основании бюджетной классификации и </w:t>
      </w:r>
      <w:r w:rsidRPr="009B1BC2">
        <w:rPr>
          <w:rFonts w:ascii="Calibri Light" w:hAnsi="Calibri Light" w:cs="Times New Roman"/>
          <w:sz w:val="18"/>
          <w:szCs w:val="18"/>
          <w:lang w:val="ru-RU" w:eastAsia="ru-RU"/>
        </w:rPr>
        <w:t>плана счетов бухгалтерского учета</w:t>
      </w:r>
      <w:r w:rsidRPr="009B1BC2">
        <w:rPr>
          <w:rFonts w:ascii="Calibri Light" w:hAnsi="Calibri Light" w:cstheme="majorHAnsi"/>
          <w:sz w:val="18"/>
          <w:szCs w:val="18"/>
          <w:lang w:val="ru-RU"/>
        </w:rPr>
        <w:t>.</w:t>
      </w:r>
    </w:p>
  </w:footnote>
  <w:footnote w:id="10">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Информационная справка к Проекту закона о внесении изменений в Закон о государственном бюджете на 2022 год №205/2021 от 15.04.2022.</w:t>
      </w:r>
    </w:p>
  </w:footnote>
  <w:footnote w:id="11">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Кредиты и гранты 1 312,3 млн. леев, прочие доходы/трансферты – 95,4 млн. леев, гранты – 521,4 млн. леев и внешние кредиты – 6 092,0 млн. леев.</w:t>
      </w:r>
    </w:p>
  </w:footnote>
  <w:footnote w:id="12">
    <w:p w:rsidR="00C875D6" w:rsidRPr="009B1BC2" w:rsidRDefault="00C875D6" w:rsidP="00F55FB9">
      <w:pPr>
        <w:tabs>
          <w:tab w:val="left" w:pos="567"/>
        </w:tabs>
        <w:spacing w:after="0" w:line="276" w:lineRule="auto"/>
        <w:rPr>
          <w:rFonts w:ascii="Calibri Light" w:eastAsia="Times New Roman"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ПП №377 от 25.04.2018 „О</w:t>
      </w:r>
      <w:r w:rsidRPr="009B1BC2">
        <w:rPr>
          <w:rFonts w:ascii="Calibri Light" w:eastAsia="Times New Roman" w:hAnsi="Calibri Light" w:cstheme="majorHAnsi"/>
          <w:sz w:val="18"/>
          <w:szCs w:val="18"/>
          <w:lang w:val="ru-RU"/>
        </w:rPr>
        <w:t>б утверждении институциональной базы и механизма координирования и менеджмента внешней помощи</w:t>
      </w:r>
      <w:r w:rsidRPr="009B1BC2">
        <w:rPr>
          <w:rFonts w:ascii="Calibri Light" w:hAnsi="Calibri Light" w:cstheme="majorHAnsi"/>
          <w:sz w:val="18"/>
          <w:szCs w:val="18"/>
          <w:lang w:val="ru-RU"/>
        </w:rPr>
        <w:t>”.</w:t>
      </w:r>
    </w:p>
  </w:footnote>
  <w:footnote w:id="13">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Письмо МФ №05-16/08 от 10.03.2023 на запрос аудиторской группы №27 от 27.02.2023.</w:t>
      </w:r>
    </w:p>
  </w:footnote>
  <w:footnote w:id="14">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№377 от 25.04.2018 „Об утверждении институциональной базы и механизма координирования и менеджмента внешней помощи”.</w:t>
      </w:r>
    </w:p>
  </w:footnote>
  <w:footnote w:id="15">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Письмо МФ №05-16/08 от 10.03.2023 на запрос аудиторской группы №27 от 27.02.2023.</w:t>
      </w:r>
    </w:p>
  </w:footnote>
  <w:footnote w:id="16">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Приказ МФ №36 от 29.03.2023 „О проведении миссии внутреннего аудита </w:t>
      </w:r>
      <w:r w:rsidRPr="009B1BC2">
        <w:rPr>
          <w:rFonts w:ascii="Calibri Light" w:hAnsi="Calibri Light" w:cstheme="majorHAnsi"/>
          <w:sz w:val="18"/>
          <w:szCs w:val="18"/>
          <w:lang w:val="en-US"/>
        </w:rPr>
        <w:t>ad</w:t>
      </w:r>
      <w:r w:rsidRPr="009B1BC2">
        <w:rPr>
          <w:rFonts w:ascii="Calibri Light" w:hAnsi="Calibri Light" w:cstheme="majorHAnsi"/>
          <w:sz w:val="18"/>
          <w:szCs w:val="18"/>
        </w:rPr>
        <w:t>-</w:t>
      </w:r>
      <w:r w:rsidRPr="009B1BC2">
        <w:rPr>
          <w:rFonts w:ascii="Calibri Light" w:hAnsi="Calibri Light" w:cstheme="majorHAnsi"/>
          <w:sz w:val="18"/>
          <w:szCs w:val="18"/>
          <w:lang w:val="en-US"/>
        </w:rPr>
        <w:t>hoc</w:t>
      </w:r>
      <w:r w:rsidRPr="009B1BC2">
        <w:rPr>
          <w:rFonts w:ascii="Calibri Light" w:hAnsi="Calibri Light" w:cstheme="majorHAnsi"/>
          <w:sz w:val="18"/>
          <w:szCs w:val="18"/>
        </w:rPr>
        <w:t>”.</w:t>
      </w:r>
    </w:p>
  </w:footnote>
  <w:footnote w:id="17">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Обязательства нефинансовых учреждений, в том числе муниципальных предприятий по кредитам, процентам, комиссионным выплатам и другим платежам по рекредитованным кредитам за счет внешних источников, предоставленных на основании гарантии. Код ЭКО 811320.</w:t>
      </w:r>
    </w:p>
  </w:footnote>
  <w:footnote w:id="18">
    <w:p w:rsidR="00C875D6" w:rsidRPr="009B1BC2" w:rsidRDefault="00C875D6" w:rsidP="00F55FB9">
      <w:pPr>
        <w:pStyle w:val="ad"/>
        <w:spacing w:line="276" w:lineRule="auto"/>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Форма №13 Бухгалтерский баланс об исполнении государственного бюджета за 2022 год.</w:t>
      </w:r>
    </w:p>
  </w:footnote>
  <w:footnote w:id="19">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Закон о государственном бюджете на 2022 год №205 от 06.12.2021.</w:t>
      </w:r>
    </w:p>
  </w:footnote>
  <w:footnote w:id="20">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Закон №112 от 05.05.2022 о внесении изменений в Закон о государственном бюджете на 2022 год №205/2021; Закон №156 от 09.06.2022 о внесении изменений в некоторые нормативные акты; Закон №260 от 08.09.2022 о внесении изменений в Закон о государственном бюджете на 2022 год №205/2021.</w:t>
      </w:r>
    </w:p>
  </w:footnote>
  <w:footnote w:id="21">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П.2 из Положения о деятельности рабочей группы относительно государственных капитальных инвестиций, утвержденного ПП №1029 от 19.12.2013 „О государственных капитальных инвестициях ”.</w:t>
      </w:r>
    </w:p>
  </w:footnote>
  <w:footnote w:id="22">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П.8 2) </w:t>
      </w:r>
      <w:r w:rsidRPr="009B1BC2">
        <w:rPr>
          <w:rFonts w:ascii="Calibri Light" w:hAnsi="Calibri Light" w:cstheme="majorHAnsi"/>
          <w:sz w:val="18"/>
          <w:szCs w:val="18"/>
          <w:lang w:val="en-US"/>
        </w:rPr>
        <w:t>d</w:t>
      </w:r>
      <w:r w:rsidRPr="009B1BC2">
        <w:rPr>
          <w:rFonts w:ascii="Calibri Light" w:hAnsi="Calibri Light" w:cstheme="majorHAnsi"/>
          <w:sz w:val="18"/>
          <w:szCs w:val="18"/>
        </w:rPr>
        <w:t>) из Положения о деятельности рабочей группы относительно государственных капитальных инвестиций, утвержденного ПП №1029 от 19.12.2013 „О государственных капитальных инвестициях”.</w:t>
      </w:r>
    </w:p>
  </w:footnote>
  <w:footnote w:id="23">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№684 от 29.09.2022 „Об утверждении Положения о проектах государственных капитальных вложений”.</w:t>
      </w:r>
    </w:p>
  </w:footnote>
  <w:footnote w:id="24">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Строительство пристройки к блоку №1 Института неврологии и нейрохирургии им. Диомида Германа, ул. Владимира Короленко №2, мун. Кишинэу </w:t>
      </w:r>
      <w:r w:rsidRPr="009B1BC2">
        <w:rPr>
          <w:rFonts w:ascii="Calibri Light" w:hAnsi="Calibri Light" w:cstheme="majorHAnsi"/>
          <w:iCs/>
          <w:sz w:val="18"/>
          <w:szCs w:val="18"/>
        </w:rPr>
        <w:t>– 9,9 млн. леев, Создание Информационной системы Таможенной службы „Менеджмент рисков” – 0,2 млн. леев.</w:t>
      </w:r>
    </w:p>
  </w:footnote>
  <w:footnote w:id="25">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Реставрация здания Офиса народного адвоката, ул. Сфатул Цэрий №16, мун. Кишинэу (стоимость проекта – 23,5 </w:t>
      </w:r>
      <w:r w:rsidRPr="009B1BC2">
        <w:rPr>
          <w:rFonts w:ascii="Calibri Light" w:hAnsi="Calibri Light" w:cstheme="majorHAnsi"/>
          <w:iCs/>
          <w:sz w:val="18"/>
          <w:szCs w:val="18"/>
        </w:rPr>
        <w:t>млн. леев</w:t>
      </w:r>
      <w:r w:rsidRPr="009B1BC2">
        <w:rPr>
          <w:rFonts w:ascii="Calibri Light" w:hAnsi="Calibri Light" w:cstheme="majorHAnsi"/>
          <w:sz w:val="18"/>
          <w:szCs w:val="18"/>
        </w:rPr>
        <w:t>).</w:t>
      </w:r>
    </w:p>
  </w:footnote>
  <w:footnote w:id="26">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Ст.66 (5) Закона о публичных финансах и налогово-бюджетной ответственности №181 от 25.07.2014.</w:t>
      </w:r>
    </w:p>
  </w:footnote>
  <w:footnote w:id="27">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Инструкция по менеджменту проектов капитальных инвестиций, утвержденная Приказом МФ №185 от 03.11.2015, и Приказ МФ №209 от 24.12.2015 „Об утверждении Методических указаний </w:t>
      </w:r>
      <w:r>
        <w:rPr>
          <w:rFonts w:ascii="Calibri Light" w:hAnsi="Calibri Light" w:cstheme="majorHAnsi"/>
          <w:sz w:val="18"/>
          <w:szCs w:val="18"/>
        </w:rPr>
        <w:t xml:space="preserve">по </w:t>
      </w:r>
      <w:r w:rsidRPr="009B1BC2">
        <w:rPr>
          <w:rFonts w:ascii="Calibri Light" w:hAnsi="Calibri Light" w:cstheme="majorHAnsi"/>
          <w:sz w:val="18"/>
          <w:szCs w:val="18"/>
        </w:rPr>
        <w:t xml:space="preserve"> разработке, утверждению и изменению бюджета”.</w:t>
      </w:r>
    </w:p>
  </w:footnote>
  <w:footnote w:id="28">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№684 от 29.09.2022 „Об утверждении Положения о проектах государственных капитальных вложений”.</w:t>
      </w:r>
    </w:p>
  </w:footnote>
  <w:footnote w:id="29">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Отчеты аудита Счетной палаты по Отчету Правительства об исполнении ГБ за 2019-2021 годы.</w:t>
      </w:r>
    </w:p>
  </w:footnote>
  <w:footnote w:id="30">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П.7 и п.13 из Положения о проектах государственных капитальных вложений, утвержденного ПП №684 от 29.09.2022.</w:t>
      </w:r>
    </w:p>
  </w:footnote>
  <w:footnote w:id="31">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П.30 из Положения о проектах государственных капитальных вложений, утвержденного ПП №684 от 29.09.2022.</w:t>
      </w:r>
    </w:p>
  </w:footnote>
  <w:footnote w:id="32">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Закон №260 от 08.09.2022 о внесении изменений в Закон о государственном бюджете на 2022 год.</w:t>
      </w:r>
    </w:p>
  </w:footnote>
  <w:footnote w:id="33">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Письмо МФ №05-16/19 от 12.05.2023 на запрос аудиторской группы №43 от 20.04.2023.</w:t>
      </w:r>
    </w:p>
  </w:footnote>
  <w:footnote w:id="34">
    <w:p w:rsidR="00C875D6" w:rsidRPr="009B1BC2" w:rsidRDefault="00C875D6" w:rsidP="00F55FB9">
      <w:pPr>
        <w:spacing w:after="0" w:line="240" w:lineRule="auto"/>
        <w:rPr>
          <w:rFonts w:ascii="Calibri Light" w:eastAsia="Times New Roman" w:hAnsi="Calibri Light" w:cstheme="majorHAnsi"/>
          <w:sz w:val="18"/>
          <w:szCs w:val="18"/>
          <w:lang w:val="ro-RO"/>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На основании ст.7 (5) из Закона о некоторых мерах по реализации государственной программы „Первый дом” №293 от 21.12.2017 .</w:t>
      </w:r>
    </w:p>
  </w:footnote>
  <w:footnote w:id="35">
    <w:p w:rsidR="00C875D6" w:rsidRPr="009B1BC2" w:rsidRDefault="00C875D6" w:rsidP="00F55FB9">
      <w:pPr>
        <w:pStyle w:val="ad"/>
        <w:jc w:val="both"/>
        <w:rPr>
          <w:rFonts w:ascii="Calibri Light" w:eastAsia="Calibri" w:hAnsi="Calibri Light" w:cstheme="majorHAnsi"/>
          <w:color w:val="000000"/>
          <w:sz w:val="18"/>
          <w:szCs w:val="18"/>
          <w:lang w:val="ro-RO"/>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o-RO"/>
        </w:rPr>
        <w:t xml:space="preserve"> </w:t>
      </w:r>
      <w:hyperlink r:id="rId1" w:tooltip="https://mf.gov.md/ro/content/proiectul-hg-pentru-aprobarea-regulamentului-privind-modul-de-acordare-compensa%C8%9Biilor-0 Ctrl+Click or tap to follow the link" w:history="1">
        <w:r w:rsidRPr="009B1BC2">
          <w:rPr>
            <w:rFonts w:ascii="Calibri Light" w:eastAsia="Calibri" w:hAnsi="Calibri Light" w:cstheme="majorHAnsi"/>
            <w:color w:val="0000FF"/>
            <w:sz w:val="18"/>
            <w:szCs w:val="18"/>
            <w:u w:val="single"/>
            <w:lang w:val="ro-RO"/>
          </w:rPr>
          <w:t>https://mf.gov.md/ro/content/proiectul-hg-pentru-aprobarea-regulamentului-privind-modul-de-acordare-compensa%C8%9Biilor-0</w:t>
        </w:r>
      </w:hyperlink>
      <w:r w:rsidRPr="009B1BC2">
        <w:rPr>
          <w:rFonts w:ascii="Calibri Light" w:eastAsia="Calibri" w:hAnsi="Calibri Light" w:cstheme="majorHAnsi"/>
          <w:color w:val="000000"/>
          <w:sz w:val="18"/>
          <w:szCs w:val="18"/>
          <w:lang w:val="ro-RO"/>
        </w:rPr>
        <w:t>​</w:t>
      </w:r>
    </w:p>
  </w:footnote>
  <w:footnote w:id="36">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№565 от 27.07.2022 „О выделении финансовых средств”.</w:t>
      </w:r>
    </w:p>
  </w:footnote>
  <w:footnote w:id="37">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Пояснительная записка об исполнении бюджета МЭ по состоянию на 31.12.2022.</w:t>
      </w:r>
    </w:p>
  </w:footnote>
  <w:footnote w:id="38">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Письмо МФ №05-16/19 от 12.05.2023 на запрос аудиторской группы №43 от 20.04.2023.</w:t>
      </w:r>
    </w:p>
  </w:footnote>
  <w:footnote w:id="39">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П.3.10.3 Приказа МФ №215 от 28.12.2015 „Об утверждении Методологических норм по кассовому исполнению бюджетов компонентов национального публичного бюджета путем Единого казначейского счета Министерства финансов”.</w:t>
      </w:r>
    </w:p>
  </w:footnote>
  <w:footnote w:id="40">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ПСП №20 от 26.05.2017 „О рассмотрении Отчета аудита относительно релевантности инструментов принудительного исполнения налогового/таможенного обязательства за 2014-2016 годы”.</w:t>
      </w:r>
    </w:p>
  </w:footnote>
  <w:footnote w:id="41">
    <w:p w:rsidR="00C875D6" w:rsidRPr="009B1BC2" w:rsidRDefault="00C875D6" w:rsidP="00F55FB9">
      <w:pPr>
        <w:pStyle w:val="ad"/>
        <w:jc w:val="both"/>
        <w:rPr>
          <w:rFonts w:ascii="Calibri Light" w:hAnsi="Calibri Light" w:cstheme="majorHAnsi"/>
          <w:sz w:val="18"/>
          <w:szCs w:val="18"/>
          <w:lang w:val="en-US"/>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en-US"/>
        </w:rPr>
        <w:t xml:space="preserve"> „Accounting” </w:t>
      </w:r>
      <w:r w:rsidRPr="009B1BC2">
        <w:rPr>
          <w:rFonts w:ascii="Calibri Light" w:hAnsi="Calibri Light" w:cstheme="majorHAnsi"/>
          <w:sz w:val="18"/>
          <w:szCs w:val="18"/>
        </w:rPr>
        <w:t>из</w:t>
      </w:r>
      <w:r w:rsidRPr="009B1BC2">
        <w:rPr>
          <w:rFonts w:ascii="Calibri Light" w:hAnsi="Calibri Light" w:cstheme="majorHAnsi"/>
          <w:sz w:val="18"/>
          <w:szCs w:val="18"/>
          <w:lang w:val="en-US"/>
        </w:rPr>
        <w:t xml:space="preserve"> </w:t>
      </w:r>
      <w:r w:rsidRPr="009B1BC2">
        <w:rPr>
          <w:rFonts w:ascii="Calibri Light" w:hAnsi="Calibri Light" w:cstheme="majorHAnsi"/>
          <w:sz w:val="18"/>
          <w:szCs w:val="18"/>
        </w:rPr>
        <w:t>ИС</w:t>
      </w:r>
      <w:r w:rsidRPr="009B1BC2">
        <w:rPr>
          <w:rFonts w:ascii="Calibri Light" w:hAnsi="Calibri Light" w:cstheme="majorHAnsi"/>
          <w:sz w:val="18"/>
          <w:szCs w:val="18"/>
          <w:lang w:val="en-US"/>
        </w:rPr>
        <w:t xml:space="preserve"> </w:t>
      </w:r>
      <w:r w:rsidRPr="009B1BC2">
        <w:rPr>
          <w:rFonts w:ascii="Calibri Light" w:hAnsi="Calibri Light" w:cstheme="majorHAnsi"/>
          <w:sz w:val="18"/>
          <w:szCs w:val="18"/>
        </w:rPr>
        <w:t>ТС</w:t>
      </w:r>
      <w:r w:rsidRPr="009B1BC2">
        <w:rPr>
          <w:rFonts w:ascii="Calibri Light" w:hAnsi="Calibri Light" w:cstheme="majorHAnsi"/>
          <w:sz w:val="18"/>
          <w:szCs w:val="18"/>
          <w:lang w:val="en-US"/>
        </w:rPr>
        <w:t xml:space="preserve"> „Asycuda World”.</w:t>
      </w:r>
    </w:p>
  </w:footnote>
  <w:footnote w:id="42">
    <w:p w:rsidR="00C875D6" w:rsidRPr="009B1BC2" w:rsidRDefault="00C875D6" w:rsidP="00F55FB9">
      <w:pPr>
        <w:pStyle w:val="ad"/>
        <w:jc w:val="both"/>
        <w:rPr>
          <w:rFonts w:ascii="Calibri Light" w:hAnsi="Calibri Light" w:cstheme="majorHAnsi"/>
          <w:bCs/>
          <w:color w:val="333333"/>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№517 от 22.07.2022 </w:t>
      </w:r>
      <w:r w:rsidRPr="009B1BC2">
        <w:rPr>
          <w:rFonts w:ascii="Calibri Light" w:hAnsi="Calibri Light" w:cstheme="majorHAnsi"/>
          <w:bCs/>
          <w:color w:val="333333"/>
          <w:sz w:val="18"/>
          <w:szCs w:val="18"/>
        </w:rPr>
        <w:t>„Об утверждении Концепции Автоматизированной информационной системы учета правонарушений, причин правонарушений и лиц, совершивших правонарушения и Положения об едином учете правонарушений, причин правонарушений и лиц, совершивших правонарушения”.</w:t>
      </w:r>
    </w:p>
  </w:footnote>
  <w:footnote w:id="43">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Запросы №21 от 02.02.2023, №26 от 17.02.2023.</w:t>
      </w:r>
    </w:p>
  </w:footnote>
  <w:footnote w:id="44">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Письмо ГНС №26-07/2-08/66085 от 15.05.2023.</w:t>
      </w:r>
    </w:p>
  </w:footnote>
  <w:footnote w:id="45">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Приказ ГНС №125 от 21.04.2023 „О запуске в промышленную эксплуатацию АИС Регистр штрафов за правонарушения”.</w:t>
      </w:r>
    </w:p>
  </w:footnote>
  <w:footnote w:id="46">
    <w:p w:rsidR="00C875D6" w:rsidRPr="009B1BC2" w:rsidRDefault="00C875D6" w:rsidP="00F55FB9">
      <w:pPr>
        <w:shd w:val="clear" w:color="auto" w:fill="FFFFFF"/>
        <w:spacing w:after="0" w:line="240" w:lineRule="auto"/>
        <w:rPr>
          <w:rFonts w:ascii="Calibri Light" w:hAnsi="Calibri Light" w:cstheme="majorHAnsi"/>
          <w:sz w:val="18"/>
          <w:szCs w:val="18"/>
          <w:lang w:val="ro-RO"/>
        </w:rPr>
      </w:pPr>
      <w:r w:rsidRPr="009B1BC2">
        <w:rPr>
          <w:rStyle w:val="ac"/>
          <w:rFonts w:ascii="Calibri Light" w:hAnsi="Calibri Light" w:cstheme="majorHAnsi"/>
          <w:sz w:val="18"/>
          <w:szCs w:val="18"/>
        </w:rPr>
        <w:footnoteRef/>
      </w:r>
      <w:r w:rsidRPr="009B1BC2">
        <w:rPr>
          <w:rStyle w:val="ac"/>
          <w:rFonts w:ascii="Calibri Light" w:hAnsi="Calibri Light" w:cstheme="majorHAnsi"/>
          <w:sz w:val="18"/>
          <w:szCs w:val="18"/>
          <w:lang w:val="ru-RU"/>
        </w:rPr>
        <w:t xml:space="preserve"> </w:t>
      </w:r>
      <w:r w:rsidRPr="009B1BC2">
        <w:rPr>
          <w:rFonts w:ascii="Calibri Light" w:hAnsi="Calibri Light" w:cstheme="majorHAnsi"/>
          <w:sz w:val="18"/>
          <w:szCs w:val="18"/>
          <w:lang w:val="ru-RU"/>
        </w:rPr>
        <w:t>П</w:t>
      </w:r>
      <w:r w:rsidRPr="009B1BC2">
        <w:rPr>
          <w:rStyle w:val="ac"/>
          <w:rFonts w:ascii="Calibri Light" w:hAnsi="Calibri Light" w:cstheme="majorHAnsi"/>
          <w:sz w:val="18"/>
          <w:szCs w:val="18"/>
          <w:vertAlign w:val="baseline"/>
          <w:lang w:val="ru-RU"/>
        </w:rPr>
        <w:t xml:space="preserve">.4 </w:t>
      </w:r>
      <w:r w:rsidRPr="009B1BC2">
        <w:rPr>
          <w:rFonts w:ascii="Calibri Light" w:hAnsi="Calibri Light" w:cstheme="majorHAnsi"/>
          <w:sz w:val="18"/>
          <w:szCs w:val="18"/>
          <w:lang w:val="ru-RU"/>
        </w:rPr>
        <w:t>из ПП №</w:t>
      </w:r>
      <w:r w:rsidRPr="009B1BC2">
        <w:rPr>
          <w:rStyle w:val="ac"/>
          <w:rFonts w:ascii="Calibri Light" w:hAnsi="Calibri Light" w:cstheme="majorHAnsi"/>
          <w:sz w:val="18"/>
          <w:szCs w:val="18"/>
          <w:vertAlign w:val="baseline"/>
          <w:lang w:val="ru-RU"/>
        </w:rPr>
        <w:t xml:space="preserve">746 </w:t>
      </w:r>
      <w:r w:rsidRPr="009B1BC2">
        <w:rPr>
          <w:rFonts w:ascii="Calibri Light" w:hAnsi="Calibri Light" w:cstheme="majorHAnsi"/>
          <w:sz w:val="18"/>
          <w:szCs w:val="18"/>
          <w:lang w:val="ru-RU"/>
        </w:rPr>
        <w:t xml:space="preserve">от </w:t>
      </w:r>
      <w:r w:rsidRPr="009B1BC2">
        <w:rPr>
          <w:rStyle w:val="ac"/>
          <w:rFonts w:ascii="Calibri Light" w:hAnsi="Calibri Light" w:cstheme="majorHAnsi"/>
          <w:sz w:val="18"/>
          <w:szCs w:val="18"/>
          <w:vertAlign w:val="baseline"/>
          <w:lang w:val="ru-RU"/>
        </w:rPr>
        <w:t>07.10.2020 „</w:t>
      </w:r>
      <w:r w:rsidRPr="009B1BC2">
        <w:rPr>
          <w:rFonts w:ascii="Calibri Light" w:hAnsi="Calibri Light" w:cstheme="majorHAnsi"/>
          <w:sz w:val="18"/>
          <w:szCs w:val="18"/>
          <w:lang w:val="ru-RU"/>
        </w:rPr>
        <w:t>О</w:t>
      </w:r>
      <w:r w:rsidRPr="009B1BC2">
        <w:rPr>
          <w:rFonts w:ascii="Calibri Light" w:hAnsi="Calibri Light" w:cstheme="majorHAnsi"/>
          <w:sz w:val="18"/>
          <w:szCs w:val="18"/>
          <w:lang w:val="ro-RO"/>
        </w:rPr>
        <w:t xml:space="preserve"> порядке представления информации</w:t>
      </w:r>
      <w:r w:rsidRPr="009B1BC2">
        <w:rPr>
          <w:rFonts w:ascii="Calibri Light" w:hAnsi="Calibri Light" w:cstheme="majorHAnsi"/>
          <w:sz w:val="18"/>
          <w:szCs w:val="18"/>
          <w:lang w:val="ru-RU"/>
        </w:rPr>
        <w:t xml:space="preserve"> </w:t>
      </w:r>
      <w:r w:rsidRPr="009B1BC2">
        <w:rPr>
          <w:rFonts w:ascii="Calibri Light" w:hAnsi="Calibri Light" w:cstheme="majorHAnsi"/>
          <w:sz w:val="18"/>
          <w:szCs w:val="18"/>
          <w:lang w:val="ro-RO"/>
        </w:rPr>
        <w:t>о штрафах за правонарушения в</w:t>
      </w:r>
      <w:r w:rsidRPr="009B1BC2">
        <w:rPr>
          <w:rFonts w:ascii="Calibri Light" w:hAnsi="Calibri Light" w:cstheme="majorHAnsi"/>
          <w:sz w:val="18"/>
          <w:szCs w:val="18"/>
          <w:lang w:val="ru-RU"/>
        </w:rPr>
        <w:t xml:space="preserve"> </w:t>
      </w:r>
      <w:r w:rsidRPr="009B1BC2">
        <w:rPr>
          <w:rFonts w:ascii="Calibri Light" w:hAnsi="Calibri Light" w:cstheme="majorHAnsi"/>
          <w:sz w:val="18"/>
          <w:szCs w:val="18"/>
          <w:lang w:val="ro-RO"/>
        </w:rPr>
        <w:t>Государственную налоговую службу”.</w:t>
      </w:r>
    </w:p>
  </w:footnote>
  <w:footnote w:id="47">
    <w:p w:rsidR="00C875D6" w:rsidRPr="009B1BC2" w:rsidRDefault="00C875D6" w:rsidP="00F55FB9">
      <w:pPr>
        <w:pStyle w:val="ad"/>
        <w:jc w:val="both"/>
        <w:rPr>
          <w:rFonts w:ascii="Calibri Light" w:hAnsi="Calibri Light" w:cstheme="majorHAnsi"/>
          <w:bCs/>
          <w:i/>
          <w:iCs/>
          <w:sz w:val="18"/>
          <w:szCs w:val="18"/>
          <w:lang w:val="ro-RO" w:eastAsia="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o-RO"/>
        </w:rPr>
        <w:t xml:space="preserve"> Постановление Счетной палаты №14 от </w:t>
      </w:r>
      <w:r w:rsidRPr="009B1BC2">
        <w:rPr>
          <w:rFonts w:ascii="Calibri Light" w:hAnsi="Calibri Light" w:cstheme="majorHAnsi"/>
          <w:bCs/>
          <w:sz w:val="18"/>
          <w:szCs w:val="18"/>
          <w:lang w:val="ro-RO" w:eastAsia="ru-RU"/>
        </w:rPr>
        <w:t>06.04.2023 „</w:t>
      </w:r>
      <w:r w:rsidRPr="009B1BC2">
        <w:rPr>
          <w:rFonts w:ascii="Calibri Light" w:hAnsi="Calibri Light" w:cstheme="majorHAnsi"/>
          <w:bCs/>
          <w:sz w:val="18"/>
          <w:szCs w:val="18"/>
          <w:lang w:eastAsia="ru-RU"/>
        </w:rPr>
        <w:t xml:space="preserve">По отчету аудита эффективности </w:t>
      </w:r>
      <w:r w:rsidRPr="009B1BC2">
        <w:rPr>
          <w:rFonts w:ascii="Calibri Light" w:hAnsi="Calibri Light" w:cstheme="majorHAnsi"/>
          <w:bCs/>
          <w:sz w:val="18"/>
          <w:szCs w:val="18"/>
          <w:lang w:val="ro-RO" w:eastAsia="ru-RU"/>
        </w:rPr>
        <w:t>„</w:t>
      </w:r>
      <w:r w:rsidRPr="009B1BC2">
        <w:rPr>
          <w:rFonts w:ascii="Calibri Light" w:hAnsi="Calibri Light" w:cstheme="majorHAnsi"/>
          <w:bCs/>
          <w:sz w:val="18"/>
          <w:szCs w:val="18"/>
          <w:lang w:eastAsia="ru-RU"/>
        </w:rPr>
        <w:t xml:space="preserve">Достигнутые результаты по реализации Стратегии водоснабжения и санитации </w:t>
      </w:r>
      <w:r w:rsidRPr="009B1BC2">
        <w:rPr>
          <w:rFonts w:ascii="Calibri Light" w:hAnsi="Calibri Light" w:cstheme="majorHAnsi"/>
          <w:bCs/>
          <w:sz w:val="18"/>
          <w:szCs w:val="18"/>
          <w:lang w:val="ro-RO" w:eastAsia="ru-RU"/>
        </w:rPr>
        <w:t>(2014-2030)””.</w:t>
      </w:r>
    </w:p>
  </w:footnote>
  <w:footnote w:id="48">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o-RO"/>
        </w:rPr>
        <w:t xml:space="preserve"> Постановление Парламента №41</w:t>
      </w:r>
      <w:r w:rsidRPr="009B1BC2">
        <w:rPr>
          <w:rFonts w:ascii="Calibri Light" w:hAnsi="Calibri Light" w:cstheme="majorHAnsi"/>
          <w:sz w:val="18"/>
          <w:szCs w:val="18"/>
        </w:rPr>
        <w:t>/2022 и продление Постановлениями Парламента №105/2022, №</w:t>
      </w:r>
      <w:r w:rsidRPr="009B1BC2">
        <w:rPr>
          <w:rFonts w:ascii="Calibri Light" w:hAnsi="Calibri Light" w:cstheme="majorHAnsi"/>
          <w:sz w:val="18"/>
          <w:szCs w:val="18"/>
          <w:lang w:val="ro-RO"/>
        </w:rPr>
        <w:t xml:space="preserve">163/2022 </w:t>
      </w:r>
      <w:r w:rsidRPr="009B1BC2">
        <w:rPr>
          <w:rFonts w:ascii="Calibri Light" w:hAnsi="Calibri Light" w:cstheme="majorHAnsi"/>
          <w:sz w:val="18"/>
          <w:szCs w:val="18"/>
        </w:rPr>
        <w:t>и №</w:t>
      </w:r>
      <w:r w:rsidRPr="009B1BC2">
        <w:rPr>
          <w:rFonts w:ascii="Calibri Light" w:hAnsi="Calibri Light" w:cstheme="majorHAnsi"/>
          <w:sz w:val="18"/>
          <w:szCs w:val="18"/>
          <w:lang w:val="ro-RO"/>
        </w:rPr>
        <w:t xml:space="preserve">245 </w:t>
      </w:r>
      <w:r w:rsidRPr="009B1BC2">
        <w:rPr>
          <w:rFonts w:ascii="Calibri Light" w:hAnsi="Calibri Light" w:cstheme="majorHAnsi"/>
          <w:sz w:val="18"/>
          <w:szCs w:val="18"/>
        </w:rPr>
        <w:t xml:space="preserve">от </w:t>
      </w:r>
      <w:r w:rsidRPr="009B1BC2">
        <w:rPr>
          <w:rFonts w:ascii="Calibri Light" w:hAnsi="Calibri Light" w:cstheme="majorHAnsi"/>
          <w:sz w:val="18"/>
          <w:szCs w:val="18"/>
          <w:lang w:val="ro-RO"/>
        </w:rPr>
        <w:t>28.07.2022.</w:t>
      </w:r>
    </w:p>
  </w:footnote>
  <w:footnote w:id="49">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Ст.45 (1) и (2) Закона о Едином центральном депозитарии ценных бумаг №234/2016.</w:t>
      </w:r>
    </w:p>
  </w:footnote>
  <w:footnote w:id="50">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Зарегистрировано в АГУ 16.11.2022 – 2 223,0 млн. леев.</w:t>
      </w:r>
    </w:p>
  </w:footnote>
  <w:footnote w:id="51">
    <w:p w:rsidR="00C875D6" w:rsidRPr="009B1BC2" w:rsidRDefault="00C875D6" w:rsidP="00F55FB9">
      <w:pPr>
        <w:spacing w:after="0" w:line="240" w:lineRule="auto"/>
        <w:rPr>
          <w:rFonts w:ascii="Calibri Light" w:hAnsi="Calibri Light"/>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Приказ МФ №216 от 28.12.2015 „Об утверждении Плана счетов бухгалтерского учета в бюджетной системе и Методологических норм бухгалтерского учета и финансовой отчетности в бюджетной системе: Счета из подкласса 25 „Субсидии” </w:t>
      </w:r>
      <w:r w:rsidRPr="009B1BC2">
        <w:rPr>
          <w:rFonts w:ascii="Calibri Light" w:hAnsi="Calibri Light"/>
          <w:sz w:val="18"/>
          <w:szCs w:val="18"/>
          <w:lang w:val="ru-RU"/>
        </w:rPr>
        <w:t>означают платежи, произведенные производителям или поставщикам услуг с целью повлиять на производственный процесс или цены поставки. Субвенции включают трансферты для компенсации потерь, понесенных в процессе производства или предоставления услуг в результате удержания цен на более низком уровне затрат, когда экономическую и социальную политику устанавливает государство, чтобы частично компенсировать обязательные государственные взносы на социальное страхование, для закупки оборудования и сырья, для компенсации разницы в цене или тарифах на услуги производителей или поставщиков услуг, осуществляемой в интересах всех граждан</w:t>
      </w:r>
      <w:r w:rsidRPr="009B1BC2">
        <w:rPr>
          <w:rFonts w:ascii="Calibri Light" w:hAnsi="Calibri Light" w:cstheme="majorHAnsi"/>
          <w:sz w:val="18"/>
          <w:szCs w:val="18"/>
          <w:lang w:val="ru-RU"/>
        </w:rPr>
        <w:t>”.</w:t>
      </w:r>
    </w:p>
  </w:footnote>
  <w:footnote w:id="52">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Закон о государственном бюджете на 2022 год №205 от 06.12.2021; ПП №41 от 26.01.2022 „Об утверждении Программы по распределению средств дорожного фонда для национальных публичных дорог на 2022 год”.</w:t>
      </w:r>
    </w:p>
  </w:footnote>
  <w:footnote w:id="53">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№644 от 14.09.2022 „О некоторых мерах по приему Поливалентной арены национального интереса”: „Выделить из резервного фонда Правительства финансовые средства в сумме 24000,00 тыс. леев Министерству инфраструктуры и регионального развития для строительства подъездной дороги к Поливалентной арене национального интереса от национальной публичной дороги </w:t>
      </w:r>
      <w:r w:rsidRPr="009B1BC2">
        <w:rPr>
          <w:rFonts w:ascii="Calibri Light" w:hAnsi="Calibri Light" w:cstheme="majorHAnsi"/>
          <w:sz w:val="18"/>
          <w:szCs w:val="18"/>
          <w:lang w:val="en-US"/>
        </w:rPr>
        <w:t>R</w:t>
      </w:r>
      <w:r w:rsidRPr="009B1BC2">
        <w:rPr>
          <w:rFonts w:ascii="Calibri Light" w:hAnsi="Calibri Light" w:cstheme="majorHAnsi"/>
          <w:sz w:val="18"/>
          <w:szCs w:val="18"/>
        </w:rPr>
        <w:t>6 –Кишинэу – Орхей – Бэлць”.</w:t>
      </w:r>
    </w:p>
  </w:footnote>
  <w:footnote w:id="54">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Закон о субсидируемом страховании в сельском хозяйстве №183 от 11.09.2020.</w:t>
      </w:r>
    </w:p>
  </w:footnote>
  <w:footnote w:id="55">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w:t>
      </w:r>
      <w:r w:rsidRPr="009B1BC2">
        <w:rPr>
          <w:rFonts w:ascii="Calibri Light" w:hAnsi="Calibri Light" w:cstheme="majorHAnsi"/>
          <w:sz w:val="18"/>
          <w:szCs w:val="18"/>
        </w:rPr>
        <w:t>Intact</w:t>
      </w:r>
      <w:r w:rsidRPr="009B1BC2">
        <w:rPr>
          <w:rFonts w:ascii="Calibri Light" w:hAnsi="Calibri Light" w:cstheme="majorHAnsi"/>
          <w:sz w:val="18"/>
          <w:szCs w:val="18"/>
          <w:lang w:val="ru-RU"/>
        </w:rPr>
        <w:t xml:space="preserve"> </w:t>
      </w:r>
      <w:r w:rsidRPr="009B1BC2">
        <w:rPr>
          <w:rFonts w:ascii="Calibri Light" w:hAnsi="Calibri Light" w:cstheme="majorHAnsi"/>
          <w:sz w:val="18"/>
          <w:szCs w:val="18"/>
        </w:rPr>
        <w:t>Asigur</w:t>
      </w:r>
      <w:r w:rsidRPr="009B1BC2">
        <w:rPr>
          <w:rFonts w:ascii="Calibri Light" w:hAnsi="Calibri Light" w:cstheme="majorHAnsi"/>
          <w:sz w:val="18"/>
          <w:szCs w:val="18"/>
          <w:lang w:val="ru-RU"/>
        </w:rPr>
        <w:t>ă</w:t>
      </w:r>
      <w:r w:rsidRPr="009B1BC2">
        <w:rPr>
          <w:rFonts w:ascii="Calibri Light" w:hAnsi="Calibri Light" w:cstheme="majorHAnsi"/>
          <w:sz w:val="18"/>
          <w:szCs w:val="18"/>
        </w:rPr>
        <w:t>ri</w:t>
      </w:r>
      <w:r w:rsidRPr="009B1BC2">
        <w:rPr>
          <w:rFonts w:ascii="Calibri Light" w:hAnsi="Calibri Light" w:cstheme="majorHAnsi"/>
          <w:sz w:val="18"/>
          <w:szCs w:val="18"/>
          <w:lang w:val="ru-RU"/>
        </w:rPr>
        <w:t xml:space="preserve"> </w:t>
      </w:r>
      <w:r w:rsidRPr="009B1BC2">
        <w:rPr>
          <w:rFonts w:ascii="Calibri Light" w:hAnsi="Calibri Light" w:cstheme="majorHAnsi"/>
          <w:sz w:val="18"/>
          <w:szCs w:val="18"/>
        </w:rPr>
        <w:t>Generale</w:t>
      </w:r>
      <w:r w:rsidRPr="009B1BC2">
        <w:rPr>
          <w:rFonts w:ascii="Calibri Light" w:hAnsi="Calibri Light" w:cstheme="majorHAnsi"/>
          <w:sz w:val="18"/>
          <w:szCs w:val="18"/>
          <w:lang w:val="ru-RU"/>
        </w:rPr>
        <w:t>” АО – 31,1 млн. леев, КО „</w:t>
      </w:r>
      <w:r w:rsidRPr="009B1BC2">
        <w:rPr>
          <w:rFonts w:ascii="Calibri Light" w:hAnsi="Calibri Light" w:cstheme="majorHAnsi"/>
          <w:sz w:val="18"/>
          <w:szCs w:val="18"/>
        </w:rPr>
        <w:t>General</w:t>
      </w:r>
      <w:r w:rsidRPr="009B1BC2">
        <w:rPr>
          <w:rFonts w:ascii="Calibri Light" w:hAnsi="Calibri Light" w:cstheme="majorHAnsi"/>
          <w:sz w:val="18"/>
          <w:szCs w:val="18"/>
          <w:lang w:val="ru-RU"/>
        </w:rPr>
        <w:t xml:space="preserve"> </w:t>
      </w:r>
      <w:r w:rsidRPr="009B1BC2">
        <w:rPr>
          <w:rFonts w:ascii="Calibri Light" w:hAnsi="Calibri Light" w:cstheme="majorHAnsi"/>
          <w:sz w:val="18"/>
          <w:szCs w:val="18"/>
        </w:rPr>
        <w:t>Asigur</w:t>
      </w:r>
      <w:r w:rsidRPr="009B1BC2">
        <w:rPr>
          <w:rFonts w:ascii="Calibri Light" w:hAnsi="Calibri Light" w:cstheme="majorHAnsi"/>
          <w:sz w:val="18"/>
          <w:szCs w:val="18"/>
          <w:lang w:val="ru-RU"/>
        </w:rPr>
        <w:t>ă</w:t>
      </w:r>
      <w:r w:rsidRPr="009B1BC2">
        <w:rPr>
          <w:rFonts w:ascii="Calibri Light" w:hAnsi="Calibri Light" w:cstheme="majorHAnsi"/>
          <w:sz w:val="18"/>
          <w:szCs w:val="18"/>
        </w:rPr>
        <w:t>ri</w:t>
      </w:r>
      <w:r w:rsidRPr="009B1BC2">
        <w:rPr>
          <w:rFonts w:ascii="Calibri Light" w:hAnsi="Calibri Light" w:cstheme="majorHAnsi"/>
          <w:sz w:val="18"/>
          <w:szCs w:val="18"/>
          <w:lang w:val="ru-RU"/>
        </w:rPr>
        <w:t>” АО – 24,2 млн. леев, АО „</w:t>
      </w:r>
      <w:r w:rsidRPr="009B1BC2">
        <w:rPr>
          <w:rFonts w:ascii="Calibri Light" w:hAnsi="Calibri Light" w:cstheme="majorHAnsi"/>
          <w:sz w:val="18"/>
          <w:szCs w:val="18"/>
        </w:rPr>
        <w:t>Moldasig</w:t>
      </w:r>
      <w:r w:rsidRPr="009B1BC2">
        <w:rPr>
          <w:rFonts w:ascii="Calibri Light" w:hAnsi="Calibri Light" w:cstheme="majorHAnsi"/>
          <w:sz w:val="18"/>
          <w:szCs w:val="18"/>
          <w:lang w:val="ru-RU"/>
        </w:rPr>
        <w:t>” – 3,1 млн. леев, КО „</w:t>
      </w:r>
      <w:r w:rsidRPr="009B1BC2">
        <w:rPr>
          <w:rFonts w:ascii="Calibri Light" w:hAnsi="Calibri Light" w:cstheme="majorHAnsi"/>
          <w:sz w:val="18"/>
          <w:szCs w:val="18"/>
        </w:rPr>
        <w:t>Asterra</w:t>
      </w:r>
      <w:r w:rsidRPr="009B1BC2">
        <w:rPr>
          <w:rFonts w:ascii="Calibri Light" w:hAnsi="Calibri Light" w:cstheme="majorHAnsi"/>
          <w:sz w:val="18"/>
          <w:szCs w:val="18"/>
          <w:lang w:val="ru-RU"/>
        </w:rPr>
        <w:t xml:space="preserve"> </w:t>
      </w:r>
      <w:r w:rsidRPr="009B1BC2">
        <w:rPr>
          <w:rFonts w:ascii="Calibri Light" w:hAnsi="Calibri Light" w:cstheme="majorHAnsi"/>
          <w:sz w:val="18"/>
          <w:szCs w:val="18"/>
        </w:rPr>
        <w:t>Grup</w:t>
      </w:r>
      <w:r w:rsidRPr="009B1BC2">
        <w:rPr>
          <w:rFonts w:ascii="Calibri Light" w:hAnsi="Calibri Light" w:cstheme="majorHAnsi"/>
          <w:sz w:val="18"/>
          <w:szCs w:val="18"/>
          <w:lang w:val="ru-RU"/>
        </w:rPr>
        <w:t>” АО – 1,7 млн. леев, АО „</w:t>
      </w:r>
      <w:r w:rsidRPr="009B1BC2">
        <w:rPr>
          <w:rFonts w:ascii="Calibri Light" w:hAnsi="Calibri Light" w:cstheme="majorHAnsi"/>
          <w:sz w:val="18"/>
          <w:szCs w:val="18"/>
        </w:rPr>
        <w:t>Garan</w:t>
      </w:r>
      <w:r w:rsidRPr="009B1BC2">
        <w:rPr>
          <w:rFonts w:ascii="Calibri Light" w:hAnsi="Calibri Light" w:cstheme="majorHAnsi"/>
          <w:sz w:val="18"/>
          <w:szCs w:val="18"/>
          <w:lang w:val="ru-RU"/>
        </w:rPr>
        <w:t>ț</w:t>
      </w:r>
      <w:r w:rsidRPr="009B1BC2">
        <w:rPr>
          <w:rFonts w:ascii="Calibri Light" w:hAnsi="Calibri Light" w:cstheme="majorHAnsi"/>
          <w:sz w:val="18"/>
          <w:szCs w:val="18"/>
        </w:rPr>
        <w:t>ie</w:t>
      </w:r>
      <w:r w:rsidRPr="009B1BC2">
        <w:rPr>
          <w:rFonts w:ascii="Calibri Light" w:hAnsi="Calibri Light" w:cstheme="majorHAnsi"/>
          <w:sz w:val="18"/>
          <w:szCs w:val="18"/>
          <w:lang w:val="ru-RU"/>
        </w:rPr>
        <w:t>” – 0,3 млн. леев.</w:t>
      </w:r>
    </w:p>
  </w:footnote>
  <w:footnote w:id="56">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№77 от 09.02.2022 „О выделении финансовых средств ”.</w:t>
      </w:r>
    </w:p>
  </w:footnote>
  <w:footnote w:id="57">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Распоряжением КЧС №33 от 11.08.2022 было решено, что МОС утвердит План действий для обеспечения дровами на холодный период 2022-2023 годов. Вместе с тем, было решено выделить из фонда по интервенциям Правительства МОС для Агентства „</w:t>
      </w:r>
      <w:r w:rsidRPr="009B1BC2">
        <w:rPr>
          <w:rFonts w:ascii="Calibri Light" w:hAnsi="Calibri Light" w:cstheme="majorHAnsi"/>
          <w:sz w:val="18"/>
          <w:szCs w:val="18"/>
          <w:lang w:val="en-US"/>
        </w:rPr>
        <w:t>Moldsilva</w:t>
      </w:r>
      <w:r w:rsidRPr="009B1BC2">
        <w:rPr>
          <w:rFonts w:ascii="Calibri Light" w:hAnsi="Calibri Light" w:cstheme="majorHAnsi"/>
          <w:sz w:val="18"/>
          <w:szCs w:val="18"/>
        </w:rPr>
        <w:t>” финансовые средства в сумме 64,25 млн. леев с целью ускорения</w:t>
      </w:r>
      <w:r w:rsidRPr="009B1BC2">
        <w:rPr>
          <w:rFonts w:ascii="Calibri Light" w:hAnsi="Calibri Light" w:cstheme="majorHAnsi"/>
          <w:sz w:val="18"/>
          <w:szCs w:val="18"/>
          <w:lang w:eastAsia="ro-RO"/>
        </w:rPr>
        <w:t xml:space="preserve"> сбора древесной массы и недопущения роста цен на дрова для населения в </w:t>
      </w:r>
      <w:r w:rsidRPr="009B1BC2">
        <w:rPr>
          <w:rFonts w:ascii="Calibri Light" w:hAnsi="Calibri Light" w:cstheme="majorHAnsi"/>
          <w:sz w:val="18"/>
          <w:szCs w:val="18"/>
        </w:rPr>
        <w:t>холодный период 2022-2023 годов. Контроль за использованием ассигнований возложен на Министерство окружающей среды.</w:t>
      </w:r>
    </w:p>
  </w:footnote>
  <w:footnote w:id="58">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Исполненные предоставленные гранты: в 2020 году– 248,5 млн. леев, в 2021 году – 688,6 млн. леев, в 2022 году– 1 325,0 млн. леев.</w:t>
      </w:r>
    </w:p>
  </w:footnote>
  <w:footnote w:id="59">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Наиболее существенными были: Программа Фонда развития </w:t>
      </w:r>
      <w:r>
        <w:rPr>
          <w:rFonts w:ascii="Calibri Light" w:hAnsi="Calibri Light" w:cstheme="majorHAnsi"/>
          <w:sz w:val="18"/>
          <w:szCs w:val="18"/>
        </w:rPr>
        <w:t xml:space="preserve">МСП </w:t>
      </w:r>
      <w:r w:rsidRPr="009B1BC2">
        <w:rPr>
          <w:rFonts w:ascii="Calibri Light" w:hAnsi="Calibri Light" w:cstheme="majorHAnsi"/>
          <w:sz w:val="18"/>
          <w:szCs w:val="18"/>
        </w:rPr>
        <w:t xml:space="preserve">– 270,0 млн. леев; Программа ретехнологизации и энергетической эффективности </w:t>
      </w:r>
      <w:r>
        <w:rPr>
          <w:rFonts w:ascii="Calibri Light" w:hAnsi="Calibri Light" w:cstheme="majorHAnsi"/>
          <w:sz w:val="18"/>
          <w:szCs w:val="18"/>
        </w:rPr>
        <w:t>МСП</w:t>
      </w:r>
      <w:r w:rsidRPr="009B1BC2">
        <w:rPr>
          <w:rFonts w:ascii="Calibri Light" w:hAnsi="Calibri Light" w:cstheme="majorHAnsi"/>
          <w:sz w:val="18"/>
          <w:szCs w:val="18"/>
        </w:rPr>
        <w:t xml:space="preserve"> – 85,0 млн. леев; Программа поддержки бизнеса с потенциалом высокого роста и его интернационализации – 50,0 млн. леев и др.</w:t>
      </w:r>
    </w:p>
  </w:footnote>
  <w:footnote w:id="60">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Государственная канцелярия предоставила ассигнования ПУ</w:t>
      </w:r>
      <w:r>
        <w:rPr>
          <w:rFonts w:ascii="Calibri Light" w:hAnsi="Calibri Light" w:cstheme="majorHAnsi"/>
          <w:sz w:val="18"/>
          <w:szCs w:val="18"/>
        </w:rPr>
        <w:t xml:space="preserve"> СИТКБ</w:t>
      </w:r>
      <w:r w:rsidRPr="009B1BC2">
        <w:rPr>
          <w:rFonts w:ascii="Calibri Light" w:hAnsi="Calibri Light" w:cstheme="majorHAnsi"/>
          <w:sz w:val="18"/>
          <w:szCs w:val="18"/>
        </w:rPr>
        <w:t xml:space="preserve"> в размере 75,6 млн. леев для содержания, обслуживания и модернизации Системы телекоммуникации органа публичного управления как части сети специальной связи (</w:t>
      </w:r>
      <w:r w:rsidRPr="009B1BC2">
        <w:rPr>
          <w:rFonts w:ascii="Calibri Light" w:hAnsi="Calibri Light" w:cstheme="majorHAnsi"/>
          <w:sz w:val="18"/>
          <w:szCs w:val="18"/>
          <w:lang w:val="en-US"/>
        </w:rPr>
        <w:t>STAAP</w:t>
      </w:r>
      <w:r w:rsidRPr="009B1BC2">
        <w:rPr>
          <w:rFonts w:ascii="Calibri Light" w:hAnsi="Calibri Light" w:cstheme="majorHAnsi"/>
          <w:sz w:val="18"/>
          <w:szCs w:val="18"/>
        </w:rPr>
        <w:t xml:space="preserve">), оплаты услуг </w:t>
      </w:r>
      <w:r w:rsidRPr="009B1BC2">
        <w:rPr>
          <w:rFonts w:ascii="Calibri Light" w:hAnsi="Calibri Light" w:cstheme="majorHAnsi"/>
          <w:sz w:val="18"/>
          <w:szCs w:val="18"/>
          <w:lang w:val="en-US"/>
        </w:rPr>
        <w:t>Moldtelecom</w:t>
      </w:r>
      <w:r w:rsidRPr="009B1BC2">
        <w:rPr>
          <w:rFonts w:ascii="Calibri Light" w:hAnsi="Calibri Light" w:cstheme="majorHAnsi"/>
          <w:sz w:val="18"/>
          <w:szCs w:val="18"/>
        </w:rPr>
        <w:t xml:space="preserve"> для платформы, составления электронной подписи, администрирования и обслуживания платформы </w:t>
      </w:r>
      <w:r w:rsidRPr="009B1BC2">
        <w:rPr>
          <w:rFonts w:ascii="Calibri Light" w:hAnsi="Calibri Light" w:cstheme="majorHAnsi"/>
          <w:sz w:val="18"/>
          <w:szCs w:val="18"/>
          <w:lang w:val="en-US"/>
        </w:rPr>
        <w:t>MCloud</w:t>
      </w:r>
      <w:r w:rsidRPr="009B1BC2">
        <w:rPr>
          <w:rFonts w:ascii="Calibri Light" w:hAnsi="Calibri Light" w:cstheme="majorHAnsi"/>
          <w:sz w:val="18"/>
          <w:szCs w:val="18"/>
        </w:rPr>
        <w:t xml:space="preserve"> и др.</w:t>
      </w:r>
    </w:p>
  </w:footnote>
  <w:footnote w:id="61">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ПП №343/2020 „Об утверждении Методологии бюджетного финансирования публичных учреждений высшего образования”; ПП №1077/2016 „О финансировании на основе затрат на одного учащегося публичных учреждений профессионально-технического образования”.</w:t>
      </w:r>
    </w:p>
  </w:footnote>
  <w:footnote w:id="62">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Учреждениям высшего образования – 29,2 млн. леев, учреждениям послесреднего профессионально-технического образования – 10,9 млн. леев и учреждениям среднего профессионально-технического образования – 5,0 млн. леев.</w:t>
      </w:r>
    </w:p>
  </w:footnote>
  <w:footnote w:id="63">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Бюджетные органы/учреждения ведут бухгалтерский учет в соответствии с положениями Закона о бухгалтерском учете №113-</w:t>
      </w:r>
      <w:r w:rsidRPr="009B1BC2">
        <w:rPr>
          <w:rFonts w:ascii="Calibri Light" w:hAnsi="Calibri Light" w:cstheme="majorHAnsi"/>
          <w:sz w:val="18"/>
          <w:szCs w:val="18"/>
          <w:lang w:val="en-US"/>
        </w:rPr>
        <w:t>XVI</w:t>
      </w:r>
      <w:r w:rsidRPr="009B1BC2">
        <w:rPr>
          <w:rFonts w:ascii="Calibri Light" w:hAnsi="Calibri Light" w:cstheme="majorHAnsi"/>
          <w:sz w:val="18"/>
          <w:szCs w:val="18"/>
        </w:rPr>
        <w:t xml:space="preserve"> от 27.04.2007, Планом бухгалтерских счетов в бюджетной системе и Методологическими нормами, с Бюджетной классификацией и другими нормативными актами, выпущенными Министерством финансов.</w:t>
      </w:r>
    </w:p>
  </w:footnote>
  <w:footnote w:id="64">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Например, ПУ Агентство государственных услуг, ПУ Агентство электронного управления, ПУ Национальный офис регионального и местного развития, ГП „Государственная администрация дорог”, Агентство по развитию и модернизации сельского хозяйства, ПУ Национальное бюро винограда и вина, Публичное учреждение Национальная телерадиокомпания „</w:t>
      </w:r>
      <w:r w:rsidRPr="009B1BC2">
        <w:rPr>
          <w:rFonts w:ascii="Calibri Light" w:hAnsi="Calibri Light" w:cstheme="majorHAnsi"/>
          <w:sz w:val="18"/>
          <w:szCs w:val="18"/>
          <w:lang w:val="en-US"/>
        </w:rPr>
        <w:t>Teleradio</w:t>
      </w:r>
      <w:r w:rsidRPr="009B1BC2">
        <w:rPr>
          <w:rFonts w:ascii="Calibri Light" w:hAnsi="Calibri Light" w:cstheme="majorHAnsi"/>
          <w:sz w:val="18"/>
          <w:szCs w:val="18"/>
        </w:rPr>
        <w:t>-</w:t>
      </w:r>
      <w:r w:rsidRPr="009B1BC2">
        <w:rPr>
          <w:rFonts w:ascii="Calibri Light" w:hAnsi="Calibri Light" w:cstheme="majorHAnsi"/>
          <w:sz w:val="18"/>
          <w:szCs w:val="18"/>
          <w:lang w:val="en-US"/>
        </w:rPr>
        <w:t>Moldova</w:t>
      </w:r>
      <w:r w:rsidRPr="009B1BC2">
        <w:rPr>
          <w:rFonts w:ascii="Calibri Light" w:hAnsi="Calibri Light" w:cstheme="majorHAnsi"/>
          <w:sz w:val="18"/>
          <w:szCs w:val="18"/>
        </w:rPr>
        <w:t>” и др.</w:t>
      </w:r>
    </w:p>
  </w:footnote>
  <w:footnote w:id="65">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Прочие расходы на основании договоров с физическими лицами (утверждено – 9,9 млн. леев, уточнено – 6,5 млн. леев, исполнено – 5,6 млн. леев).</w:t>
      </w:r>
    </w:p>
  </w:footnote>
  <w:footnote w:id="66">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Текущие гранты, предоставленные публичным учреждениям на самоуправлении – 21,3 млн. леев и капитальные гранты, предоставленные публичным учреждениям на самоуправлении – 1,2 млн. леев.</w:t>
      </w:r>
    </w:p>
  </w:footnote>
  <w:footnote w:id="67">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Национальное бюро винограда и вина является публичным учреждениям при Министерстве сельского хозяйства и пищевой промышленности со статусом юридического лица. </w:t>
      </w:r>
    </w:p>
  </w:footnote>
  <w:footnote w:id="68">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ПП №690 от 30.08.2017 „Об организации и функционировании Министерства инфраструктуры и регионального развития”.</w:t>
      </w:r>
    </w:p>
  </w:footnote>
  <w:footnote w:id="69">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В 2022 году МИРР предоставило субсидии АО „</w:t>
      </w:r>
      <w:r w:rsidRPr="009B1BC2">
        <w:rPr>
          <w:rFonts w:ascii="Calibri Light" w:hAnsi="Calibri Light" w:cstheme="majorHAnsi"/>
          <w:sz w:val="18"/>
          <w:szCs w:val="18"/>
          <w:lang w:val="en-US"/>
        </w:rPr>
        <w:t>Energocom</w:t>
      </w:r>
      <w:r w:rsidRPr="009B1BC2">
        <w:rPr>
          <w:rFonts w:ascii="Calibri Light" w:hAnsi="Calibri Light" w:cstheme="majorHAnsi"/>
          <w:sz w:val="18"/>
          <w:szCs w:val="18"/>
        </w:rPr>
        <w:t>” на общую сумму 243,6 млн. леев.</w:t>
      </w:r>
    </w:p>
  </w:footnote>
  <w:footnote w:id="70">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АО „</w:t>
      </w:r>
      <w:r w:rsidRPr="009B1BC2">
        <w:rPr>
          <w:rFonts w:ascii="Calibri Light" w:hAnsi="Calibri Light" w:cstheme="majorHAnsi"/>
          <w:sz w:val="18"/>
          <w:szCs w:val="18"/>
          <w:lang w:val="en-US"/>
        </w:rPr>
        <w:t>Energocom</w:t>
      </w:r>
      <w:r w:rsidRPr="009B1BC2">
        <w:rPr>
          <w:rFonts w:ascii="Calibri Light" w:hAnsi="Calibri Light" w:cstheme="majorHAnsi"/>
          <w:sz w:val="18"/>
          <w:szCs w:val="18"/>
        </w:rPr>
        <w:t>” – субсидии – 243,6 млн. леев, АО „</w:t>
      </w:r>
      <w:r w:rsidRPr="009B1BC2">
        <w:rPr>
          <w:rFonts w:ascii="Calibri Light" w:hAnsi="Calibri Light" w:cstheme="majorHAnsi"/>
          <w:sz w:val="18"/>
          <w:szCs w:val="18"/>
          <w:lang w:val="en-US"/>
        </w:rPr>
        <w:t>Moldovagaz</w:t>
      </w:r>
      <w:r w:rsidRPr="009B1BC2">
        <w:rPr>
          <w:rFonts w:ascii="Calibri Light" w:hAnsi="Calibri Light" w:cstheme="majorHAnsi"/>
          <w:sz w:val="18"/>
          <w:szCs w:val="18"/>
        </w:rPr>
        <w:t>” – субсидии – 74,0 млн. леев, АО „</w:t>
      </w:r>
      <w:r w:rsidRPr="009B1BC2">
        <w:rPr>
          <w:rFonts w:ascii="Calibri Light" w:hAnsi="Calibri Light" w:cstheme="majorHAnsi"/>
          <w:sz w:val="18"/>
          <w:szCs w:val="18"/>
          <w:lang w:val="en-US"/>
        </w:rPr>
        <w:t>Ap</w:t>
      </w:r>
      <w:r w:rsidRPr="009B1BC2">
        <w:rPr>
          <w:rFonts w:ascii="Calibri Light" w:hAnsi="Calibri Light" w:cstheme="majorHAnsi"/>
          <w:sz w:val="18"/>
          <w:szCs w:val="18"/>
        </w:rPr>
        <w:t>ă-</w:t>
      </w:r>
      <w:r w:rsidRPr="009B1BC2">
        <w:rPr>
          <w:rFonts w:ascii="Calibri Light" w:hAnsi="Calibri Light" w:cstheme="majorHAnsi"/>
          <w:sz w:val="18"/>
          <w:szCs w:val="18"/>
          <w:lang w:val="en-US"/>
        </w:rPr>
        <w:t>Canal</w:t>
      </w:r>
      <w:r w:rsidRPr="009B1BC2">
        <w:rPr>
          <w:rFonts w:ascii="Calibri Light" w:hAnsi="Calibri Light" w:cstheme="majorHAnsi"/>
          <w:sz w:val="18"/>
          <w:szCs w:val="18"/>
        </w:rPr>
        <w:t xml:space="preserve"> </w:t>
      </w:r>
      <w:r w:rsidRPr="009B1BC2">
        <w:rPr>
          <w:rFonts w:ascii="Calibri Light" w:hAnsi="Calibri Light" w:cstheme="majorHAnsi"/>
          <w:sz w:val="18"/>
          <w:szCs w:val="18"/>
          <w:lang w:val="en-US"/>
        </w:rPr>
        <w:t>Chi</w:t>
      </w:r>
      <w:r w:rsidRPr="009B1BC2">
        <w:rPr>
          <w:rFonts w:ascii="Calibri Light" w:hAnsi="Calibri Light" w:cstheme="majorHAnsi"/>
          <w:sz w:val="18"/>
          <w:szCs w:val="18"/>
        </w:rPr>
        <w:t>ș</w:t>
      </w:r>
      <w:r w:rsidRPr="009B1BC2">
        <w:rPr>
          <w:rFonts w:ascii="Calibri Light" w:hAnsi="Calibri Light" w:cstheme="majorHAnsi"/>
          <w:sz w:val="18"/>
          <w:szCs w:val="18"/>
          <w:lang w:val="en-US"/>
        </w:rPr>
        <w:t>in</w:t>
      </w:r>
      <w:r w:rsidRPr="009B1BC2">
        <w:rPr>
          <w:rFonts w:ascii="Calibri Light" w:hAnsi="Calibri Light" w:cstheme="majorHAnsi"/>
          <w:sz w:val="18"/>
          <w:szCs w:val="18"/>
        </w:rPr>
        <w:t>ă</w:t>
      </w:r>
      <w:r w:rsidRPr="009B1BC2">
        <w:rPr>
          <w:rFonts w:ascii="Calibri Light" w:hAnsi="Calibri Light" w:cstheme="majorHAnsi"/>
          <w:sz w:val="18"/>
          <w:szCs w:val="18"/>
          <w:lang w:val="en-US"/>
        </w:rPr>
        <w:t>u</w:t>
      </w:r>
      <w:r w:rsidRPr="009B1BC2">
        <w:rPr>
          <w:rFonts w:ascii="Calibri Light" w:hAnsi="Calibri Light" w:cstheme="majorHAnsi"/>
          <w:sz w:val="18"/>
          <w:szCs w:val="18"/>
        </w:rPr>
        <w:t>” – грант – 2,1 млн. леев, ГП Институт геодезии, технических исследований и кадастра – грант – 10,3 млн. леев, ГП „</w:t>
      </w:r>
      <w:r w:rsidRPr="009B1BC2">
        <w:rPr>
          <w:rFonts w:ascii="Calibri Light" w:hAnsi="Calibri Light" w:cstheme="majorHAnsi"/>
          <w:sz w:val="18"/>
          <w:szCs w:val="18"/>
          <w:lang w:val="en-US"/>
        </w:rPr>
        <w:t>Radiocomunica</w:t>
      </w:r>
      <w:r w:rsidRPr="009B1BC2">
        <w:rPr>
          <w:rFonts w:ascii="Calibri Light" w:hAnsi="Calibri Light" w:cstheme="majorHAnsi"/>
          <w:sz w:val="18"/>
          <w:szCs w:val="18"/>
        </w:rPr>
        <w:t>ț</w:t>
      </w:r>
      <w:r w:rsidRPr="009B1BC2">
        <w:rPr>
          <w:rFonts w:ascii="Calibri Light" w:hAnsi="Calibri Light" w:cstheme="majorHAnsi"/>
          <w:sz w:val="18"/>
          <w:szCs w:val="18"/>
          <w:lang w:val="en-US"/>
        </w:rPr>
        <w:t>ii</w:t>
      </w:r>
      <w:r w:rsidRPr="009B1BC2">
        <w:rPr>
          <w:rFonts w:ascii="Calibri Light" w:hAnsi="Calibri Light" w:cstheme="majorHAnsi"/>
          <w:sz w:val="18"/>
          <w:szCs w:val="18"/>
        </w:rPr>
        <w:t>”– грант – 24,8 млн. леев, МП „</w:t>
      </w:r>
      <w:r w:rsidRPr="009B1BC2">
        <w:rPr>
          <w:rFonts w:ascii="Calibri Light" w:hAnsi="Calibri Light" w:cstheme="majorHAnsi"/>
          <w:sz w:val="18"/>
          <w:szCs w:val="18"/>
          <w:lang w:val="en-US"/>
        </w:rPr>
        <w:t>Autosalubritate</w:t>
      </w:r>
      <w:r w:rsidRPr="009B1BC2">
        <w:rPr>
          <w:rFonts w:ascii="Calibri Light" w:hAnsi="Calibri Light" w:cstheme="majorHAnsi"/>
          <w:sz w:val="18"/>
          <w:szCs w:val="18"/>
        </w:rPr>
        <w:t>” – грант – 10,2 млн. леев, МП „Центр отдыха для детей и молодежи „Дружба”” –  грант – 2,6 млн. леев, МВЦ „</w:t>
      </w:r>
      <w:r w:rsidRPr="009B1BC2">
        <w:rPr>
          <w:rFonts w:ascii="Calibri Light" w:hAnsi="Calibri Light" w:cstheme="majorHAnsi"/>
          <w:sz w:val="18"/>
          <w:szCs w:val="18"/>
          <w:lang w:val="en-US"/>
        </w:rPr>
        <w:t>Moldexpo</w:t>
      </w:r>
      <w:r w:rsidRPr="009B1BC2">
        <w:rPr>
          <w:rFonts w:ascii="Calibri Light" w:hAnsi="Calibri Light" w:cstheme="majorHAnsi"/>
          <w:sz w:val="18"/>
          <w:szCs w:val="18"/>
        </w:rPr>
        <w:t>” АО – грант – 0,6 млн. леев, АО „</w:t>
      </w:r>
      <w:r w:rsidRPr="009B1BC2">
        <w:rPr>
          <w:rFonts w:ascii="Calibri Light" w:hAnsi="Calibri Light" w:cstheme="majorHAnsi"/>
          <w:sz w:val="18"/>
          <w:szCs w:val="18"/>
          <w:lang w:val="en-US"/>
        </w:rPr>
        <w:t>Sanfarm</w:t>
      </w:r>
      <w:r w:rsidRPr="009B1BC2">
        <w:rPr>
          <w:rFonts w:ascii="Calibri Light" w:hAnsi="Calibri Light" w:cstheme="majorHAnsi"/>
          <w:sz w:val="18"/>
          <w:szCs w:val="18"/>
        </w:rPr>
        <w:t>-</w:t>
      </w:r>
      <w:r w:rsidRPr="009B1BC2">
        <w:rPr>
          <w:rFonts w:ascii="Calibri Light" w:hAnsi="Calibri Light" w:cstheme="majorHAnsi"/>
          <w:sz w:val="18"/>
          <w:szCs w:val="18"/>
          <w:lang w:val="en-US"/>
        </w:rPr>
        <w:t>prim</w:t>
      </w:r>
      <w:r w:rsidRPr="009B1BC2">
        <w:rPr>
          <w:rFonts w:ascii="Calibri Light" w:hAnsi="Calibri Light" w:cstheme="majorHAnsi"/>
          <w:sz w:val="18"/>
          <w:szCs w:val="18"/>
        </w:rPr>
        <w:t>” – 1,2 млн. леев, ГП „Республиканский центр по улучшению пород животных” – 7.5 млн. леев.</w:t>
      </w:r>
    </w:p>
  </w:footnote>
  <w:footnote w:id="71">
    <w:p w:rsidR="00C875D6" w:rsidRPr="009B1BC2" w:rsidRDefault="00C875D6" w:rsidP="00F55FB9">
      <w:pPr>
        <w:pStyle w:val="aa"/>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Закон о публичных финансах и налогово-бюджетной ответственности №181 от 25.07.2014</w:t>
      </w:r>
    </w:p>
  </w:footnote>
  <w:footnote w:id="72">
    <w:p w:rsidR="00C875D6" w:rsidRPr="009B1BC2"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lang w:val="ru-RU"/>
        </w:rPr>
        <w:t xml:space="preserve"> Ст.16 Закона о государственном бюджете на 2022 год №205 от 06.12.2021.</w:t>
      </w:r>
    </w:p>
  </w:footnote>
  <w:footnote w:id="73">
    <w:p w:rsidR="00C875D6" w:rsidRPr="00232E9C"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Закон о публичных финансах и налогово-бюджетной ответственности №</w:t>
      </w:r>
      <w:r w:rsidRPr="009B1BC2">
        <w:rPr>
          <w:rFonts w:ascii="Calibri Light" w:hAnsi="Calibri Light" w:cstheme="majorHAnsi"/>
          <w:iCs/>
          <w:sz w:val="18"/>
          <w:szCs w:val="18"/>
          <w:lang w:eastAsia="ro-RO"/>
        </w:rPr>
        <w:t xml:space="preserve">181 от 25. </w:t>
      </w:r>
      <w:r w:rsidRPr="00232E9C">
        <w:rPr>
          <w:rFonts w:ascii="Calibri Light" w:hAnsi="Calibri Light" w:cstheme="majorHAnsi"/>
          <w:iCs/>
          <w:sz w:val="18"/>
          <w:szCs w:val="18"/>
          <w:lang w:eastAsia="ro-RO"/>
        </w:rPr>
        <w:t>07.2014</w:t>
      </w:r>
      <w:r w:rsidRPr="00232E9C">
        <w:rPr>
          <w:rFonts w:ascii="Calibri Light" w:hAnsi="Calibri Light" w:cstheme="majorHAnsi"/>
          <w:bCs/>
          <w:sz w:val="18"/>
          <w:szCs w:val="18"/>
          <w:lang w:eastAsia="ro-RO"/>
        </w:rPr>
        <w:t>.</w:t>
      </w:r>
    </w:p>
  </w:footnote>
  <w:footnote w:id="74">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Приказ МФ №40 от 08.04.2016 „Об утверждении Положения по администрированию Бюджетной классификации”.</w:t>
      </w:r>
    </w:p>
  </w:footnote>
  <w:footnote w:id="75">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Приказ МФ №120 от 19.12.2022, вступил в действие с 01.01.2023.</w:t>
      </w:r>
    </w:p>
  </w:footnote>
  <w:footnote w:id="76">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П.3.10 Приказа МФ №215 от 28.12.2015 „Об утверждении Методологических норм </w:t>
      </w:r>
      <w:r w:rsidRPr="009B1BC2">
        <w:rPr>
          <w:rFonts w:ascii="Calibri Light" w:hAnsi="Calibri Light" w:cstheme="majorHAnsi"/>
          <w:sz w:val="18"/>
          <w:szCs w:val="18"/>
          <w:lang w:val="ro-RO"/>
        </w:rPr>
        <w:t>кассового</w:t>
      </w:r>
      <w:r w:rsidRPr="009B1BC2">
        <w:rPr>
          <w:rFonts w:ascii="Calibri Light" w:hAnsi="Calibri Light" w:cstheme="majorHAnsi"/>
          <w:sz w:val="18"/>
          <w:szCs w:val="18"/>
        </w:rPr>
        <w:t xml:space="preserve"> </w:t>
      </w:r>
      <w:r w:rsidRPr="009B1BC2">
        <w:rPr>
          <w:rFonts w:ascii="Calibri Light" w:hAnsi="Calibri Light" w:cstheme="majorHAnsi"/>
          <w:sz w:val="18"/>
          <w:szCs w:val="18"/>
          <w:lang w:val="ro-RO"/>
        </w:rPr>
        <w:t>исполнения бюджетов, составляющих национальный</w:t>
      </w:r>
      <w:r w:rsidRPr="009B1BC2">
        <w:rPr>
          <w:rFonts w:ascii="Calibri Light" w:hAnsi="Calibri Light" w:cstheme="majorHAnsi"/>
          <w:sz w:val="18"/>
          <w:szCs w:val="18"/>
        </w:rPr>
        <w:t xml:space="preserve"> </w:t>
      </w:r>
      <w:r w:rsidRPr="009B1BC2">
        <w:rPr>
          <w:rFonts w:ascii="Calibri Light" w:hAnsi="Calibri Light" w:cstheme="majorHAnsi"/>
          <w:sz w:val="18"/>
          <w:szCs w:val="18"/>
          <w:lang w:val="ro-RO"/>
        </w:rPr>
        <w:t>публичный бюджет, и внебюджетных средств через</w:t>
      </w:r>
      <w:r w:rsidRPr="009B1BC2">
        <w:rPr>
          <w:rFonts w:ascii="Calibri Light" w:hAnsi="Calibri Light" w:cstheme="majorHAnsi"/>
          <w:sz w:val="18"/>
          <w:szCs w:val="18"/>
        </w:rPr>
        <w:t xml:space="preserve"> </w:t>
      </w:r>
      <w:r w:rsidRPr="009B1BC2">
        <w:rPr>
          <w:rFonts w:ascii="Calibri Light" w:hAnsi="Calibri Light" w:cstheme="majorHAnsi"/>
          <w:sz w:val="18"/>
          <w:szCs w:val="18"/>
          <w:lang w:val="ro-RO"/>
        </w:rPr>
        <w:t>Единый Казначейский счет</w:t>
      </w:r>
      <w:r w:rsidRPr="009B1BC2">
        <w:rPr>
          <w:rFonts w:ascii="Calibri Light" w:hAnsi="Calibri Light" w:cstheme="majorHAnsi"/>
          <w:sz w:val="18"/>
          <w:szCs w:val="18"/>
        </w:rPr>
        <w:t xml:space="preserve"> </w:t>
      </w:r>
      <w:r w:rsidRPr="009B1BC2">
        <w:rPr>
          <w:rFonts w:ascii="Calibri Light" w:hAnsi="Calibri Light" w:cstheme="majorHAnsi"/>
          <w:sz w:val="18"/>
          <w:szCs w:val="18"/>
          <w:lang w:val="ro-RO"/>
        </w:rPr>
        <w:t>Министерства финансов</w:t>
      </w:r>
      <w:r w:rsidRPr="009B1BC2">
        <w:rPr>
          <w:rFonts w:ascii="Calibri Light" w:hAnsi="Calibri Light" w:cstheme="majorHAnsi"/>
          <w:bCs/>
          <w:sz w:val="18"/>
          <w:szCs w:val="18"/>
        </w:rPr>
        <w:t>”.</w:t>
      </w:r>
    </w:p>
  </w:footnote>
  <w:footnote w:id="77">
    <w:p w:rsidR="00C875D6" w:rsidRPr="009B1BC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Приказ МФ №153 от 27.12.2021 „О порядке уплаты и учета платежей в национальный публичный бюджет посредством казначейской системы Министерства финансов в 2022 году”.</w:t>
      </w:r>
    </w:p>
  </w:footnote>
  <w:footnote w:id="78">
    <w:p w:rsidR="00C875D6" w:rsidRPr="009B1BC2" w:rsidRDefault="00C875D6" w:rsidP="00F55FB9">
      <w:pPr>
        <w:pStyle w:val="ad"/>
        <w:spacing w:line="276" w:lineRule="auto"/>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П.4 Приказа МФ №103 от 09.12.2005 ,,О регламентировании записей на персональных счетах налогоплательщиков”</w:t>
      </w:r>
    </w:p>
  </w:footnote>
  <w:footnote w:id="79">
    <w:p w:rsidR="00C875D6" w:rsidRPr="009B1BC2" w:rsidRDefault="00C875D6" w:rsidP="00F55FB9">
      <w:pPr>
        <w:pStyle w:val="ad"/>
        <w:spacing w:line="276" w:lineRule="auto"/>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Постановление Счетной палаты №48 от 02.09.2022 ,,По Отчету аудита соответствия управления публичными доходами Таможенной службой в 2020-2021 годах”.</w:t>
      </w:r>
    </w:p>
  </w:footnote>
  <w:footnote w:id="80">
    <w:p w:rsidR="00C875D6" w:rsidRPr="009B1BC2" w:rsidRDefault="00C875D6" w:rsidP="00F55FB9">
      <w:pPr>
        <w:pStyle w:val="ad"/>
        <w:spacing w:line="276" w:lineRule="auto"/>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B1BC2">
        <w:rPr>
          <w:rFonts w:ascii="Calibri Light" w:hAnsi="Calibri Light" w:cstheme="majorHAnsi"/>
          <w:sz w:val="18"/>
          <w:szCs w:val="18"/>
        </w:rPr>
        <w:t xml:space="preserve"> Ст.128</w:t>
      </w:r>
      <w:r w:rsidRPr="009B1BC2">
        <w:rPr>
          <w:rFonts w:ascii="Calibri Light" w:hAnsi="Calibri Light" w:cstheme="majorHAnsi"/>
          <w:sz w:val="18"/>
          <w:szCs w:val="18"/>
          <w:vertAlign w:val="superscript"/>
        </w:rPr>
        <w:t>1</w:t>
      </w:r>
      <w:r w:rsidRPr="009B1BC2">
        <w:rPr>
          <w:rFonts w:ascii="Calibri Light" w:hAnsi="Calibri Light" w:cstheme="majorHAnsi"/>
          <w:sz w:val="18"/>
          <w:szCs w:val="18"/>
        </w:rPr>
        <w:t xml:space="preserve"> Таможенного кодекса. </w:t>
      </w:r>
    </w:p>
  </w:footnote>
  <w:footnote w:id="81">
    <w:p w:rsidR="00C875D6" w:rsidRPr="00B32226"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B32226">
        <w:rPr>
          <w:rFonts w:ascii="Calibri Light" w:hAnsi="Calibri Light" w:cstheme="majorHAnsi"/>
          <w:sz w:val="18"/>
          <w:szCs w:val="18"/>
          <w:lang w:val="ru-RU"/>
        </w:rPr>
        <w:t xml:space="preserve"> </w:t>
      </w:r>
      <w:r>
        <w:rPr>
          <w:rFonts w:ascii="Calibri Light" w:hAnsi="Calibri Light" w:cstheme="majorHAnsi"/>
          <w:sz w:val="18"/>
          <w:szCs w:val="18"/>
          <w:lang w:val="ru-RU"/>
        </w:rPr>
        <w:t>ГК</w:t>
      </w:r>
      <w:r w:rsidRPr="00B32226">
        <w:rPr>
          <w:rFonts w:ascii="Calibri Light" w:hAnsi="Calibri Light" w:cstheme="majorHAnsi"/>
          <w:sz w:val="18"/>
          <w:szCs w:val="18"/>
          <w:lang w:val="ru-RU"/>
        </w:rPr>
        <w:t xml:space="preserve"> – 0,3 млн. леев, </w:t>
      </w:r>
      <w:r>
        <w:rPr>
          <w:rFonts w:ascii="Calibri Light" w:hAnsi="Calibri Light" w:cstheme="majorHAnsi"/>
          <w:sz w:val="18"/>
          <w:szCs w:val="18"/>
          <w:lang w:val="ru-RU"/>
        </w:rPr>
        <w:t>МВД</w:t>
      </w:r>
      <w:r w:rsidRPr="00B32226">
        <w:rPr>
          <w:rFonts w:ascii="Calibri Light" w:hAnsi="Calibri Light" w:cstheme="majorHAnsi"/>
          <w:sz w:val="18"/>
          <w:szCs w:val="18"/>
          <w:lang w:val="ru-RU"/>
        </w:rPr>
        <w:t xml:space="preserve"> – 319,7 млн. леев, </w:t>
      </w:r>
      <w:r>
        <w:rPr>
          <w:rFonts w:ascii="Calibri Light" w:hAnsi="Calibri Light" w:cstheme="majorHAnsi"/>
          <w:sz w:val="18"/>
          <w:szCs w:val="18"/>
          <w:lang w:val="ru-RU"/>
        </w:rPr>
        <w:t>МО</w:t>
      </w:r>
      <w:r w:rsidRPr="00B32226">
        <w:rPr>
          <w:rFonts w:ascii="Calibri Light" w:hAnsi="Calibri Light" w:cstheme="majorHAnsi"/>
          <w:sz w:val="18"/>
          <w:szCs w:val="18"/>
          <w:lang w:val="ru-RU"/>
        </w:rPr>
        <w:t xml:space="preserve"> – 37,4 млн. леев, </w:t>
      </w:r>
      <w:r>
        <w:rPr>
          <w:rFonts w:ascii="Calibri Light" w:hAnsi="Calibri Light" w:cstheme="majorHAnsi"/>
          <w:sz w:val="18"/>
          <w:szCs w:val="18"/>
          <w:lang w:val="ru-RU"/>
        </w:rPr>
        <w:t>МОИ</w:t>
      </w:r>
      <w:r w:rsidRPr="00B32226">
        <w:rPr>
          <w:rFonts w:ascii="Calibri Light" w:hAnsi="Calibri Light" w:cstheme="majorHAnsi"/>
          <w:sz w:val="18"/>
          <w:szCs w:val="18"/>
          <w:lang w:val="ru-RU"/>
        </w:rPr>
        <w:t xml:space="preserve"> – 0,4 млн. леев, </w:t>
      </w:r>
      <w:r>
        <w:rPr>
          <w:rFonts w:ascii="Calibri Light" w:hAnsi="Calibri Light" w:cstheme="majorHAnsi"/>
          <w:sz w:val="18"/>
          <w:szCs w:val="18"/>
          <w:lang w:val="ru-RU"/>
        </w:rPr>
        <w:t>МТСЗ</w:t>
      </w:r>
      <w:r w:rsidRPr="00B32226">
        <w:rPr>
          <w:rFonts w:ascii="Calibri Light" w:hAnsi="Calibri Light" w:cstheme="majorHAnsi"/>
          <w:sz w:val="18"/>
          <w:szCs w:val="18"/>
          <w:lang w:val="ru-RU"/>
        </w:rPr>
        <w:t xml:space="preserve"> – 1,4 млн. леев.</w:t>
      </w:r>
    </w:p>
  </w:footnote>
  <w:footnote w:id="82">
    <w:p w:rsidR="00C875D6" w:rsidRPr="00B32226"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4C7E44">
        <w:rPr>
          <w:rFonts w:ascii="Calibri Light" w:hAnsi="Calibri Light" w:cstheme="majorHAnsi"/>
          <w:sz w:val="18"/>
          <w:szCs w:val="18"/>
        </w:rPr>
        <w:t xml:space="preserve"> </w:t>
      </w:r>
      <w:r>
        <w:rPr>
          <w:rFonts w:ascii="Calibri Light" w:hAnsi="Calibri Light" w:cstheme="majorHAnsi"/>
          <w:sz w:val="18"/>
          <w:szCs w:val="18"/>
        </w:rPr>
        <w:t>П</w:t>
      </w:r>
      <w:r w:rsidRPr="004C7E44">
        <w:rPr>
          <w:rFonts w:ascii="Calibri Light" w:hAnsi="Calibri Light" w:cstheme="majorHAnsi"/>
          <w:sz w:val="18"/>
          <w:szCs w:val="18"/>
        </w:rPr>
        <w:t xml:space="preserve">.4.5.3. </w:t>
      </w:r>
      <w:r>
        <w:rPr>
          <w:rFonts w:ascii="Calibri Light" w:hAnsi="Calibri Light" w:cstheme="majorHAnsi"/>
          <w:sz w:val="18"/>
          <w:szCs w:val="18"/>
        </w:rPr>
        <w:t>Приказа</w:t>
      </w:r>
      <w:r w:rsidRPr="00B32226">
        <w:rPr>
          <w:rFonts w:ascii="Calibri Light" w:hAnsi="Calibri Light" w:cstheme="majorHAnsi"/>
          <w:sz w:val="18"/>
          <w:szCs w:val="18"/>
        </w:rPr>
        <w:t xml:space="preserve"> </w:t>
      </w:r>
      <w:r>
        <w:rPr>
          <w:rFonts w:ascii="Calibri Light" w:hAnsi="Calibri Light" w:cstheme="majorHAnsi"/>
          <w:sz w:val="18"/>
          <w:szCs w:val="18"/>
        </w:rPr>
        <w:t>МФ</w:t>
      </w:r>
      <w:r w:rsidRPr="00B32226">
        <w:rPr>
          <w:rFonts w:ascii="Calibri Light" w:hAnsi="Calibri Light" w:cstheme="majorHAnsi"/>
          <w:sz w:val="18"/>
          <w:szCs w:val="18"/>
        </w:rPr>
        <w:t xml:space="preserve"> №209 </w:t>
      </w:r>
      <w:r>
        <w:rPr>
          <w:rFonts w:ascii="Calibri Light" w:hAnsi="Calibri Light" w:cstheme="majorHAnsi"/>
          <w:sz w:val="18"/>
          <w:szCs w:val="18"/>
        </w:rPr>
        <w:t>от</w:t>
      </w:r>
      <w:r w:rsidRPr="00B32226">
        <w:rPr>
          <w:rFonts w:ascii="Calibri Light" w:hAnsi="Calibri Light" w:cstheme="majorHAnsi"/>
          <w:sz w:val="18"/>
          <w:szCs w:val="18"/>
        </w:rPr>
        <w:t xml:space="preserve"> 24.12.2015 „</w:t>
      </w:r>
      <w:r>
        <w:rPr>
          <w:rFonts w:ascii="Calibri Light" w:hAnsi="Calibri Light" w:cstheme="majorHAnsi"/>
          <w:sz w:val="18"/>
          <w:szCs w:val="18"/>
        </w:rPr>
        <w:t>Об</w:t>
      </w:r>
      <w:r w:rsidRPr="00B32226">
        <w:rPr>
          <w:rFonts w:ascii="Calibri Light" w:hAnsi="Calibri Light" w:cstheme="majorHAnsi"/>
          <w:sz w:val="18"/>
          <w:szCs w:val="18"/>
        </w:rPr>
        <w:t xml:space="preserve"> </w:t>
      </w:r>
      <w:r>
        <w:rPr>
          <w:rFonts w:ascii="Calibri Light" w:hAnsi="Calibri Light" w:cstheme="majorHAnsi"/>
          <w:sz w:val="18"/>
          <w:szCs w:val="18"/>
        </w:rPr>
        <w:t>утверждении</w:t>
      </w:r>
      <w:r w:rsidRPr="00B32226">
        <w:rPr>
          <w:rFonts w:ascii="Calibri Light" w:hAnsi="Calibri Light" w:cstheme="majorHAnsi"/>
          <w:sz w:val="18"/>
          <w:szCs w:val="18"/>
        </w:rPr>
        <w:t xml:space="preserve"> </w:t>
      </w:r>
      <w:r w:rsidRPr="000C3965">
        <w:rPr>
          <w:rFonts w:ascii="Calibri Light" w:hAnsi="Calibri Light" w:cstheme="majorHAnsi"/>
          <w:sz w:val="18"/>
          <w:szCs w:val="18"/>
          <w:lang w:eastAsia="ja-JP"/>
        </w:rPr>
        <w:t>Методологического</w:t>
      </w:r>
      <w:r w:rsidRPr="00B32226">
        <w:rPr>
          <w:rFonts w:ascii="Calibri Light" w:hAnsi="Calibri Light" w:cstheme="majorHAnsi"/>
          <w:sz w:val="18"/>
          <w:szCs w:val="18"/>
          <w:lang w:eastAsia="ja-JP"/>
        </w:rPr>
        <w:t xml:space="preserve"> </w:t>
      </w:r>
      <w:r w:rsidRPr="000C3965">
        <w:rPr>
          <w:rFonts w:ascii="Calibri Light" w:hAnsi="Calibri Light" w:cstheme="majorHAnsi"/>
          <w:sz w:val="18"/>
          <w:szCs w:val="18"/>
          <w:lang w:eastAsia="ja-JP"/>
        </w:rPr>
        <w:t>руководства</w:t>
      </w:r>
      <w:r w:rsidRPr="00B32226">
        <w:rPr>
          <w:rFonts w:ascii="Calibri Light" w:hAnsi="Calibri Light" w:cstheme="majorHAnsi"/>
          <w:sz w:val="18"/>
          <w:szCs w:val="18"/>
          <w:lang w:eastAsia="ja-JP"/>
        </w:rPr>
        <w:t xml:space="preserve"> </w:t>
      </w:r>
      <w:r w:rsidRPr="000C3965">
        <w:rPr>
          <w:rFonts w:ascii="Calibri Light" w:hAnsi="Calibri Light" w:cstheme="majorHAnsi"/>
          <w:sz w:val="18"/>
          <w:szCs w:val="18"/>
          <w:lang w:eastAsia="ja-JP"/>
        </w:rPr>
        <w:t>по</w:t>
      </w:r>
      <w:r w:rsidRPr="00B32226">
        <w:rPr>
          <w:rFonts w:ascii="Calibri Light" w:hAnsi="Calibri Light" w:cstheme="majorHAnsi"/>
          <w:sz w:val="18"/>
          <w:szCs w:val="18"/>
          <w:lang w:eastAsia="ja-JP"/>
        </w:rPr>
        <w:t xml:space="preserve"> </w:t>
      </w:r>
      <w:r w:rsidRPr="000C3965">
        <w:rPr>
          <w:rFonts w:ascii="Calibri Light" w:hAnsi="Calibri Light" w:cstheme="majorHAnsi"/>
          <w:sz w:val="18"/>
          <w:szCs w:val="18"/>
          <w:lang w:eastAsia="ja-JP"/>
        </w:rPr>
        <w:t>разработке</w:t>
      </w:r>
      <w:r w:rsidRPr="00B32226">
        <w:rPr>
          <w:rFonts w:ascii="Calibri Light" w:hAnsi="Calibri Light" w:cstheme="majorHAnsi"/>
          <w:sz w:val="18"/>
          <w:szCs w:val="18"/>
          <w:lang w:eastAsia="ja-JP"/>
        </w:rPr>
        <w:t xml:space="preserve">, </w:t>
      </w:r>
      <w:r w:rsidRPr="000C3965">
        <w:rPr>
          <w:rFonts w:ascii="Calibri Light" w:hAnsi="Calibri Light" w:cstheme="majorHAnsi"/>
          <w:sz w:val="18"/>
          <w:szCs w:val="18"/>
          <w:lang w:eastAsia="ja-JP"/>
        </w:rPr>
        <w:t>утверждению</w:t>
      </w:r>
      <w:r w:rsidRPr="00B32226">
        <w:rPr>
          <w:rFonts w:ascii="Calibri Light" w:hAnsi="Calibri Light" w:cstheme="majorHAnsi"/>
          <w:sz w:val="18"/>
          <w:szCs w:val="18"/>
          <w:lang w:eastAsia="ja-JP"/>
        </w:rPr>
        <w:t xml:space="preserve"> </w:t>
      </w:r>
      <w:r w:rsidRPr="000C3965">
        <w:rPr>
          <w:rFonts w:ascii="Calibri Light" w:hAnsi="Calibri Light" w:cstheme="majorHAnsi"/>
          <w:sz w:val="18"/>
          <w:szCs w:val="18"/>
          <w:lang w:eastAsia="ja-JP"/>
        </w:rPr>
        <w:t>и</w:t>
      </w:r>
      <w:r w:rsidRPr="00B32226">
        <w:rPr>
          <w:rFonts w:ascii="Calibri Light" w:hAnsi="Calibri Light" w:cstheme="majorHAnsi"/>
          <w:sz w:val="18"/>
          <w:szCs w:val="18"/>
          <w:lang w:eastAsia="ja-JP"/>
        </w:rPr>
        <w:t xml:space="preserve"> </w:t>
      </w:r>
      <w:r w:rsidRPr="000C3965">
        <w:rPr>
          <w:rFonts w:ascii="Calibri Light" w:hAnsi="Calibri Light" w:cstheme="majorHAnsi"/>
          <w:sz w:val="18"/>
          <w:szCs w:val="18"/>
          <w:lang w:eastAsia="ja-JP"/>
        </w:rPr>
        <w:t>изменению</w:t>
      </w:r>
      <w:r w:rsidRPr="00B32226">
        <w:rPr>
          <w:rFonts w:ascii="Calibri Light" w:hAnsi="Calibri Light" w:cstheme="majorHAnsi"/>
          <w:sz w:val="18"/>
          <w:szCs w:val="18"/>
          <w:lang w:eastAsia="ja-JP"/>
        </w:rPr>
        <w:t xml:space="preserve"> </w:t>
      </w:r>
      <w:r w:rsidRPr="000C3965">
        <w:rPr>
          <w:rFonts w:ascii="Calibri Light" w:hAnsi="Calibri Light" w:cstheme="majorHAnsi"/>
          <w:sz w:val="18"/>
          <w:szCs w:val="18"/>
          <w:lang w:eastAsia="ja-JP"/>
        </w:rPr>
        <w:t>бюджета</w:t>
      </w:r>
      <w:r w:rsidRPr="00B32226">
        <w:rPr>
          <w:rFonts w:ascii="Calibri Light" w:hAnsi="Calibri Light" w:cstheme="majorHAnsi"/>
          <w:sz w:val="18"/>
          <w:szCs w:val="18"/>
        </w:rPr>
        <w:t>”.</w:t>
      </w:r>
    </w:p>
  </w:footnote>
  <w:footnote w:id="83">
    <w:p w:rsidR="00C875D6" w:rsidRPr="0081783F"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81783F">
        <w:rPr>
          <w:rFonts w:ascii="Calibri Light" w:hAnsi="Calibri Light" w:cstheme="majorHAnsi"/>
          <w:sz w:val="18"/>
          <w:szCs w:val="18"/>
        </w:rPr>
        <w:t xml:space="preserve"> </w:t>
      </w:r>
      <w:r>
        <w:rPr>
          <w:rFonts w:ascii="Calibri Light" w:hAnsi="Calibri Light" w:cstheme="majorHAnsi"/>
          <w:sz w:val="18"/>
          <w:szCs w:val="18"/>
        </w:rPr>
        <w:t>ПП №</w:t>
      </w:r>
      <w:r w:rsidRPr="0081783F">
        <w:rPr>
          <w:rFonts w:ascii="Calibri Light" w:hAnsi="Calibri Light" w:cstheme="majorHAnsi"/>
          <w:sz w:val="18"/>
          <w:szCs w:val="18"/>
        </w:rPr>
        <w:t xml:space="preserve">17 </w:t>
      </w:r>
      <w:r>
        <w:rPr>
          <w:rFonts w:ascii="Calibri Light" w:hAnsi="Calibri Light" w:cstheme="majorHAnsi"/>
          <w:sz w:val="18"/>
          <w:szCs w:val="18"/>
        </w:rPr>
        <w:t xml:space="preserve">от </w:t>
      </w:r>
      <w:r w:rsidRPr="0081783F">
        <w:rPr>
          <w:rFonts w:ascii="Calibri Light" w:hAnsi="Calibri Light" w:cstheme="majorHAnsi"/>
          <w:sz w:val="18"/>
          <w:szCs w:val="18"/>
        </w:rPr>
        <w:t>12.01.2022 „</w:t>
      </w:r>
      <w:r>
        <w:rPr>
          <w:rFonts w:ascii="Calibri Light" w:hAnsi="Calibri Light" w:cstheme="majorHAnsi"/>
          <w:sz w:val="18"/>
          <w:szCs w:val="18"/>
        </w:rPr>
        <w:t xml:space="preserve">Об оплате из </w:t>
      </w:r>
      <w:r w:rsidRPr="0081783F">
        <w:rPr>
          <w:rFonts w:ascii="Calibri Light" w:hAnsi="Calibri Light" w:cstheme="majorHAnsi"/>
          <w:sz w:val="18"/>
          <w:szCs w:val="18"/>
        </w:rPr>
        <w:t>государственного бюджета</w:t>
      </w:r>
      <w:r>
        <w:rPr>
          <w:rFonts w:ascii="Calibri Light" w:hAnsi="Calibri Light" w:cstheme="majorHAnsi"/>
          <w:sz w:val="18"/>
          <w:szCs w:val="18"/>
        </w:rPr>
        <w:t xml:space="preserve"> за </w:t>
      </w:r>
      <w:r w:rsidRPr="0081783F">
        <w:rPr>
          <w:rFonts w:ascii="Calibri Light" w:hAnsi="Calibri Light" w:cstheme="majorHAnsi"/>
          <w:sz w:val="18"/>
          <w:szCs w:val="18"/>
        </w:rPr>
        <w:t>2022</w:t>
      </w:r>
      <w:r>
        <w:rPr>
          <w:rFonts w:ascii="Calibri Light" w:hAnsi="Calibri Light" w:cstheme="majorHAnsi"/>
          <w:sz w:val="18"/>
          <w:szCs w:val="18"/>
        </w:rPr>
        <w:t xml:space="preserve"> членских взносов и долгов Республики Молдова перед </w:t>
      </w:r>
      <w:r w:rsidRPr="0081783F">
        <w:rPr>
          <w:rFonts w:ascii="Calibri Light" w:hAnsi="Calibri Light" w:cstheme="majorHAnsi"/>
          <w:sz w:val="18"/>
          <w:szCs w:val="18"/>
        </w:rPr>
        <w:t>международными и региональными организациями”.</w:t>
      </w:r>
    </w:p>
  </w:footnote>
  <w:footnote w:id="84">
    <w:p w:rsidR="00C875D6" w:rsidRPr="0006532C"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06532C">
        <w:rPr>
          <w:rFonts w:ascii="Calibri Light" w:hAnsi="Calibri Light" w:cstheme="majorHAnsi"/>
          <w:sz w:val="18"/>
          <w:szCs w:val="18"/>
        </w:rPr>
        <w:t xml:space="preserve"> </w:t>
      </w:r>
      <w:r>
        <w:rPr>
          <w:rFonts w:ascii="Calibri Light" w:hAnsi="Calibri Light" w:cstheme="majorHAnsi"/>
          <w:sz w:val="18"/>
          <w:szCs w:val="18"/>
        </w:rPr>
        <w:t>ПП</w:t>
      </w:r>
      <w:r w:rsidRPr="0006532C">
        <w:rPr>
          <w:rFonts w:ascii="Calibri Light" w:hAnsi="Calibri Light" w:cstheme="majorHAnsi"/>
          <w:sz w:val="18"/>
          <w:szCs w:val="18"/>
        </w:rPr>
        <w:t xml:space="preserve"> №17 </w:t>
      </w:r>
      <w:r>
        <w:rPr>
          <w:rFonts w:ascii="Calibri Light" w:hAnsi="Calibri Light" w:cstheme="majorHAnsi"/>
          <w:sz w:val="18"/>
          <w:szCs w:val="18"/>
        </w:rPr>
        <w:t>от</w:t>
      </w:r>
      <w:r w:rsidRPr="0006532C">
        <w:rPr>
          <w:rFonts w:ascii="Calibri Light" w:hAnsi="Calibri Light" w:cstheme="majorHAnsi"/>
          <w:sz w:val="18"/>
          <w:szCs w:val="18"/>
        </w:rPr>
        <w:t xml:space="preserve"> 12.01.2022 „</w:t>
      </w:r>
      <w:r>
        <w:rPr>
          <w:rFonts w:ascii="Calibri Light" w:hAnsi="Calibri Light" w:cstheme="majorHAnsi"/>
          <w:sz w:val="18"/>
          <w:szCs w:val="18"/>
        </w:rPr>
        <w:t xml:space="preserve">Об оплате из </w:t>
      </w:r>
      <w:r w:rsidRPr="0081783F">
        <w:rPr>
          <w:rFonts w:ascii="Calibri Light" w:hAnsi="Calibri Light" w:cstheme="majorHAnsi"/>
          <w:sz w:val="18"/>
          <w:szCs w:val="18"/>
        </w:rPr>
        <w:t>государственного бюджета</w:t>
      </w:r>
      <w:r>
        <w:rPr>
          <w:rFonts w:ascii="Calibri Light" w:hAnsi="Calibri Light" w:cstheme="majorHAnsi"/>
          <w:sz w:val="18"/>
          <w:szCs w:val="18"/>
        </w:rPr>
        <w:t xml:space="preserve"> за </w:t>
      </w:r>
      <w:r w:rsidRPr="0081783F">
        <w:rPr>
          <w:rFonts w:ascii="Calibri Light" w:hAnsi="Calibri Light" w:cstheme="majorHAnsi"/>
          <w:sz w:val="18"/>
          <w:szCs w:val="18"/>
        </w:rPr>
        <w:t>2022</w:t>
      </w:r>
      <w:r>
        <w:rPr>
          <w:rFonts w:ascii="Calibri Light" w:hAnsi="Calibri Light" w:cstheme="majorHAnsi"/>
          <w:sz w:val="18"/>
          <w:szCs w:val="18"/>
        </w:rPr>
        <w:t xml:space="preserve"> членских взносов и долгов Республики Молдова перед </w:t>
      </w:r>
      <w:r w:rsidRPr="0081783F">
        <w:rPr>
          <w:rFonts w:ascii="Calibri Light" w:hAnsi="Calibri Light" w:cstheme="majorHAnsi"/>
          <w:sz w:val="18"/>
          <w:szCs w:val="18"/>
        </w:rPr>
        <w:t>международными и региональными организациями</w:t>
      </w:r>
      <w:r w:rsidRPr="0006532C">
        <w:rPr>
          <w:rFonts w:ascii="Calibri Light" w:hAnsi="Calibri Light" w:cstheme="majorHAnsi"/>
          <w:sz w:val="18"/>
          <w:szCs w:val="18"/>
        </w:rPr>
        <w:t>”.</w:t>
      </w:r>
    </w:p>
  </w:footnote>
  <w:footnote w:id="85">
    <w:p w:rsidR="00C875D6" w:rsidRPr="00281942"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4C7E44">
        <w:rPr>
          <w:rFonts w:ascii="Calibri Light" w:hAnsi="Calibri Light" w:cstheme="majorHAnsi"/>
          <w:sz w:val="18"/>
          <w:szCs w:val="18"/>
        </w:rPr>
        <w:t xml:space="preserve"> 1. </w:t>
      </w:r>
      <w:r w:rsidRPr="00B10720">
        <w:rPr>
          <w:rFonts w:ascii="Calibri Light" w:hAnsi="Calibri Light" w:cstheme="majorHAnsi"/>
          <w:sz w:val="18"/>
          <w:szCs w:val="18"/>
        </w:rPr>
        <w:t>Межпарламентская ассамблея</w:t>
      </w:r>
      <w:r w:rsidRPr="004C7E44">
        <w:rPr>
          <w:rFonts w:ascii="Calibri Light" w:hAnsi="Calibri Light" w:cstheme="majorHAnsi"/>
          <w:sz w:val="18"/>
          <w:szCs w:val="18"/>
        </w:rPr>
        <w:t xml:space="preserve"> СНГ; 2. </w:t>
      </w:r>
      <w:r w:rsidRPr="00281942">
        <w:rPr>
          <w:rFonts w:ascii="Calibri Light" w:hAnsi="Calibri Light" w:cstheme="majorHAnsi"/>
          <w:sz w:val="18"/>
          <w:szCs w:val="18"/>
        </w:rPr>
        <w:t>Международная организация по труду (</w:t>
      </w:r>
      <w:r w:rsidRPr="009B1BC2">
        <w:rPr>
          <w:rFonts w:ascii="Calibri Light" w:hAnsi="Calibri Light" w:cstheme="majorHAnsi"/>
          <w:sz w:val="18"/>
          <w:szCs w:val="18"/>
          <w:lang w:val="en-US"/>
        </w:rPr>
        <w:t>ILO</w:t>
      </w:r>
      <w:r w:rsidRPr="00281942">
        <w:rPr>
          <w:rFonts w:ascii="Calibri Light" w:hAnsi="Calibri Light" w:cstheme="majorHAnsi"/>
          <w:sz w:val="18"/>
          <w:szCs w:val="18"/>
        </w:rPr>
        <w:t xml:space="preserve">); 3. </w:t>
      </w:r>
      <w:r>
        <w:rPr>
          <w:rFonts w:ascii="Calibri Light" w:hAnsi="Calibri Light" w:cstheme="majorHAnsi"/>
          <w:sz w:val="18"/>
          <w:szCs w:val="18"/>
        </w:rPr>
        <w:t>Исполнительный комитет СНГ (единый бюджет СНГ);</w:t>
      </w:r>
      <w:r w:rsidRPr="00281942">
        <w:rPr>
          <w:rFonts w:ascii="Calibri Light" w:hAnsi="Calibri Light" w:cstheme="majorHAnsi"/>
          <w:sz w:val="18"/>
          <w:szCs w:val="18"/>
        </w:rPr>
        <w:t xml:space="preserve"> 4.</w:t>
      </w:r>
      <w:r>
        <w:rPr>
          <w:rFonts w:ascii="Calibri Light" w:hAnsi="Calibri Light" w:cstheme="majorHAnsi"/>
          <w:sz w:val="18"/>
          <w:szCs w:val="18"/>
        </w:rPr>
        <w:t xml:space="preserve"> Комитет по статистике СНГ (единый бюджет СНГ);</w:t>
      </w:r>
      <w:r w:rsidRPr="00281942">
        <w:rPr>
          <w:rFonts w:ascii="Calibri Light" w:hAnsi="Calibri Light" w:cstheme="majorHAnsi"/>
          <w:sz w:val="18"/>
          <w:szCs w:val="18"/>
        </w:rPr>
        <w:t xml:space="preserve"> 5.</w:t>
      </w:r>
      <w:r>
        <w:rPr>
          <w:rFonts w:ascii="Calibri Light" w:hAnsi="Calibri Light" w:cstheme="majorHAnsi"/>
          <w:sz w:val="18"/>
          <w:szCs w:val="18"/>
        </w:rPr>
        <w:t xml:space="preserve"> Бюро по борьбе с преступностью СНГ (единый бюджет СНГ);</w:t>
      </w:r>
      <w:r w:rsidRPr="00281942">
        <w:rPr>
          <w:rFonts w:ascii="Calibri Light" w:hAnsi="Calibri Light" w:cstheme="majorHAnsi"/>
          <w:sz w:val="18"/>
          <w:szCs w:val="18"/>
        </w:rPr>
        <w:t xml:space="preserve"> 6.</w:t>
      </w:r>
      <w:r w:rsidRPr="00281942">
        <w:t xml:space="preserve"> </w:t>
      </w:r>
      <w:r w:rsidRPr="00281942">
        <w:rPr>
          <w:rFonts w:ascii="Calibri Light" w:hAnsi="Calibri Light" w:cstheme="majorHAnsi"/>
          <w:sz w:val="18"/>
          <w:szCs w:val="18"/>
        </w:rPr>
        <w:t>Антитеррористический центр</w:t>
      </w:r>
      <w:r>
        <w:rPr>
          <w:rFonts w:ascii="Calibri Light" w:hAnsi="Calibri Light" w:cstheme="majorHAnsi"/>
          <w:sz w:val="18"/>
          <w:szCs w:val="18"/>
        </w:rPr>
        <w:t xml:space="preserve"> СНГ </w:t>
      </w:r>
      <w:r w:rsidRPr="00281942">
        <w:rPr>
          <w:rFonts w:ascii="Calibri Light" w:hAnsi="Calibri Light" w:cstheme="majorHAnsi"/>
          <w:sz w:val="18"/>
          <w:szCs w:val="18"/>
        </w:rPr>
        <w:t>(</w:t>
      </w:r>
      <w:r>
        <w:rPr>
          <w:rFonts w:ascii="Calibri Light" w:hAnsi="Calibri Light" w:cstheme="majorHAnsi"/>
          <w:sz w:val="18"/>
          <w:szCs w:val="18"/>
        </w:rPr>
        <w:t>единый</w:t>
      </w:r>
      <w:r w:rsidRPr="00281942">
        <w:rPr>
          <w:rFonts w:ascii="Calibri Light" w:hAnsi="Calibri Light" w:cstheme="majorHAnsi"/>
          <w:sz w:val="18"/>
          <w:szCs w:val="18"/>
        </w:rPr>
        <w:t xml:space="preserve"> </w:t>
      </w:r>
      <w:r>
        <w:rPr>
          <w:rFonts w:ascii="Calibri Light" w:hAnsi="Calibri Light" w:cstheme="majorHAnsi"/>
          <w:sz w:val="18"/>
          <w:szCs w:val="18"/>
        </w:rPr>
        <w:t>бюджет</w:t>
      </w:r>
      <w:r w:rsidRPr="00281942">
        <w:rPr>
          <w:rFonts w:ascii="Calibri Light" w:hAnsi="Calibri Light" w:cstheme="majorHAnsi"/>
          <w:sz w:val="18"/>
          <w:szCs w:val="18"/>
        </w:rPr>
        <w:t xml:space="preserve"> </w:t>
      </w:r>
      <w:r>
        <w:rPr>
          <w:rFonts w:ascii="Calibri Light" w:hAnsi="Calibri Light" w:cstheme="majorHAnsi"/>
          <w:sz w:val="18"/>
          <w:szCs w:val="18"/>
        </w:rPr>
        <w:t>СНГ</w:t>
      </w:r>
      <w:r w:rsidRPr="00281942">
        <w:rPr>
          <w:rFonts w:ascii="Calibri Light" w:hAnsi="Calibri Light" w:cstheme="majorHAnsi"/>
          <w:sz w:val="18"/>
          <w:szCs w:val="18"/>
        </w:rPr>
        <w:t>); 7.</w:t>
      </w:r>
      <w:r>
        <w:rPr>
          <w:rFonts w:ascii="Calibri Light" w:hAnsi="Calibri Light" w:cstheme="majorHAnsi"/>
          <w:sz w:val="18"/>
          <w:szCs w:val="18"/>
        </w:rPr>
        <w:t xml:space="preserve"> Совет руководителей государств, руководителей правительства, министров внешних связей, Экономический совет СНГ </w:t>
      </w:r>
      <w:r w:rsidRPr="00281942">
        <w:rPr>
          <w:rFonts w:ascii="Calibri Light" w:hAnsi="Calibri Light" w:cstheme="majorHAnsi"/>
          <w:sz w:val="18"/>
          <w:szCs w:val="18"/>
        </w:rPr>
        <w:t>(</w:t>
      </w:r>
      <w:r>
        <w:rPr>
          <w:rFonts w:ascii="Calibri Light" w:hAnsi="Calibri Light" w:cstheme="majorHAnsi"/>
          <w:sz w:val="18"/>
          <w:szCs w:val="18"/>
        </w:rPr>
        <w:t>единый</w:t>
      </w:r>
      <w:r w:rsidRPr="00281942">
        <w:rPr>
          <w:rFonts w:ascii="Calibri Light" w:hAnsi="Calibri Light" w:cstheme="majorHAnsi"/>
          <w:sz w:val="18"/>
          <w:szCs w:val="18"/>
        </w:rPr>
        <w:t xml:space="preserve"> </w:t>
      </w:r>
      <w:r>
        <w:rPr>
          <w:rFonts w:ascii="Calibri Light" w:hAnsi="Calibri Light" w:cstheme="majorHAnsi"/>
          <w:sz w:val="18"/>
          <w:szCs w:val="18"/>
        </w:rPr>
        <w:t>бюджет</w:t>
      </w:r>
      <w:r w:rsidRPr="00281942">
        <w:rPr>
          <w:rFonts w:ascii="Calibri Light" w:hAnsi="Calibri Light" w:cstheme="majorHAnsi"/>
          <w:sz w:val="18"/>
          <w:szCs w:val="18"/>
        </w:rPr>
        <w:t xml:space="preserve"> </w:t>
      </w:r>
      <w:r>
        <w:rPr>
          <w:rFonts w:ascii="Calibri Light" w:hAnsi="Calibri Light" w:cstheme="majorHAnsi"/>
          <w:sz w:val="18"/>
          <w:szCs w:val="18"/>
        </w:rPr>
        <w:t>СНГ</w:t>
      </w:r>
      <w:r w:rsidRPr="00281942">
        <w:rPr>
          <w:rFonts w:ascii="Calibri Light" w:hAnsi="Calibri Light" w:cstheme="majorHAnsi"/>
          <w:sz w:val="18"/>
          <w:szCs w:val="18"/>
        </w:rPr>
        <w:t>); 8.</w:t>
      </w:r>
      <w:r>
        <w:rPr>
          <w:rFonts w:ascii="Calibri Light" w:hAnsi="Calibri Light" w:cstheme="majorHAnsi"/>
          <w:sz w:val="18"/>
          <w:szCs w:val="18"/>
        </w:rPr>
        <w:t xml:space="preserve"> Координирующий совет генеральных прокуроров СНГ </w:t>
      </w:r>
      <w:r w:rsidRPr="00281942">
        <w:rPr>
          <w:rFonts w:ascii="Calibri Light" w:hAnsi="Calibri Light" w:cstheme="majorHAnsi"/>
          <w:sz w:val="18"/>
          <w:szCs w:val="18"/>
        </w:rPr>
        <w:t>(</w:t>
      </w:r>
      <w:r>
        <w:rPr>
          <w:rFonts w:ascii="Calibri Light" w:hAnsi="Calibri Light" w:cstheme="majorHAnsi"/>
          <w:sz w:val="18"/>
          <w:szCs w:val="18"/>
        </w:rPr>
        <w:t>единый</w:t>
      </w:r>
      <w:r w:rsidRPr="00281942">
        <w:rPr>
          <w:rFonts w:ascii="Calibri Light" w:hAnsi="Calibri Light" w:cstheme="majorHAnsi"/>
          <w:sz w:val="18"/>
          <w:szCs w:val="18"/>
        </w:rPr>
        <w:t xml:space="preserve"> </w:t>
      </w:r>
      <w:r>
        <w:rPr>
          <w:rFonts w:ascii="Calibri Light" w:hAnsi="Calibri Light" w:cstheme="majorHAnsi"/>
          <w:sz w:val="18"/>
          <w:szCs w:val="18"/>
        </w:rPr>
        <w:t>бюджет</w:t>
      </w:r>
      <w:r w:rsidRPr="00281942">
        <w:rPr>
          <w:rFonts w:ascii="Calibri Light" w:hAnsi="Calibri Light" w:cstheme="majorHAnsi"/>
          <w:sz w:val="18"/>
          <w:szCs w:val="18"/>
        </w:rPr>
        <w:t xml:space="preserve"> </w:t>
      </w:r>
      <w:r>
        <w:rPr>
          <w:rFonts w:ascii="Calibri Light" w:hAnsi="Calibri Light" w:cstheme="majorHAnsi"/>
          <w:sz w:val="18"/>
          <w:szCs w:val="18"/>
        </w:rPr>
        <w:t>СНГ</w:t>
      </w:r>
      <w:r w:rsidRPr="00281942">
        <w:rPr>
          <w:rFonts w:ascii="Calibri Light" w:hAnsi="Calibri Light" w:cstheme="majorHAnsi"/>
          <w:sz w:val="18"/>
          <w:szCs w:val="18"/>
        </w:rPr>
        <w:t>); 9.</w:t>
      </w:r>
      <w:r>
        <w:rPr>
          <w:rFonts w:ascii="Calibri Light" w:hAnsi="Calibri Light" w:cstheme="majorHAnsi"/>
          <w:sz w:val="18"/>
          <w:szCs w:val="18"/>
        </w:rPr>
        <w:t xml:space="preserve"> Представительство от Республики Молдова </w:t>
      </w:r>
      <w:r w:rsidRPr="00281942">
        <w:rPr>
          <w:rFonts w:ascii="Calibri Light" w:hAnsi="Calibri Light" w:cstheme="majorHAnsi"/>
          <w:sz w:val="18"/>
          <w:szCs w:val="18"/>
        </w:rPr>
        <w:t>Межгосударственн</w:t>
      </w:r>
      <w:r>
        <w:rPr>
          <w:rFonts w:ascii="Calibri Light" w:hAnsi="Calibri Light" w:cstheme="majorHAnsi"/>
          <w:sz w:val="18"/>
          <w:szCs w:val="18"/>
        </w:rPr>
        <w:t xml:space="preserve">ой Телерадиокомпании </w:t>
      </w:r>
      <w:r w:rsidRPr="007066E1">
        <w:rPr>
          <w:rFonts w:ascii="Calibri Light" w:hAnsi="Calibri Light" w:cstheme="majorHAnsi"/>
          <w:sz w:val="18"/>
          <w:szCs w:val="18"/>
        </w:rPr>
        <w:t>„</w:t>
      </w:r>
      <w:r>
        <w:rPr>
          <w:rFonts w:ascii="Calibri Light" w:hAnsi="Calibri Light" w:cstheme="majorHAnsi"/>
          <w:sz w:val="18"/>
          <w:szCs w:val="18"/>
        </w:rPr>
        <w:t>МИР</w:t>
      </w:r>
      <w:r w:rsidRPr="007066E1">
        <w:rPr>
          <w:rFonts w:ascii="Calibri Light" w:hAnsi="Calibri Light" w:cstheme="majorHAnsi"/>
          <w:sz w:val="18"/>
          <w:szCs w:val="18"/>
        </w:rPr>
        <w:t>”.</w:t>
      </w:r>
    </w:p>
  </w:footnote>
  <w:footnote w:id="86">
    <w:p w:rsidR="00C875D6" w:rsidRPr="007066E1"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7066E1">
        <w:rPr>
          <w:rFonts w:ascii="Calibri Light" w:hAnsi="Calibri Light" w:cstheme="majorHAnsi"/>
          <w:sz w:val="18"/>
          <w:szCs w:val="18"/>
        </w:rPr>
        <w:t xml:space="preserve"> </w:t>
      </w:r>
      <w:r>
        <w:rPr>
          <w:rFonts w:ascii="Calibri Light" w:hAnsi="Calibri Light" w:cstheme="majorHAnsi"/>
          <w:sz w:val="18"/>
          <w:szCs w:val="18"/>
        </w:rPr>
        <w:t xml:space="preserve">Решение было принято Постановлением Президиума Экономического комитета стран СНГ от </w:t>
      </w:r>
      <w:r w:rsidRPr="007066E1">
        <w:rPr>
          <w:rFonts w:ascii="Calibri Light" w:hAnsi="Calibri Light" w:cstheme="majorHAnsi"/>
          <w:sz w:val="18"/>
          <w:szCs w:val="18"/>
        </w:rPr>
        <w:t>06.06.1997.</w:t>
      </w:r>
    </w:p>
  </w:footnote>
  <w:footnote w:id="87">
    <w:p w:rsidR="00C875D6" w:rsidRPr="0026137E" w:rsidRDefault="00C875D6" w:rsidP="00F55FB9">
      <w:pPr>
        <w:pStyle w:val="ad"/>
        <w:jc w:val="both"/>
        <w:rPr>
          <w:rFonts w:asciiTheme="majorHAnsi" w:hAnsiTheme="majorHAnsi" w:cstheme="majorHAnsi"/>
          <w:sz w:val="16"/>
          <w:szCs w:val="16"/>
        </w:rPr>
      </w:pPr>
      <w:r w:rsidRPr="00940925">
        <w:rPr>
          <w:rStyle w:val="ac"/>
          <w:rFonts w:asciiTheme="majorHAnsi" w:hAnsiTheme="majorHAnsi" w:cstheme="majorHAnsi"/>
          <w:sz w:val="16"/>
          <w:szCs w:val="16"/>
        </w:rPr>
        <w:footnoteRef/>
      </w:r>
      <w:r w:rsidRPr="0026137E">
        <w:rPr>
          <w:rFonts w:asciiTheme="majorHAnsi" w:hAnsiTheme="majorHAnsi" w:cstheme="majorHAnsi"/>
          <w:sz w:val="16"/>
          <w:szCs w:val="16"/>
        </w:rPr>
        <w:t xml:space="preserve"> „</w:t>
      </w:r>
      <w:r w:rsidRPr="0026137E">
        <w:rPr>
          <w:rFonts w:ascii="Calibri Light" w:hAnsi="Calibri Light" w:cstheme="majorHAnsi"/>
          <w:sz w:val="18"/>
          <w:szCs w:val="18"/>
        </w:rPr>
        <w:t>С оговоркой”.</w:t>
      </w:r>
    </w:p>
  </w:footnote>
  <w:footnote w:id="88">
    <w:p w:rsidR="00C875D6" w:rsidRPr="005C2896"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5C2896">
        <w:rPr>
          <w:rFonts w:ascii="Calibri Light" w:hAnsi="Calibri Light" w:cstheme="majorHAnsi"/>
          <w:sz w:val="18"/>
          <w:szCs w:val="18"/>
        </w:rPr>
        <w:t xml:space="preserve"> </w:t>
      </w:r>
      <w:r>
        <w:rPr>
          <w:rFonts w:ascii="Calibri Light" w:hAnsi="Calibri Light" w:cstheme="majorHAnsi"/>
          <w:sz w:val="18"/>
          <w:szCs w:val="18"/>
        </w:rPr>
        <w:t xml:space="preserve">Согласно установленным правилам, ежегодно РМ должна ежегодно оплачивать аренду спутника в размере </w:t>
      </w:r>
      <w:r w:rsidRPr="005C2896">
        <w:rPr>
          <w:rFonts w:ascii="Calibri Light" w:hAnsi="Calibri Light" w:cstheme="majorHAnsi"/>
          <w:sz w:val="18"/>
          <w:szCs w:val="18"/>
        </w:rPr>
        <w:t>75,0</w:t>
      </w:r>
      <w:r>
        <w:rPr>
          <w:rFonts w:ascii="Calibri Light" w:hAnsi="Calibri Light" w:cstheme="majorHAnsi"/>
          <w:sz w:val="18"/>
          <w:szCs w:val="18"/>
        </w:rPr>
        <w:t xml:space="preserve"> тыс. долларов США.</w:t>
      </w:r>
    </w:p>
  </w:footnote>
  <w:footnote w:id="89">
    <w:p w:rsidR="00C875D6" w:rsidRPr="0006532C" w:rsidRDefault="00C875D6" w:rsidP="00F55FB9">
      <w:pPr>
        <w:shd w:val="clear" w:color="auto" w:fill="FFFFFF" w:themeFill="background1"/>
        <w:spacing w:after="0" w:line="240" w:lineRule="auto"/>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06532C">
        <w:rPr>
          <w:rFonts w:ascii="Calibri Light" w:hAnsi="Calibri Light" w:cstheme="majorHAnsi"/>
          <w:sz w:val="18"/>
          <w:szCs w:val="18"/>
          <w:lang w:val="ru-RU"/>
        </w:rPr>
        <w:t xml:space="preserve"> ПП №454 от 24.03.2008 „</w:t>
      </w:r>
      <w:r>
        <w:rPr>
          <w:rFonts w:ascii="Calibri Light" w:hAnsi="Calibri Light" w:cstheme="majorHAnsi"/>
          <w:sz w:val="18"/>
          <w:szCs w:val="18"/>
          <w:lang w:val="ru-RU"/>
        </w:rPr>
        <w:t>О</w:t>
      </w:r>
      <w:r w:rsidRPr="0006532C">
        <w:rPr>
          <w:rFonts w:ascii="Calibri Light" w:eastAsia="MS Mincho" w:hAnsi="Calibri Light" w:cstheme="majorHAnsi"/>
          <w:sz w:val="18"/>
          <w:szCs w:val="18"/>
          <w:lang w:val="ru-RU" w:eastAsia="ja-JP"/>
        </w:rPr>
        <w:t>б оптимизации участия центральных отраслевых органов публичного управления, а также других центральных административных органов в обеспечении выполнения обязательств перед международными организациями</w:t>
      </w:r>
      <w:r w:rsidRPr="0006532C">
        <w:rPr>
          <w:rFonts w:ascii="Calibri Light" w:hAnsi="Calibri Light" w:cstheme="majorHAnsi"/>
          <w:sz w:val="18"/>
          <w:szCs w:val="18"/>
          <w:lang w:val="ru-RU"/>
        </w:rPr>
        <w:t>”.</w:t>
      </w:r>
    </w:p>
  </w:footnote>
  <w:footnote w:id="90">
    <w:p w:rsidR="00C875D6" w:rsidRPr="00CD17B6"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CD17B6">
        <w:rPr>
          <w:rFonts w:ascii="Calibri Light" w:hAnsi="Calibri Light" w:cstheme="majorHAnsi"/>
          <w:sz w:val="18"/>
          <w:szCs w:val="18"/>
        </w:rPr>
        <w:t xml:space="preserve"> </w:t>
      </w:r>
      <w:r>
        <w:rPr>
          <w:rFonts w:ascii="Calibri Light" w:hAnsi="Calibri Light" w:cstheme="majorHAnsi"/>
          <w:sz w:val="18"/>
          <w:szCs w:val="18"/>
        </w:rPr>
        <w:t>Ст</w:t>
      </w:r>
      <w:r w:rsidRPr="00CD17B6">
        <w:rPr>
          <w:rFonts w:ascii="Calibri Light" w:hAnsi="Calibri Light" w:cstheme="majorHAnsi"/>
          <w:sz w:val="18"/>
          <w:szCs w:val="18"/>
        </w:rPr>
        <w:t>.4 (1) Закон</w:t>
      </w:r>
      <w:r>
        <w:rPr>
          <w:rFonts w:ascii="Calibri Light" w:hAnsi="Calibri Light" w:cstheme="majorHAnsi"/>
          <w:sz w:val="18"/>
          <w:szCs w:val="18"/>
        </w:rPr>
        <w:t>а</w:t>
      </w:r>
      <w:r w:rsidRPr="00CD17B6">
        <w:rPr>
          <w:rFonts w:ascii="Calibri Light" w:hAnsi="Calibri Light" w:cstheme="majorHAnsi"/>
          <w:sz w:val="18"/>
          <w:szCs w:val="18"/>
        </w:rPr>
        <w:t xml:space="preserve"> о государственном бюджете на 2022 год </w:t>
      </w:r>
      <w:r>
        <w:rPr>
          <w:rFonts w:ascii="Calibri Light" w:hAnsi="Calibri Light" w:cstheme="majorHAnsi"/>
          <w:sz w:val="18"/>
          <w:szCs w:val="18"/>
        </w:rPr>
        <w:t>№</w:t>
      </w:r>
      <w:r w:rsidRPr="00CD17B6">
        <w:rPr>
          <w:rFonts w:ascii="Calibri Light" w:hAnsi="Calibri Light" w:cstheme="majorHAnsi"/>
          <w:sz w:val="18"/>
          <w:szCs w:val="18"/>
        </w:rPr>
        <w:t xml:space="preserve">205 </w:t>
      </w:r>
      <w:r>
        <w:rPr>
          <w:rFonts w:ascii="Calibri Light" w:hAnsi="Calibri Light" w:cstheme="majorHAnsi"/>
          <w:sz w:val="18"/>
          <w:szCs w:val="18"/>
        </w:rPr>
        <w:t xml:space="preserve">от </w:t>
      </w:r>
      <w:r w:rsidRPr="00CD17B6">
        <w:rPr>
          <w:rFonts w:ascii="Calibri Light" w:hAnsi="Calibri Light" w:cstheme="majorHAnsi"/>
          <w:sz w:val="18"/>
          <w:szCs w:val="18"/>
        </w:rPr>
        <w:t>06.12.2021.</w:t>
      </w:r>
    </w:p>
  </w:footnote>
  <w:footnote w:id="91">
    <w:p w:rsidR="00C875D6" w:rsidRPr="009B1BC2" w:rsidRDefault="00C875D6" w:rsidP="00F55FB9">
      <w:pPr>
        <w:pStyle w:val="tt"/>
        <w:contextualSpacing/>
        <w:jc w:val="both"/>
        <w:rPr>
          <w:rFonts w:ascii="Calibri Light" w:hAnsi="Calibri Light" w:cstheme="majorHAnsi"/>
          <w:b w:val="0"/>
          <w:sz w:val="18"/>
          <w:szCs w:val="18"/>
          <w:lang w:val="ro-RO"/>
        </w:rPr>
      </w:pPr>
      <w:r w:rsidRPr="009B1BC2">
        <w:rPr>
          <w:rStyle w:val="ac"/>
          <w:rFonts w:ascii="Calibri Light" w:eastAsiaTheme="majorEastAsia" w:hAnsi="Calibri Light" w:cstheme="majorHAnsi"/>
          <w:b w:val="0"/>
          <w:sz w:val="18"/>
          <w:szCs w:val="18"/>
        </w:rPr>
        <w:footnoteRef/>
      </w:r>
      <w:r w:rsidRPr="005E56C1">
        <w:rPr>
          <w:rFonts w:ascii="Calibri Light" w:hAnsi="Calibri Light" w:cstheme="majorHAnsi"/>
          <w:b w:val="0"/>
          <w:sz w:val="18"/>
          <w:szCs w:val="18"/>
          <w:lang w:val="ru-RU"/>
        </w:rPr>
        <w:t xml:space="preserve"> </w:t>
      </w:r>
      <w:r>
        <w:rPr>
          <w:rFonts w:ascii="Calibri Light" w:hAnsi="Calibri Light" w:cstheme="majorHAnsi"/>
          <w:b w:val="0"/>
          <w:sz w:val="18"/>
          <w:szCs w:val="18"/>
          <w:lang w:val="ru-RU"/>
        </w:rPr>
        <w:t>Ст</w:t>
      </w:r>
      <w:r w:rsidRPr="009B1BC2">
        <w:rPr>
          <w:rFonts w:ascii="Calibri Light" w:hAnsi="Calibri Light" w:cstheme="majorHAnsi"/>
          <w:b w:val="0"/>
          <w:sz w:val="18"/>
          <w:szCs w:val="18"/>
          <w:lang w:val="ro-RO"/>
        </w:rPr>
        <w:t xml:space="preserve">.62 (2) </w:t>
      </w:r>
      <w:r w:rsidRPr="005E56C1">
        <w:rPr>
          <w:rFonts w:ascii="Calibri Light" w:hAnsi="Calibri Light" w:cstheme="majorHAnsi"/>
          <w:b w:val="0"/>
          <w:sz w:val="18"/>
          <w:szCs w:val="18"/>
          <w:lang w:val="ro-RO"/>
        </w:rPr>
        <w:t>Закон</w:t>
      </w:r>
      <w:r>
        <w:rPr>
          <w:rFonts w:ascii="Calibri Light" w:hAnsi="Calibri Light" w:cstheme="majorHAnsi"/>
          <w:b w:val="0"/>
          <w:sz w:val="18"/>
          <w:szCs w:val="18"/>
          <w:lang w:val="ru-RU"/>
        </w:rPr>
        <w:t>а</w:t>
      </w:r>
      <w:r w:rsidRPr="005E56C1">
        <w:rPr>
          <w:rFonts w:ascii="Calibri Light" w:hAnsi="Calibri Light" w:cstheme="majorHAnsi"/>
          <w:b w:val="0"/>
          <w:sz w:val="18"/>
          <w:szCs w:val="18"/>
          <w:lang w:val="ro-RO"/>
        </w:rPr>
        <w:t xml:space="preserve"> о публичных финансах и налогово-бюджетной ответственности №</w:t>
      </w:r>
      <w:r w:rsidRPr="009B1BC2">
        <w:rPr>
          <w:rFonts w:ascii="Calibri Light" w:hAnsi="Calibri Light" w:cstheme="majorHAnsi"/>
          <w:b w:val="0"/>
          <w:sz w:val="18"/>
          <w:szCs w:val="18"/>
          <w:lang w:val="ro-RO"/>
        </w:rPr>
        <w:t xml:space="preserve">181 </w:t>
      </w:r>
      <w:r>
        <w:rPr>
          <w:rFonts w:ascii="Calibri Light" w:hAnsi="Calibri Light" w:cstheme="majorHAnsi"/>
          <w:b w:val="0"/>
          <w:sz w:val="18"/>
          <w:szCs w:val="18"/>
          <w:lang w:val="ru-RU"/>
        </w:rPr>
        <w:t xml:space="preserve">от </w:t>
      </w:r>
      <w:r w:rsidRPr="009B1BC2">
        <w:rPr>
          <w:rFonts w:ascii="Calibri Light" w:hAnsi="Calibri Light" w:cstheme="majorHAnsi"/>
          <w:b w:val="0"/>
          <w:sz w:val="18"/>
          <w:szCs w:val="18"/>
          <w:lang w:val="ro-RO"/>
        </w:rPr>
        <w:t>25.07.2014.</w:t>
      </w:r>
    </w:p>
  </w:footnote>
  <w:footnote w:id="92">
    <w:p w:rsidR="00C875D6" w:rsidRPr="00B93F50" w:rsidRDefault="00C875D6" w:rsidP="00F55FB9">
      <w:pPr>
        <w:pStyle w:val="aa"/>
        <w:rPr>
          <w:rFonts w:ascii="Calibri Light" w:hAnsi="Calibri Light" w:cstheme="majorHAnsi"/>
          <w:sz w:val="18"/>
          <w:szCs w:val="18"/>
          <w:lang w:val="ro-RO"/>
        </w:rPr>
      </w:pPr>
      <w:r w:rsidRPr="009B1BC2">
        <w:rPr>
          <w:rStyle w:val="ac"/>
          <w:rFonts w:ascii="Calibri Light" w:hAnsi="Calibri Light" w:cstheme="majorHAnsi"/>
          <w:sz w:val="18"/>
          <w:szCs w:val="18"/>
        </w:rPr>
        <w:footnoteRef/>
      </w:r>
      <w:r w:rsidRPr="00B93F50">
        <w:rPr>
          <w:rFonts w:ascii="Calibri Light" w:hAnsi="Calibri Light" w:cstheme="majorHAnsi"/>
          <w:sz w:val="18"/>
          <w:szCs w:val="18"/>
          <w:lang w:val="ro-RO"/>
        </w:rPr>
        <w:t xml:space="preserve"> Форма №7. Отчет о трансфертах из государственного бюджета местным бюджетам за 2022 год.</w:t>
      </w:r>
    </w:p>
  </w:footnote>
  <w:footnote w:id="93">
    <w:p w:rsidR="00C875D6" w:rsidRPr="00B93F50" w:rsidRDefault="00C875D6" w:rsidP="00F55FB9">
      <w:pPr>
        <w:pStyle w:val="ad"/>
        <w:jc w:val="both"/>
        <w:rPr>
          <w:rFonts w:ascii="Calibri Light" w:hAnsi="Calibri Light" w:cstheme="majorHAnsi"/>
          <w:sz w:val="18"/>
          <w:szCs w:val="18"/>
          <w:vertAlign w:val="superscript"/>
          <w:lang w:val="ro-RO"/>
        </w:rPr>
      </w:pPr>
      <w:r w:rsidRPr="009B1BC2">
        <w:rPr>
          <w:rStyle w:val="ac"/>
          <w:rFonts w:ascii="Calibri Light" w:hAnsi="Calibri Light" w:cstheme="majorHAnsi"/>
          <w:sz w:val="18"/>
          <w:szCs w:val="18"/>
        </w:rPr>
        <w:footnoteRef/>
      </w:r>
      <w:r w:rsidRPr="00B93F50">
        <w:rPr>
          <w:rFonts w:ascii="Calibri Light" w:hAnsi="Calibri Light" w:cstheme="majorHAnsi"/>
          <w:sz w:val="18"/>
          <w:szCs w:val="18"/>
          <w:lang w:val="ro-RO"/>
        </w:rPr>
        <w:t xml:space="preserve"> ПП №710 от 19.10.2022, ПП №777 от 09.11.2022 и ПП №829 от 30.11.2022 „О распределении и перераспределении некоторых ассигнований, утвержденных в Законе о государственном бюджете на 2022 год </w:t>
      </w:r>
      <w:r>
        <w:rPr>
          <w:rFonts w:ascii="Calibri Light" w:hAnsi="Calibri Light" w:cstheme="majorHAnsi"/>
          <w:sz w:val="18"/>
          <w:szCs w:val="18"/>
        </w:rPr>
        <w:t>№</w:t>
      </w:r>
      <w:r w:rsidRPr="00B93F50">
        <w:rPr>
          <w:rFonts w:ascii="Calibri Light" w:hAnsi="Calibri Light" w:cstheme="majorHAnsi"/>
          <w:sz w:val="18"/>
          <w:szCs w:val="18"/>
          <w:lang w:val="ro-RO"/>
        </w:rPr>
        <w:t>205/2021”.</w:t>
      </w:r>
      <w:r w:rsidRPr="00B93F50">
        <w:rPr>
          <w:rStyle w:val="ac"/>
          <w:rFonts w:ascii="Calibri Light" w:hAnsi="Calibri Light" w:cstheme="majorHAnsi"/>
          <w:sz w:val="18"/>
          <w:szCs w:val="18"/>
          <w:lang w:val="ro-RO"/>
        </w:rPr>
        <w:t xml:space="preserve"> </w:t>
      </w:r>
    </w:p>
  </w:footnote>
  <w:footnote w:id="94">
    <w:p w:rsidR="00C875D6" w:rsidRPr="00F14B7C" w:rsidRDefault="00C875D6" w:rsidP="00F55FB9">
      <w:pPr>
        <w:pStyle w:val="ad"/>
        <w:jc w:val="both"/>
        <w:rPr>
          <w:rFonts w:ascii="Calibri Light" w:hAnsi="Calibri Light" w:cstheme="majorHAnsi"/>
          <w:sz w:val="18"/>
          <w:szCs w:val="18"/>
        </w:rPr>
      </w:pPr>
      <w:r>
        <w:rPr>
          <w:rFonts w:ascii="Calibri Light" w:hAnsi="Calibri Light" w:cstheme="majorHAnsi"/>
          <w:sz w:val="18"/>
          <w:szCs w:val="18"/>
        </w:rPr>
        <w:t xml:space="preserve"> </w:t>
      </w:r>
      <w:r w:rsidRPr="009B1BC2">
        <w:rPr>
          <w:rStyle w:val="ac"/>
          <w:rFonts w:ascii="Calibri Light" w:hAnsi="Calibri Light" w:cstheme="majorHAnsi"/>
          <w:sz w:val="18"/>
          <w:szCs w:val="18"/>
        </w:rPr>
        <w:footnoteRef/>
      </w:r>
      <w:r w:rsidRPr="00A22B91">
        <w:rPr>
          <w:rFonts w:ascii="Calibri Light" w:hAnsi="Calibri Light" w:cstheme="majorHAnsi"/>
          <w:sz w:val="18"/>
          <w:szCs w:val="18"/>
        </w:rPr>
        <w:t xml:space="preserve"> </w:t>
      </w:r>
      <w:r>
        <w:rPr>
          <w:rFonts w:ascii="Calibri Light" w:hAnsi="Calibri Light" w:cstheme="majorHAnsi"/>
          <w:sz w:val="18"/>
          <w:szCs w:val="18"/>
        </w:rPr>
        <w:t xml:space="preserve">Компенсации лицам, подвергшимся политическим репрессиям </w:t>
      </w:r>
      <w:r w:rsidRPr="00A22B91">
        <w:rPr>
          <w:rFonts w:ascii="Calibri Light" w:hAnsi="Calibri Light" w:cstheme="majorHAnsi"/>
          <w:color w:val="000000" w:themeColor="text1"/>
          <w:sz w:val="18"/>
          <w:szCs w:val="18"/>
          <w:shd w:val="clear" w:color="auto" w:fill="FFFFFF"/>
        </w:rPr>
        <w:t xml:space="preserve">– 1,0 </w:t>
      </w:r>
      <w:r>
        <w:rPr>
          <w:rFonts w:ascii="Calibri Light" w:hAnsi="Calibri Light" w:cstheme="majorHAnsi"/>
          <w:color w:val="000000" w:themeColor="text1"/>
          <w:sz w:val="18"/>
          <w:szCs w:val="18"/>
          <w:shd w:val="clear" w:color="auto" w:fill="FFFFFF"/>
        </w:rPr>
        <w:t>млн</w:t>
      </w:r>
      <w:r w:rsidRPr="00A22B91">
        <w:rPr>
          <w:rFonts w:ascii="Calibri Light" w:hAnsi="Calibri Light" w:cstheme="majorHAnsi"/>
          <w:color w:val="000000" w:themeColor="text1"/>
          <w:sz w:val="18"/>
          <w:szCs w:val="18"/>
          <w:shd w:val="clear" w:color="auto" w:fill="FFFFFF"/>
        </w:rPr>
        <w:t xml:space="preserve">. </w:t>
      </w:r>
      <w:r>
        <w:rPr>
          <w:rFonts w:ascii="Calibri Light" w:hAnsi="Calibri Light" w:cstheme="majorHAnsi"/>
          <w:color w:val="000000" w:themeColor="text1"/>
          <w:sz w:val="18"/>
          <w:szCs w:val="18"/>
          <w:shd w:val="clear" w:color="auto" w:fill="FFFFFF"/>
        </w:rPr>
        <w:t>леев</w:t>
      </w:r>
      <w:r w:rsidRPr="00A22B91">
        <w:rPr>
          <w:rFonts w:ascii="Calibri Light" w:hAnsi="Calibri Light" w:cstheme="majorHAnsi"/>
          <w:color w:val="000000" w:themeColor="text1"/>
          <w:sz w:val="18"/>
          <w:szCs w:val="18"/>
          <w:shd w:val="clear" w:color="auto" w:fill="FFFFFF"/>
        </w:rPr>
        <w:t>;</w:t>
      </w:r>
      <w:r w:rsidRPr="00F14B7C">
        <w:t xml:space="preserve"> </w:t>
      </w:r>
      <w:r>
        <w:rPr>
          <w:rFonts w:ascii="Calibri Light" w:hAnsi="Calibri Light" w:cstheme="majorHAnsi"/>
          <w:color w:val="000000" w:themeColor="text1"/>
          <w:sz w:val="18"/>
          <w:szCs w:val="18"/>
          <w:shd w:val="clear" w:color="auto" w:fill="FFFFFF"/>
        </w:rPr>
        <w:t>единовременные</w:t>
      </w:r>
      <w:r w:rsidRPr="00F14B7C">
        <w:rPr>
          <w:rFonts w:ascii="Calibri Light" w:hAnsi="Calibri Light" w:cstheme="majorHAnsi"/>
          <w:color w:val="000000" w:themeColor="text1"/>
          <w:sz w:val="18"/>
          <w:szCs w:val="18"/>
          <w:shd w:val="clear" w:color="auto" w:fill="FFFFFF"/>
        </w:rPr>
        <w:t xml:space="preserve"> пособи</w:t>
      </w:r>
      <w:r>
        <w:rPr>
          <w:rFonts w:ascii="Calibri Light" w:hAnsi="Calibri Light" w:cstheme="majorHAnsi"/>
          <w:color w:val="000000" w:themeColor="text1"/>
          <w:sz w:val="18"/>
          <w:szCs w:val="18"/>
          <w:shd w:val="clear" w:color="auto" w:fill="FFFFFF"/>
        </w:rPr>
        <w:t xml:space="preserve">я для строительства жилых домов </w:t>
      </w:r>
      <w:r w:rsidRPr="00F14B7C">
        <w:rPr>
          <w:rFonts w:ascii="Calibri Light" w:hAnsi="Calibri Light" w:cstheme="majorHAnsi"/>
          <w:color w:val="000000" w:themeColor="text1"/>
          <w:sz w:val="18"/>
          <w:szCs w:val="18"/>
        </w:rPr>
        <w:t>– 0,5</w:t>
      </w:r>
      <w:r w:rsidRPr="00F14B7C">
        <w:rPr>
          <w:rFonts w:ascii="Calibri Light" w:hAnsi="Calibri Light" w:cstheme="majorHAnsi"/>
          <w:color w:val="000000" w:themeColor="text1"/>
          <w:sz w:val="18"/>
          <w:szCs w:val="18"/>
          <w:shd w:val="clear" w:color="auto" w:fill="FFFFFF"/>
        </w:rPr>
        <w:t xml:space="preserve"> </w:t>
      </w:r>
      <w:r>
        <w:rPr>
          <w:rFonts w:ascii="Calibri Light" w:hAnsi="Calibri Light" w:cstheme="majorHAnsi"/>
          <w:color w:val="000000" w:themeColor="text1"/>
          <w:sz w:val="18"/>
          <w:szCs w:val="18"/>
          <w:shd w:val="clear" w:color="auto" w:fill="FFFFFF"/>
        </w:rPr>
        <w:t>млн</w:t>
      </w:r>
      <w:r w:rsidRPr="00F14B7C">
        <w:rPr>
          <w:rFonts w:ascii="Calibri Light" w:hAnsi="Calibri Light" w:cstheme="majorHAnsi"/>
          <w:color w:val="000000" w:themeColor="text1"/>
          <w:sz w:val="18"/>
          <w:szCs w:val="18"/>
          <w:shd w:val="clear" w:color="auto" w:fill="FFFFFF"/>
        </w:rPr>
        <w:t xml:space="preserve">. </w:t>
      </w:r>
      <w:r>
        <w:rPr>
          <w:rFonts w:ascii="Calibri Light" w:hAnsi="Calibri Light" w:cstheme="majorHAnsi"/>
          <w:color w:val="000000" w:themeColor="text1"/>
          <w:sz w:val="18"/>
          <w:szCs w:val="18"/>
          <w:shd w:val="clear" w:color="auto" w:fill="FFFFFF"/>
        </w:rPr>
        <w:t>леев</w:t>
      </w:r>
      <w:r w:rsidRPr="00F14B7C">
        <w:rPr>
          <w:rFonts w:ascii="Calibri Light" w:hAnsi="Calibri Light" w:cstheme="majorHAnsi"/>
          <w:color w:val="000000" w:themeColor="text1"/>
          <w:sz w:val="18"/>
          <w:szCs w:val="18"/>
        </w:rPr>
        <w:t>;</w:t>
      </w:r>
      <w:r>
        <w:rPr>
          <w:rFonts w:ascii="Calibri Light" w:hAnsi="Calibri Light" w:cstheme="majorHAnsi"/>
          <w:color w:val="000000" w:themeColor="text1"/>
          <w:sz w:val="18"/>
          <w:szCs w:val="18"/>
        </w:rPr>
        <w:t xml:space="preserve"> поддержка программ грантов, предназначенных молодежным организациям и инициативным группам молодежи </w:t>
      </w:r>
      <w:r w:rsidRPr="00F14B7C">
        <w:rPr>
          <w:rFonts w:ascii="Calibri Light" w:hAnsi="Calibri Light" w:cstheme="majorHAnsi"/>
          <w:color w:val="000000" w:themeColor="text1"/>
          <w:sz w:val="18"/>
          <w:szCs w:val="18"/>
        </w:rPr>
        <w:t xml:space="preserve">– 0,9 </w:t>
      </w:r>
      <w:r>
        <w:rPr>
          <w:rFonts w:ascii="Calibri Light" w:hAnsi="Calibri Light" w:cstheme="majorHAnsi"/>
          <w:color w:val="000000" w:themeColor="text1"/>
          <w:sz w:val="18"/>
          <w:szCs w:val="18"/>
          <w:shd w:val="clear" w:color="auto" w:fill="FFFFFF"/>
        </w:rPr>
        <w:t>млн</w:t>
      </w:r>
      <w:r w:rsidRPr="00F14B7C">
        <w:rPr>
          <w:rFonts w:ascii="Calibri Light" w:hAnsi="Calibri Light" w:cstheme="majorHAnsi"/>
          <w:color w:val="000000" w:themeColor="text1"/>
          <w:sz w:val="18"/>
          <w:szCs w:val="18"/>
          <w:shd w:val="clear" w:color="auto" w:fill="FFFFFF"/>
        </w:rPr>
        <w:t xml:space="preserve">. </w:t>
      </w:r>
      <w:r>
        <w:rPr>
          <w:rFonts w:ascii="Calibri Light" w:hAnsi="Calibri Light" w:cstheme="majorHAnsi"/>
          <w:color w:val="000000" w:themeColor="text1"/>
          <w:sz w:val="18"/>
          <w:szCs w:val="18"/>
          <w:shd w:val="clear" w:color="auto" w:fill="FFFFFF"/>
        </w:rPr>
        <w:t>леев</w:t>
      </w:r>
      <w:r w:rsidRPr="00F14B7C">
        <w:rPr>
          <w:rFonts w:ascii="Calibri Light" w:hAnsi="Calibri Light" w:cstheme="majorHAnsi"/>
          <w:color w:val="000000" w:themeColor="text1"/>
          <w:sz w:val="18"/>
          <w:szCs w:val="18"/>
        </w:rPr>
        <w:t>;</w:t>
      </w:r>
      <w:r>
        <w:rPr>
          <w:rFonts w:ascii="Calibri Light" w:hAnsi="Calibri Light" w:cstheme="majorHAnsi"/>
          <w:color w:val="000000" w:themeColor="text1"/>
          <w:sz w:val="18"/>
          <w:szCs w:val="18"/>
        </w:rPr>
        <w:t xml:space="preserve"> возврат стоимости имущества для оплаты компенсаций за политические репрессии согласно исполнительным листам </w:t>
      </w:r>
      <w:r w:rsidRPr="00F14B7C">
        <w:rPr>
          <w:rFonts w:ascii="Calibri Light" w:hAnsi="Calibri Light" w:cstheme="majorHAnsi"/>
          <w:color w:val="000000" w:themeColor="text1"/>
          <w:sz w:val="18"/>
          <w:szCs w:val="18"/>
          <w:shd w:val="clear" w:color="auto" w:fill="FFFFFF"/>
        </w:rPr>
        <w:t xml:space="preserve">– 0,1 </w:t>
      </w:r>
      <w:r>
        <w:rPr>
          <w:rFonts w:ascii="Calibri Light" w:hAnsi="Calibri Light" w:cstheme="majorHAnsi"/>
          <w:color w:val="000000" w:themeColor="text1"/>
          <w:sz w:val="18"/>
          <w:szCs w:val="18"/>
          <w:shd w:val="clear" w:color="auto" w:fill="FFFFFF"/>
        </w:rPr>
        <w:t>млн</w:t>
      </w:r>
      <w:r w:rsidRPr="00F14B7C">
        <w:rPr>
          <w:rFonts w:ascii="Calibri Light" w:hAnsi="Calibri Light" w:cstheme="majorHAnsi"/>
          <w:color w:val="000000" w:themeColor="text1"/>
          <w:sz w:val="18"/>
          <w:szCs w:val="18"/>
          <w:shd w:val="clear" w:color="auto" w:fill="FFFFFF"/>
        </w:rPr>
        <w:t xml:space="preserve">. </w:t>
      </w:r>
      <w:r>
        <w:rPr>
          <w:rFonts w:ascii="Calibri Light" w:hAnsi="Calibri Light" w:cstheme="majorHAnsi"/>
          <w:color w:val="000000" w:themeColor="text1"/>
          <w:sz w:val="18"/>
          <w:szCs w:val="18"/>
          <w:shd w:val="clear" w:color="auto" w:fill="FFFFFF"/>
        </w:rPr>
        <w:t>леев</w:t>
      </w:r>
      <w:r w:rsidRPr="00F14B7C">
        <w:rPr>
          <w:rFonts w:ascii="Calibri Light" w:hAnsi="Calibri Light" w:cstheme="majorHAnsi"/>
          <w:color w:val="000000" w:themeColor="text1"/>
          <w:sz w:val="18"/>
          <w:szCs w:val="18"/>
          <w:shd w:val="clear" w:color="auto" w:fill="FFFFFF"/>
        </w:rPr>
        <w:t>;</w:t>
      </w:r>
      <w:r>
        <w:rPr>
          <w:rFonts w:ascii="Calibri Light" w:hAnsi="Calibri Light" w:cstheme="majorHAnsi"/>
          <w:color w:val="000000" w:themeColor="text1"/>
          <w:sz w:val="18"/>
          <w:szCs w:val="18"/>
          <w:shd w:val="clear" w:color="auto" w:fill="FFFFFF"/>
        </w:rPr>
        <w:t xml:space="preserve"> единовременные компенсации за подключение к газопроводам некоторым категориям населения из сельской местности </w:t>
      </w:r>
      <w:r w:rsidRPr="00F14B7C">
        <w:rPr>
          <w:rFonts w:ascii="Calibri Light" w:hAnsi="Calibri Light" w:cstheme="majorHAnsi"/>
          <w:color w:val="000000" w:themeColor="text1"/>
          <w:sz w:val="18"/>
          <w:szCs w:val="18"/>
          <w:shd w:val="clear" w:color="auto" w:fill="FFFFFF"/>
        </w:rPr>
        <w:t xml:space="preserve">– 0,004 </w:t>
      </w:r>
      <w:r>
        <w:rPr>
          <w:rFonts w:ascii="Calibri Light" w:hAnsi="Calibri Light" w:cstheme="majorHAnsi"/>
          <w:color w:val="000000" w:themeColor="text1"/>
          <w:sz w:val="18"/>
          <w:szCs w:val="18"/>
          <w:shd w:val="clear" w:color="auto" w:fill="FFFFFF"/>
        </w:rPr>
        <w:t>млн</w:t>
      </w:r>
      <w:r w:rsidRPr="00F14B7C">
        <w:rPr>
          <w:rFonts w:ascii="Calibri Light" w:hAnsi="Calibri Light" w:cstheme="majorHAnsi"/>
          <w:color w:val="000000" w:themeColor="text1"/>
          <w:sz w:val="18"/>
          <w:szCs w:val="18"/>
          <w:shd w:val="clear" w:color="auto" w:fill="FFFFFF"/>
        </w:rPr>
        <w:t xml:space="preserve">. </w:t>
      </w:r>
      <w:r>
        <w:rPr>
          <w:rFonts w:ascii="Calibri Light" w:hAnsi="Calibri Light" w:cstheme="majorHAnsi"/>
          <w:color w:val="000000" w:themeColor="text1"/>
          <w:sz w:val="18"/>
          <w:szCs w:val="18"/>
          <w:shd w:val="clear" w:color="auto" w:fill="FFFFFF"/>
        </w:rPr>
        <w:t>леев</w:t>
      </w:r>
      <w:r w:rsidRPr="00F14B7C">
        <w:rPr>
          <w:rFonts w:ascii="Calibri Light" w:hAnsi="Calibri Light" w:cstheme="majorHAnsi"/>
          <w:color w:val="000000" w:themeColor="text1"/>
          <w:sz w:val="18"/>
          <w:szCs w:val="18"/>
        </w:rPr>
        <w:t>;</w:t>
      </w:r>
      <w:r>
        <w:rPr>
          <w:rFonts w:ascii="Calibri Light" w:hAnsi="Calibri Light" w:cstheme="majorHAnsi"/>
          <w:color w:val="000000" w:themeColor="text1"/>
          <w:sz w:val="18"/>
          <w:szCs w:val="18"/>
        </w:rPr>
        <w:t xml:space="preserve"> перераспределено согласно положениям ст.16</w:t>
      </w:r>
      <w:r w:rsidRPr="00F14B7C">
        <w:rPr>
          <w:rFonts w:ascii="Calibri Light" w:hAnsi="Calibri Light" w:cstheme="majorHAnsi"/>
          <w:color w:val="000000" w:themeColor="text1"/>
          <w:sz w:val="18"/>
          <w:szCs w:val="18"/>
        </w:rPr>
        <w:t xml:space="preserve"> </w:t>
      </w:r>
      <w:r w:rsidRPr="009B1BC2">
        <w:rPr>
          <w:rFonts w:ascii="Calibri Light" w:hAnsi="Calibri Light" w:cstheme="majorHAnsi"/>
          <w:color w:val="000000" w:themeColor="text1"/>
          <w:sz w:val="18"/>
          <w:szCs w:val="18"/>
          <w:lang w:val="en-US"/>
        </w:rPr>
        <w:t>e</w:t>
      </w:r>
      <w:r w:rsidRPr="00F14B7C">
        <w:rPr>
          <w:rFonts w:ascii="Calibri Light" w:hAnsi="Calibri Light" w:cstheme="majorHAnsi"/>
          <w:color w:val="000000" w:themeColor="text1"/>
          <w:sz w:val="18"/>
          <w:szCs w:val="18"/>
        </w:rPr>
        <w:t>)</w:t>
      </w:r>
      <w:r>
        <w:rPr>
          <w:rFonts w:ascii="Calibri Light" w:hAnsi="Calibri Light" w:cstheme="majorHAnsi"/>
          <w:color w:val="000000" w:themeColor="text1"/>
          <w:sz w:val="18"/>
          <w:szCs w:val="18"/>
        </w:rPr>
        <w:t xml:space="preserve"> </w:t>
      </w:r>
      <w:r w:rsidRPr="00B93F50">
        <w:rPr>
          <w:rFonts w:ascii="Calibri Light" w:hAnsi="Calibri Light" w:cstheme="majorHAnsi"/>
          <w:sz w:val="18"/>
          <w:szCs w:val="18"/>
          <w:lang w:val="ro-RO"/>
        </w:rPr>
        <w:t>Закон</w:t>
      </w:r>
      <w:r>
        <w:rPr>
          <w:rFonts w:ascii="Calibri Light" w:hAnsi="Calibri Light" w:cstheme="majorHAnsi"/>
          <w:sz w:val="18"/>
          <w:szCs w:val="18"/>
        </w:rPr>
        <w:t>а</w:t>
      </w:r>
      <w:r w:rsidRPr="00B93F50">
        <w:rPr>
          <w:rFonts w:ascii="Calibri Light" w:hAnsi="Calibri Light" w:cstheme="majorHAnsi"/>
          <w:sz w:val="18"/>
          <w:szCs w:val="18"/>
          <w:lang w:val="ro-RO"/>
        </w:rPr>
        <w:t xml:space="preserve"> о государственном бюджете на 2022 год </w:t>
      </w:r>
      <w:r>
        <w:rPr>
          <w:rFonts w:ascii="Calibri Light" w:hAnsi="Calibri Light" w:cstheme="majorHAnsi"/>
          <w:sz w:val="18"/>
          <w:szCs w:val="18"/>
        </w:rPr>
        <w:t>№</w:t>
      </w:r>
      <w:r w:rsidRPr="00B93F50">
        <w:rPr>
          <w:rFonts w:ascii="Calibri Light" w:hAnsi="Calibri Light" w:cstheme="majorHAnsi"/>
          <w:sz w:val="18"/>
          <w:szCs w:val="18"/>
          <w:lang w:val="ro-RO"/>
        </w:rPr>
        <w:t>205/2021</w:t>
      </w:r>
      <w:r>
        <w:rPr>
          <w:rFonts w:ascii="Calibri Light" w:hAnsi="Calibri Light" w:cstheme="majorHAnsi"/>
          <w:sz w:val="18"/>
          <w:szCs w:val="18"/>
        </w:rPr>
        <w:t xml:space="preserve"> </w:t>
      </w:r>
      <w:r w:rsidRPr="00F14B7C">
        <w:rPr>
          <w:rFonts w:ascii="Calibri Light" w:hAnsi="Calibri Light" w:cstheme="majorHAnsi"/>
          <w:color w:val="000000" w:themeColor="text1"/>
          <w:sz w:val="18"/>
          <w:szCs w:val="18"/>
        </w:rPr>
        <w:t xml:space="preserve">– 0,2 </w:t>
      </w:r>
      <w:r>
        <w:rPr>
          <w:rFonts w:ascii="Calibri Light" w:hAnsi="Calibri Light" w:cstheme="majorHAnsi"/>
          <w:color w:val="000000" w:themeColor="text1"/>
          <w:sz w:val="18"/>
          <w:szCs w:val="18"/>
          <w:shd w:val="clear" w:color="auto" w:fill="FFFFFF"/>
        </w:rPr>
        <w:t>млн</w:t>
      </w:r>
      <w:r w:rsidRPr="00F14B7C">
        <w:rPr>
          <w:rFonts w:ascii="Calibri Light" w:hAnsi="Calibri Light" w:cstheme="majorHAnsi"/>
          <w:color w:val="000000" w:themeColor="text1"/>
          <w:sz w:val="18"/>
          <w:szCs w:val="18"/>
          <w:shd w:val="clear" w:color="auto" w:fill="FFFFFF"/>
        </w:rPr>
        <w:t xml:space="preserve">. </w:t>
      </w:r>
      <w:r>
        <w:rPr>
          <w:rFonts w:ascii="Calibri Light" w:hAnsi="Calibri Light" w:cstheme="majorHAnsi"/>
          <w:color w:val="000000" w:themeColor="text1"/>
          <w:sz w:val="18"/>
          <w:szCs w:val="18"/>
          <w:shd w:val="clear" w:color="auto" w:fill="FFFFFF"/>
        </w:rPr>
        <w:t>леев</w:t>
      </w:r>
      <w:r w:rsidRPr="00F14B7C">
        <w:rPr>
          <w:rFonts w:ascii="Calibri Light" w:hAnsi="Calibri Light" w:cstheme="majorHAnsi"/>
          <w:color w:val="000000" w:themeColor="text1"/>
          <w:sz w:val="18"/>
          <w:szCs w:val="18"/>
        </w:rPr>
        <w:t>.</w:t>
      </w:r>
    </w:p>
  </w:footnote>
  <w:footnote w:id="95">
    <w:p w:rsidR="00C875D6" w:rsidRPr="00F14B7C" w:rsidRDefault="00C875D6" w:rsidP="00F55FB9">
      <w:pPr>
        <w:pStyle w:val="ad"/>
        <w:jc w:val="both"/>
        <w:rPr>
          <w:rStyle w:val="ac"/>
          <w:rFonts w:ascii="Calibri Light" w:eastAsiaTheme="minorHAnsi" w:hAnsi="Calibri Light" w:cstheme="majorHAnsi"/>
          <w:sz w:val="18"/>
          <w:szCs w:val="18"/>
        </w:rPr>
      </w:pPr>
      <w:r w:rsidRPr="009B1BC2">
        <w:rPr>
          <w:rStyle w:val="ac"/>
          <w:rFonts w:ascii="Calibri Light" w:hAnsi="Calibri Light" w:cstheme="majorHAnsi"/>
          <w:sz w:val="18"/>
          <w:szCs w:val="18"/>
        </w:rPr>
        <w:footnoteRef/>
      </w:r>
      <w:r w:rsidRPr="00F14B7C">
        <w:rPr>
          <w:rFonts w:ascii="Calibri Light" w:hAnsi="Calibri Light" w:cstheme="majorHAnsi"/>
          <w:sz w:val="18"/>
          <w:szCs w:val="18"/>
        </w:rPr>
        <w:t xml:space="preserve"> </w:t>
      </w:r>
      <w:r>
        <w:rPr>
          <w:rFonts w:ascii="Calibri Light" w:hAnsi="Calibri Light" w:cstheme="majorHAnsi"/>
          <w:sz w:val="18"/>
          <w:szCs w:val="18"/>
        </w:rPr>
        <w:t>Ст</w:t>
      </w:r>
      <w:r w:rsidRPr="00F14B7C">
        <w:rPr>
          <w:rFonts w:ascii="Calibri Light" w:hAnsi="Calibri Light" w:cstheme="majorHAnsi"/>
          <w:sz w:val="18"/>
          <w:szCs w:val="18"/>
        </w:rPr>
        <w:t xml:space="preserve">.11 </w:t>
      </w:r>
      <w:r>
        <w:rPr>
          <w:rFonts w:ascii="Calibri Light" w:hAnsi="Calibri Light" w:cstheme="majorHAnsi"/>
          <w:sz w:val="18"/>
          <w:szCs w:val="18"/>
        </w:rPr>
        <w:t>Закона о местных публичных финансах №</w:t>
      </w:r>
      <w:r w:rsidRPr="00F14B7C">
        <w:rPr>
          <w:rFonts w:ascii="Calibri Light" w:hAnsi="Calibri Light" w:cstheme="majorHAnsi"/>
          <w:sz w:val="18"/>
          <w:szCs w:val="18"/>
        </w:rPr>
        <w:t>397-</w:t>
      </w:r>
      <w:r w:rsidRPr="009B1BC2">
        <w:rPr>
          <w:rFonts w:ascii="Calibri Light" w:hAnsi="Calibri Light" w:cstheme="majorHAnsi"/>
          <w:sz w:val="18"/>
          <w:szCs w:val="18"/>
          <w:lang w:val="en-US"/>
        </w:rPr>
        <w:t>XV</w:t>
      </w:r>
      <w:r w:rsidRPr="00F14B7C">
        <w:rPr>
          <w:rFonts w:ascii="Calibri Light" w:hAnsi="Calibri Light" w:cstheme="majorHAnsi"/>
          <w:sz w:val="18"/>
          <w:szCs w:val="18"/>
        </w:rPr>
        <w:t xml:space="preserve"> </w:t>
      </w:r>
      <w:r>
        <w:rPr>
          <w:rFonts w:ascii="Calibri Light" w:hAnsi="Calibri Light" w:cstheme="majorHAnsi"/>
          <w:sz w:val="18"/>
          <w:szCs w:val="18"/>
        </w:rPr>
        <w:t xml:space="preserve">от </w:t>
      </w:r>
      <w:r w:rsidRPr="00F14B7C">
        <w:rPr>
          <w:rFonts w:ascii="Calibri Light" w:hAnsi="Calibri Light" w:cstheme="majorHAnsi"/>
          <w:sz w:val="18"/>
          <w:szCs w:val="18"/>
        </w:rPr>
        <w:t>16.10.2003.</w:t>
      </w:r>
      <w:r w:rsidRPr="00F14B7C">
        <w:rPr>
          <w:rStyle w:val="ac"/>
          <w:rFonts w:ascii="Calibri Light" w:hAnsi="Calibri Light" w:cstheme="majorHAnsi"/>
          <w:sz w:val="18"/>
          <w:szCs w:val="18"/>
        </w:rPr>
        <w:t xml:space="preserve"> </w:t>
      </w:r>
    </w:p>
  </w:footnote>
  <w:footnote w:id="96">
    <w:p w:rsidR="00C875D6" w:rsidRPr="00020E9D" w:rsidRDefault="00C875D6" w:rsidP="00F55FB9">
      <w:pPr>
        <w:pStyle w:val="ad"/>
        <w:jc w:val="both"/>
        <w:rPr>
          <w:rFonts w:ascii="Calibri Light" w:hAnsi="Calibri Light" w:cstheme="majorHAnsi"/>
          <w:sz w:val="18"/>
          <w:szCs w:val="18"/>
          <w:vertAlign w:val="superscript"/>
        </w:rPr>
      </w:pPr>
      <w:r w:rsidRPr="009B1BC2">
        <w:rPr>
          <w:rStyle w:val="ac"/>
          <w:rFonts w:ascii="Calibri Light" w:hAnsi="Calibri Light" w:cstheme="majorHAnsi"/>
          <w:sz w:val="18"/>
          <w:szCs w:val="18"/>
        </w:rPr>
        <w:footnoteRef/>
      </w:r>
      <w:r w:rsidRPr="00020E9D">
        <w:rPr>
          <w:rFonts w:ascii="Calibri Light" w:hAnsi="Calibri Light" w:cstheme="majorHAnsi"/>
          <w:sz w:val="18"/>
          <w:szCs w:val="18"/>
        </w:rPr>
        <w:t xml:space="preserve"> </w:t>
      </w:r>
      <w:r>
        <w:rPr>
          <w:rFonts w:ascii="Calibri Light" w:hAnsi="Calibri Light" w:cstheme="majorHAnsi"/>
          <w:sz w:val="18"/>
          <w:szCs w:val="18"/>
        </w:rPr>
        <w:t>Ст</w:t>
      </w:r>
      <w:r w:rsidRPr="00020E9D">
        <w:rPr>
          <w:rFonts w:ascii="Calibri Light" w:hAnsi="Calibri Light" w:cstheme="majorHAnsi"/>
          <w:sz w:val="18"/>
          <w:szCs w:val="18"/>
        </w:rPr>
        <w:t xml:space="preserve">.12 </w:t>
      </w:r>
      <w:r>
        <w:rPr>
          <w:rFonts w:ascii="Calibri Light" w:hAnsi="Calibri Light" w:cstheme="majorHAnsi"/>
          <w:sz w:val="18"/>
          <w:szCs w:val="18"/>
        </w:rPr>
        <w:t>Закона о местных публичных финансах №</w:t>
      </w:r>
      <w:r w:rsidRPr="00020E9D">
        <w:rPr>
          <w:rFonts w:ascii="Calibri Light" w:hAnsi="Calibri Light" w:cstheme="majorHAnsi"/>
          <w:sz w:val="18"/>
          <w:szCs w:val="18"/>
        </w:rPr>
        <w:t>397-</w:t>
      </w:r>
      <w:r w:rsidRPr="009B1BC2">
        <w:rPr>
          <w:rFonts w:ascii="Calibri Light" w:hAnsi="Calibri Light" w:cstheme="majorHAnsi"/>
          <w:sz w:val="18"/>
          <w:szCs w:val="18"/>
          <w:lang w:val="en-US"/>
        </w:rPr>
        <w:t>XV</w:t>
      </w:r>
      <w:r w:rsidRPr="00020E9D">
        <w:rPr>
          <w:rFonts w:ascii="Calibri Light" w:hAnsi="Calibri Light" w:cstheme="majorHAnsi"/>
          <w:sz w:val="18"/>
          <w:szCs w:val="18"/>
        </w:rPr>
        <w:t xml:space="preserve"> </w:t>
      </w:r>
      <w:r>
        <w:rPr>
          <w:rFonts w:ascii="Calibri Light" w:hAnsi="Calibri Light" w:cstheme="majorHAnsi"/>
          <w:sz w:val="18"/>
          <w:szCs w:val="18"/>
        </w:rPr>
        <w:t xml:space="preserve">от </w:t>
      </w:r>
      <w:r w:rsidRPr="00020E9D">
        <w:rPr>
          <w:rFonts w:ascii="Calibri Light" w:hAnsi="Calibri Light" w:cstheme="majorHAnsi"/>
          <w:sz w:val="18"/>
          <w:szCs w:val="18"/>
        </w:rPr>
        <w:t>16.10.2003.</w:t>
      </w:r>
      <w:r w:rsidRPr="00020E9D">
        <w:rPr>
          <w:rStyle w:val="ac"/>
          <w:rFonts w:ascii="Calibri Light" w:hAnsi="Calibri Light" w:cstheme="majorHAnsi"/>
          <w:sz w:val="18"/>
          <w:szCs w:val="18"/>
        </w:rPr>
        <w:t xml:space="preserve"> </w:t>
      </w:r>
    </w:p>
  </w:footnote>
  <w:footnote w:id="97">
    <w:p w:rsidR="00C875D6" w:rsidRPr="00020E9D"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020E9D">
        <w:rPr>
          <w:rFonts w:ascii="Calibri Light" w:hAnsi="Calibri Light" w:cstheme="majorHAnsi"/>
          <w:sz w:val="18"/>
          <w:szCs w:val="18"/>
        </w:rPr>
        <w:t xml:space="preserve"> </w:t>
      </w:r>
      <w:r>
        <w:rPr>
          <w:rFonts w:ascii="Calibri Light" w:hAnsi="Calibri Light" w:cstheme="majorHAnsi"/>
          <w:sz w:val="18"/>
          <w:szCs w:val="18"/>
        </w:rPr>
        <w:t>Приложение</w:t>
      </w:r>
      <w:r w:rsidRPr="00020E9D">
        <w:rPr>
          <w:rFonts w:ascii="Calibri Light" w:hAnsi="Calibri Light" w:cstheme="majorHAnsi"/>
          <w:sz w:val="18"/>
          <w:szCs w:val="18"/>
        </w:rPr>
        <w:t xml:space="preserve"> №7. </w:t>
      </w:r>
      <w:r>
        <w:rPr>
          <w:rFonts w:ascii="Calibri Light" w:hAnsi="Calibri Light" w:cstheme="majorHAnsi"/>
          <w:sz w:val="18"/>
          <w:szCs w:val="18"/>
        </w:rPr>
        <w:t xml:space="preserve">к </w:t>
      </w:r>
      <w:r w:rsidRPr="00B93F50">
        <w:rPr>
          <w:rFonts w:ascii="Calibri Light" w:hAnsi="Calibri Light" w:cstheme="majorHAnsi"/>
          <w:sz w:val="18"/>
          <w:szCs w:val="18"/>
          <w:lang w:val="ro-RO"/>
        </w:rPr>
        <w:t>Закон</w:t>
      </w:r>
      <w:r>
        <w:rPr>
          <w:rFonts w:ascii="Calibri Light" w:hAnsi="Calibri Light" w:cstheme="majorHAnsi"/>
          <w:sz w:val="18"/>
          <w:szCs w:val="18"/>
        </w:rPr>
        <w:t>у</w:t>
      </w:r>
      <w:r w:rsidRPr="00B93F50">
        <w:rPr>
          <w:rFonts w:ascii="Calibri Light" w:hAnsi="Calibri Light" w:cstheme="majorHAnsi"/>
          <w:sz w:val="18"/>
          <w:szCs w:val="18"/>
          <w:lang w:val="ro-RO"/>
        </w:rPr>
        <w:t xml:space="preserve"> о государственном бюджете на 2022 год </w:t>
      </w:r>
      <w:r>
        <w:rPr>
          <w:rFonts w:ascii="Calibri Light" w:hAnsi="Calibri Light" w:cstheme="majorHAnsi"/>
          <w:sz w:val="18"/>
          <w:szCs w:val="18"/>
        </w:rPr>
        <w:t>№</w:t>
      </w:r>
      <w:r w:rsidRPr="00020E9D">
        <w:rPr>
          <w:rFonts w:ascii="Calibri Light" w:hAnsi="Calibri Light" w:cstheme="majorHAnsi"/>
          <w:sz w:val="18"/>
          <w:szCs w:val="18"/>
        </w:rPr>
        <w:t>205/2021</w:t>
      </w:r>
      <w:r>
        <w:rPr>
          <w:rFonts w:ascii="Calibri Light" w:hAnsi="Calibri Light" w:cstheme="majorHAnsi"/>
          <w:sz w:val="18"/>
          <w:szCs w:val="18"/>
        </w:rPr>
        <w:t xml:space="preserve"> ..Размер</w:t>
      </w:r>
      <w:r w:rsidRPr="00020E9D">
        <w:rPr>
          <w:rFonts w:ascii="Calibri Light" w:hAnsi="Calibri Light" w:cstheme="majorHAnsi"/>
          <w:sz w:val="18"/>
          <w:szCs w:val="18"/>
        </w:rPr>
        <w:t xml:space="preserve"> </w:t>
      </w:r>
      <w:r>
        <w:rPr>
          <w:rFonts w:ascii="Calibri Light" w:hAnsi="Calibri Light" w:cstheme="majorHAnsi"/>
          <w:sz w:val="18"/>
          <w:szCs w:val="18"/>
        </w:rPr>
        <w:t>трансфертов</w:t>
      </w:r>
      <w:r w:rsidRPr="00020E9D">
        <w:rPr>
          <w:rFonts w:ascii="Calibri Light" w:hAnsi="Calibri Light" w:cstheme="majorHAnsi"/>
          <w:sz w:val="18"/>
          <w:szCs w:val="18"/>
        </w:rPr>
        <w:t xml:space="preserve"> </w:t>
      </w:r>
      <w:r>
        <w:rPr>
          <w:rFonts w:ascii="Calibri Light" w:hAnsi="Calibri Light" w:cstheme="majorHAnsi"/>
          <w:sz w:val="18"/>
          <w:szCs w:val="18"/>
        </w:rPr>
        <w:t>из</w:t>
      </w:r>
      <w:r w:rsidRPr="00020E9D">
        <w:rPr>
          <w:rFonts w:ascii="Calibri Light" w:hAnsi="Calibri Light" w:cstheme="majorHAnsi"/>
          <w:sz w:val="18"/>
          <w:szCs w:val="18"/>
        </w:rPr>
        <w:t xml:space="preserve"> </w:t>
      </w:r>
      <w:r>
        <w:rPr>
          <w:rFonts w:ascii="Calibri Light" w:hAnsi="Calibri Light" w:cstheme="majorHAnsi"/>
          <w:sz w:val="18"/>
          <w:szCs w:val="18"/>
          <w:lang w:val="ro-RO"/>
        </w:rPr>
        <w:t>государственно</w:t>
      </w:r>
      <w:r>
        <w:rPr>
          <w:rFonts w:ascii="Calibri Light" w:hAnsi="Calibri Light" w:cstheme="majorHAnsi"/>
          <w:sz w:val="18"/>
          <w:szCs w:val="18"/>
        </w:rPr>
        <w:t>го</w:t>
      </w:r>
      <w:r>
        <w:rPr>
          <w:rFonts w:ascii="Calibri Light" w:hAnsi="Calibri Light" w:cstheme="majorHAnsi"/>
          <w:sz w:val="18"/>
          <w:szCs w:val="18"/>
          <w:lang w:val="ro-RO"/>
        </w:rPr>
        <w:t xml:space="preserve"> бюджет</w:t>
      </w:r>
      <w:r>
        <w:rPr>
          <w:rFonts w:ascii="Calibri Light" w:hAnsi="Calibri Light" w:cstheme="majorHAnsi"/>
          <w:sz w:val="18"/>
          <w:szCs w:val="18"/>
        </w:rPr>
        <w:t>а</w:t>
      </w:r>
      <w:r w:rsidRPr="00020E9D">
        <w:rPr>
          <w:rFonts w:ascii="Calibri Light" w:hAnsi="Calibri Light" w:cstheme="majorHAnsi"/>
          <w:sz w:val="18"/>
          <w:szCs w:val="18"/>
        </w:rPr>
        <w:t xml:space="preserve"> </w:t>
      </w:r>
      <w:r>
        <w:rPr>
          <w:rFonts w:ascii="Calibri Light" w:hAnsi="Calibri Light" w:cstheme="majorHAnsi"/>
          <w:sz w:val="18"/>
          <w:szCs w:val="18"/>
        </w:rPr>
        <w:t>местным</w:t>
      </w:r>
      <w:r w:rsidRPr="00020E9D">
        <w:rPr>
          <w:rFonts w:ascii="Calibri Light" w:hAnsi="Calibri Light" w:cstheme="majorHAnsi"/>
          <w:sz w:val="18"/>
          <w:szCs w:val="18"/>
        </w:rPr>
        <w:t xml:space="preserve"> </w:t>
      </w:r>
      <w:r>
        <w:rPr>
          <w:rFonts w:ascii="Calibri Light" w:hAnsi="Calibri Light" w:cstheme="majorHAnsi"/>
          <w:sz w:val="18"/>
          <w:szCs w:val="18"/>
        </w:rPr>
        <w:t>бюджетам»</w:t>
      </w:r>
      <w:r w:rsidRPr="00020E9D">
        <w:rPr>
          <w:rFonts w:ascii="Calibri Light" w:hAnsi="Calibri Light" w:cstheme="majorHAnsi"/>
          <w:sz w:val="18"/>
          <w:szCs w:val="18"/>
        </w:rPr>
        <w:t>.</w:t>
      </w:r>
    </w:p>
  </w:footnote>
  <w:footnote w:id="98">
    <w:p w:rsidR="00C875D6" w:rsidRPr="00A643FF"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A643FF">
        <w:rPr>
          <w:rFonts w:ascii="Calibri Light" w:hAnsi="Calibri Light" w:cstheme="majorHAnsi"/>
          <w:sz w:val="18"/>
          <w:szCs w:val="18"/>
        </w:rPr>
        <w:t xml:space="preserve"> </w:t>
      </w:r>
      <w:r>
        <w:rPr>
          <w:rFonts w:ascii="Calibri Light" w:hAnsi="Calibri Light" w:cstheme="majorHAnsi"/>
          <w:sz w:val="18"/>
          <w:szCs w:val="18"/>
        </w:rPr>
        <w:t>Ст</w:t>
      </w:r>
      <w:r w:rsidRPr="00A643FF">
        <w:rPr>
          <w:rFonts w:ascii="Calibri Light" w:hAnsi="Calibri Light" w:cstheme="majorHAnsi"/>
          <w:sz w:val="18"/>
          <w:szCs w:val="18"/>
        </w:rPr>
        <w:t xml:space="preserve">. 11 (7) </w:t>
      </w:r>
      <w:r>
        <w:rPr>
          <w:rFonts w:ascii="Calibri Light" w:hAnsi="Calibri Light" w:cstheme="majorHAnsi"/>
          <w:sz w:val="18"/>
          <w:szCs w:val="18"/>
        </w:rPr>
        <w:t>Закона о местных публичных финансах №</w:t>
      </w:r>
      <w:r w:rsidRPr="00020E9D">
        <w:rPr>
          <w:rFonts w:ascii="Calibri Light" w:hAnsi="Calibri Light" w:cstheme="majorHAnsi"/>
          <w:sz w:val="18"/>
          <w:szCs w:val="18"/>
        </w:rPr>
        <w:t>397-</w:t>
      </w:r>
      <w:r w:rsidRPr="009B1BC2">
        <w:rPr>
          <w:rFonts w:ascii="Calibri Light" w:hAnsi="Calibri Light" w:cstheme="majorHAnsi"/>
          <w:sz w:val="18"/>
          <w:szCs w:val="18"/>
          <w:lang w:val="en-US"/>
        </w:rPr>
        <w:t>XV</w:t>
      </w:r>
      <w:r w:rsidRPr="00020E9D">
        <w:rPr>
          <w:rFonts w:ascii="Calibri Light" w:hAnsi="Calibri Light" w:cstheme="majorHAnsi"/>
          <w:sz w:val="18"/>
          <w:szCs w:val="18"/>
        </w:rPr>
        <w:t xml:space="preserve"> </w:t>
      </w:r>
      <w:r>
        <w:rPr>
          <w:rFonts w:ascii="Calibri Light" w:hAnsi="Calibri Light" w:cstheme="majorHAnsi"/>
          <w:sz w:val="18"/>
          <w:szCs w:val="18"/>
        </w:rPr>
        <w:t xml:space="preserve">от </w:t>
      </w:r>
      <w:r w:rsidRPr="00A643FF">
        <w:rPr>
          <w:rFonts w:ascii="Calibri Light" w:hAnsi="Calibri Light" w:cstheme="majorHAnsi"/>
          <w:sz w:val="18"/>
          <w:szCs w:val="18"/>
        </w:rPr>
        <w:t>16.10.2003.</w:t>
      </w:r>
    </w:p>
  </w:footnote>
  <w:footnote w:id="99">
    <w:p w:rsidR="00C875D6" w:rsidRPr="00A643FF"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A643F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Из </w:t>
      </w:r>
      <w:r w:rsidRPr="00A643FF">
        <w:rPr>
          <w:rFonts w:ascii="Calibri Light" w:hAnsi="Calibri Light" w:cstheme="majorHAnsi"/>
          <w:sz w:val="18"/>
          <w:szCs w:val="18"/>
          <w:lang w:val="ru-RU"/>
        </w:rPr>
        <w:t xml:space="preserve">2 626 585 </w:t>
      </w:r>
      <w:r>
        <w:rPr>
          <w:rFonts w:ascii="Calibri Light" w:hAnsi="Calibri Light" w:cstheme="majorHAnsi"/>
          <w:sz w:val="18"/>
          <w:szCs w:val="18"/>
          <w:lang w:val="ru-RU"/>
        </w:rPr>
        <w:t>лиц исключается численность населения АТО Гагаузия</w:t>
      </w:r>
      <w:r w:rsidRPr="00A643FF">
        <w:rPr>
          <w:rFonts w:ascii="Calibri Light" w:hAnsi="Calibri Light" w:cstheme="majorHAnsi"/>
          <w:sz w:val="18"/>
          <w:szCs w:val="18"/>
          <w:lang w:val="ru-RU"/>
        </w:rPr>
        <w:t xml:space="preserve">.  </w:t>
      </w:r>
    </w:p>
  </w:footnote>
  <w:footnote w:id="100">
    <w:p w:rsidR="00C875D6" w:rsidRPr="00BC48A7"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BC48A7">
        <w:rPr>
          <w:rFonts w:ascii="Calibri Light" w:hAnsi="Calibri Light" w:cstheme="majorHAnsi"/>
          <w:sz w:val="18"/>
          <w:szCs w:val="18"/>
          <w:lang w:val="ru-RU"/>
        </w:rPr>
        <w:t xml:space="preserve">П.279 </w:t>
      </w:r>
      <w:r>
        <w:rPr>
          <w:rFonts w:ascii="Calibri Light" w:hAnsi="Calibri Light" w:cstheme="majorHAnsi"/>
          <w:sz w:val="18"/>
          <w:szCs w:val="18"/>
          <w:lang w:val="ru-RU"/>
        </w:rPr>
        <w:t>из</w:t>
      </w:r>
      <w:r w:rsidRPr="000C3965">
        <w:rPr>
          <w:rFonts w:ascii="Calibri Light" w:hAnsi="Calibri Light" w:cstheme="majorHAnsi"/>
          <w:sz w:val="18"/>
          <w:szCs w:val="18"/>
          <w:lang w:val="ru-RU"/>
        </w:rPr>
        <w:t xml:space="preserve"> </w:t>
      </w:r>
      <w:r w:rsidRPr="000C3965">
        <w:rPr>
          <w:rFonts w:ascii="Calibri Light" w:hAnsi="Calibri Light" w:cstheme="majorHAnsi"/>
          <w:sz w:val="18"/>
          <w:szCs w:val="18"/>
          <w:lang w:val="ru-RU" w:eastAsia="ja-JP"/>
        </w:rPr>
        <w:t>Методологического руководства по разработке, утверждению и изменению бюджета</w:t>
      </w:r>
      <w:r>
        <w:rPr>
          <w:rFonts w:ascii="Calibri Light" w:hAnsi="Calibri Light" w:cstheme="majorHAnsi"/>
          <w:sz w:val="18"/>
          <w:szCs w:val="18"/>
          <w:lang w:val="ru-RU" w:eastAsia="ja-JP"/>
        </w:rPr>
        <w:t>, утвержденного Приказом МФ №</w:t>
      </w:r>
      <w:r w:rsidRPr="000C3965">
        <w:rPr>
          <w:rFonts w:ascii="Calibri Light" w:hAnsi="Calibri Light" w:cstheme="majorHAnsi"/>
          <w:sz w:val="18"/>
          <w:szCs w:val="18"/>
          <w:lang w:val="ru-RU"/>
        </w:rPr>
        <w:t xml:space="preserve">209 </w:t>
      </w:r>
      <w:r>
        <w:rPr>
          <w:rFonts w:ascii="Calibri Light" w:hAnsi="Calibri Light" w:cstheme="majorHAnsi"/>
          <w:sz w:val="18"/>
          <w:szCs w:val="18"/>
          <w:lang w:val="ru-RU"/>
        </w:rPr>
        <w:t>от</w:t>
      </w:r>
      <w:r w:rsidRPr="000C3965">
        <w:rPr>
          <w:rFonts w:ascii="Calibri Light" w:hAnsi="Calibri Light" w:cstheme="majorHAnsi"/>
          <w:sz w:val="18"/>
          <w:szCs w:val="18"/>
          <w:lang w:val="ru-RU"/>
        </w:rPr>
        <w:t xml:space="preserve"> 24.12.2015.</w:t>
      </w:r>
    </w:p>
  </w:footnote>
  <w:footnote w:id="101">
    <w:p w:rsidR="00C875D6" w:rsidRPr="00364709"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364709">
        <w:rPr>
          <w:rFonts w:ascii="Calibri Light" w:hAnsi="Calibri Light" w:cstheme="majorHAnsi"/>
          <w:sz w:val="18"/>
          <w:szCs w:val="18"/>
        </w:rPr>
        <w:t xml:space="preserve"> </w:t>
      </w:r>
      <w:r>
        <w:rPr>
          <w:rFonts w:ascii="Calibri Light" w:hAnsi="Calibri Light" w:cstheme="majorHAnsi"/>
          <w:sz w:val="18"/>
          <w:szCs w:val="18"/>
        </w:rPr>
        <w:t>Циркуляр</w:t>
      </w:r>
      <w:r w:rsidRPr="00364709">
        <w:rPr>
          <w:rFonts w:ascii="Calibri Light" w:hAnsi="Calibri Light" w:cstheme="majorHAnsi"/>
          <w:sz w:val="18"/>
          <w:szCs w:val="18"/>
        </w:rPr>
        <w:t xml:space="preserve"> </w:t>
      </w:r>
      <w:r>
        <w:rPr>
          <w:rFonts w:ascii="Calibri Light" w:hAnsi="Calibri Light" w:cstheme="majorHAnsi"/>
          <w:sz w:val="18"/>
          <w:szCs w:val="18"/>
        </w:rPr>
        <w:t>МФ</w:t>
      </w:r>
      <w:r w:rsidRPr="00364709">
        <w:rPr>
          <w:rFonts w:ascii="Calibri Light" w:hAnsi="Calibri Light" w:cstheme="majorHAnsi"/>
          <w:sz w:val="18"/>
          <w:szCs w:val="18"/>
        </w:rPr>
        <w:t xml:space="preserve"> №06/2-07-18 </w:t>
      </w:r>
      <w:r>
        <w:rPr>
          <w:rFonts w:ascii="Calibri Light" w:hAnsi="Calibri Light" w:cstheme="majorHAnsi"/>
          <w:sz w:val="18"/>
          <w:szCs w:val="18"/>
        </w:rPr>
        <w:t>от</w:t>
      </w:r>
      <w:r w:rsidRPr="00364709">
        <w:rPr>
          <w:rFonts w:ascii="Calibri Light" w:hAnsi="Calibri Light" w:cstheme="majorHAnsi"/>
          <w:sz w:val="18"/>
          <w:szCs w:val="18"/>
        </w:rPr>
        <w:t xml:space="preserve"> 23.08.2021 „</w:t>
      </w:r>
      <w:r>
        <w:rPr>
          <w:rFonts w:ascii="Calibri Light" w:hAnsi="Calibri Light" w:cstheme="majorHAnsi"/>
          <w:sz w:val="18"/>
          <w:szCs w:val="18"/>
        </w:rPr>
        <w:t xml:space="preserve">Особенности разработки органами МПУ проектов местных бюджетов на </w:t>
      </w:r>
      <w:r w:rsidRPr="00364709">
        <w:rPr>
          <w:rFonts w:ascii="Calibri Light" w:hAnsi="Calibri Light" w:cstheme="majorHAnsi"/>
          <w:sz w:val="18"/>
          <w:szCs w:val="18"/>
        </w:rPr>
        <w:t>2022</w:t>
      </w:r>
      <w:r>
        <w:rPr>
          <w:rFonts w:ascii="Calibri Light" w:hAnsi="Calibri Light" w:cstheme="majorHAnsi"/>
          <w:sz w:val="18"/>
          <w:szCs w:val="18"/>
        </w:rPr>
        <w:t xml:space="preserve"> год и оценки на </w:t>
      </w:r>
      <w:r w:rsidRPr="00364709">
        <w:rPr>
          <w:rFonts w:ascii="Calibri Light" w:hAnsi="Calibri Light" w:cstheme="majorHAnsi"/>
          <w:sz w:val="18"/>
          <w:szCs w:val="18"/>
        </w:rPr>
        <w:t>2023-2024</w:t>
      </w:r>
      <w:r>
        <w:rPr>
          <w:rFonts w:ascii="Calibri Light" w:hAnsi="Calibri Light" w:cstheme="majorHAnsi"/>
          <w:sz w:val="18"/>
          <w:szCs w:val="18"/>
        </w:rPr>
        <w:t xml:space="preserve"> годы</w:t>
      </w:r>
      <w:r w:rsidRPr="00364709">
        <w:rPr>
          <w:rFonts w:ascii="Calibri Light" w:hAnsi="Calibri Light" w:cstheme="majorHAnsi"/>
          <w:sz w:val="18"/>
          <w:szCs w:val="18"/>
        </w:rPr>
        <w:t>”,</w:t>
      </w:r>
      <w:r>
        <w:rPr>
          <w:rFonts w:ascii="Calibri Light" w:hAnsi="Calibri Light" w:cstheme="majorHAnsi"/>
          <w:sz w:val="18"/>
          <w:szCs w:val="18"/>
        </w:rPr>
        <w:t xml:space="preserve"> Циркуляр</w:t>
      </w:r>
      <w:r w:rsidRPr="00364709">
        <w:rPr>
          <w:rFonts w:ascii="Calibri Light" w:hAnsi="Calibri Light" w:cstheme="majorHAnsi"/>
          <w:sz w:val="18"/>
          <w:szCs w:val="18"/>
        </w:rPr>
        <w:t xml:space="preserve"> </w:t>
      </w:r>
      <w:r>
        <w:rPr>
          <w:rFonts w:ascii="Calibri Light" w:hAnsi="Calibri Light" w:cstheme="majorHAnsi"/>
          <w:sz w:val="18"/>
          <w:szCs w:val="18"/>
        </w:rPr>
        <w:t>МФ</w:t>
      </w:r>
      <w:r w:rsidRPr="00364709">
        <w:rPr>
          <w:rFonts w:ascii="Calibri Light" w:hAnsi="Calibri Light" w:cstheme="majorHAnsi"/>
          <w:sz w:val="18"/>
          <w:szCs w:val="18"/>
        </w:rPr>
        <w:t xml:space="preserve"> №06/2-07-44 </w:t>
      </w:r>
      <w:r>
        <w:rPr>
          <w:rFonts w:ascii="Calibri Light" w:hAnsi="Calibri Light" w:cstheme="majorHAnsi"/>
          <w:sz w:val="18"/>
          <w:szCs w:val="18"/>
        </w:rPr>
        <w:t>от</w:t>
      </w:r>
      <w:r w:rsidRPr="00364709">
        <w:rPr>
          <w:rFonts w:ascii="Calibri Light" w:hAnsi="Calibri Light" w:cstheme="majorHAnsi"/>
          <w:sz w:val="18"/>
          <w:szCs w:val="18"/>
        </w:rPr>
        <w:t xml:space="preserve"> 24.11.2021 „</w:t>
      </w:r>
      <w:r>
        <w:rPr>
          <w:rFonts w:ascii="Calibri Light" w:hAnsi="Calibri Light" w:cstheme="majorHAnsi"/>
          <w:sz w:val="18"/>
          <w:szCs w:val="18"/>
        </w:rPr>
        <w:t xml:space="preserve">Об утверждении органами МПУ проектов местных бюджетов на </w:t>
      </w:r>
      <w:r w:rsidRPr="00364709">
        <w:rPr>
          <w:rFonts w:ascii="Calibri Light" w:hAnsi="Calibri Light" w:cstheme="majorHAnsi"/>
          <w:sz w:val="18"/>
          <w:szCs w:val="18"/>
        </w:rPr>
        <w:t>2022</w:t>
      </w:r>
      <w:r>
        <w:rPr>
          <w:rFonts w:ascii="Calibri Light" w:hAnsi="Calibri Light" w:cstheme="majorHAnsi"/>
          <w:sz w:val="18"/>
          <w:szCs w:val="18"/>
        </w:rPr>
        <w:t xml:space="preserve"> год</w:t>
      </w:r>
      <w:r w:rsidRPr="00364709">
        <w:rPr>
          <w:rFonts w:ascii="Calibri Light" w:hAnsi="Calibri Light" w:cstheme="majorHAnsi"/>
          <w:sz w:val="18"/>
          <w:szCs w:val="18"/>
        </w:rPr>
        <w:t>”.</w:t>
      </w:r>
    </w:p>
  </w:footnote>
  <w:footnote w:id="102">
    <w:p w:rsidR="00C875D6" w:rsidRPr="00C42D15" w:rsidRDefault="00C875D6" w:rsidP="00F55FB9">
      <w:pPr>
        <w:spacing w:after="0" w:line="240" w:lineRule="auto"/>
        <w:rPr>
          <w:rFonts w:ascii="Calibri Light" w:eastAsia="MS Mincho" w:hAnsi="Calibri Light" w:cstheme="majorHAnsi"/>
          <w:sz w:val="18"/>
          <w:szCs w:val="18"/>
          <w:lang w:val="ro-RO"/>
        </w:rPr>
      </w:pPr>
      <w:r w:rsidRPr="009B1BC2">
        <w:rPr>
          <w:rStyle w:val="ac"/>
          <w:rFonts w:ascii="Calibri Light" w:hAnsi="Calibri Light" w:cstheme="majorHAnsi"/>
          <w:sz w:val="18"/>
          <w:szCs w:val="18"/>
        </w:rPr>
        <w:footnoteRef/>
      </w:r>
      <w:r w:rsidRPr="00C42D15">
        <w:rPr>
          <w:rFonts w:ascii="Calibri Light" w:hAnsi="Calibri Light" w:cstheme="majorHAnsi"/>
          <w:sz w:val="18"/>
          <w:szCs w:val="18"/>
          <w:lang w:val="ru-RU"/>
        </w:rPr>
        <w:t xml:space="preserve"> Согласно положениям ПП №969/2018 „</w:t>
      </w:r>
      <w:r>
        <w:rPr>
          <w:rFonts w:ascii="Calibri Light" w:hAnsi="Calibri Light" w:cstheme="majorHAnsi"/>
          <w:sz w:val="18"/>
          <w:szCs w:val="18"/>
          <w:lang w:val="ru-RU"/>
        </w:rPr>
        <w:t>О</w:t>
      </w:r>
      <w:r w:rsidRPr="00C42D15">
        <w:rPr>
          <w:rFonts w:ascii="Calibri Light" w:eastAsia="MS Mincho" w:hAnsi="Calibri Light" w:cstheme="majorHAnsi"/>
          <w:sz w:val="18"/>
          <w:szCs w:val="18"/>
          <w:lang w:val="ro-RO"/>
        </w:rPr>
        <w:t>б утверждении Положения</w:t>
      </w:r>
      <w:r w:rsidRPr="00C42D15">
        <w:rPr>
          <w:rFonts w:ascii="Calibri Light" w:eastAsia="MS Mincho" w:hAnsi="Calibri Light" w:cstheme="majorHAnsi"/>
          <w:sz w:val="18"/>
          <w:szCs w:val="18"/>
          <w:lang w:val="ru-RU"/>
        </w:rPr>
        <w:t xml:space="preserve"> </w:t>
      </w:r>
      <w:r w:rsidRPr="00C42D15">
        <w:rPr>
          <w:rFonts w:ascii="Calibri Light" w:eastAsia="MS Mincho" w:hAnsi="Calibri Light" w:cstheme="majorHAnsi"/>
          <w:sz w:val="18"/>
          <w:szCs w:val="18"/>
          <w:lang w:val="ro-RO"/>
        </w:rPr>
        <w:t>о предоставлении ежегодной денежной компенсации</w:t>
      </w:r>
      <w:r w:rsidRPr="00C42D15">
        <w:rPr>
          <w:rFonts w:ascii="Calibri Light" w:eastAsia="MS Mincho" w:hAnsi="Calibri Light" w:cstheme="majorHAnsi"/>
          <w:sz w:val="18"/>
          <w:szCs w:val="18"/>
          <w:lang w:val="ru-RU"/>
        </w:rPr>
        <w:t xml:space="preserve"> </w:t>
      </w:r>
      <w:r w:rsidRPr="00C42D15">
        <w:rPr>
          <w:rFonts w:ascii="Calibri Light" w:eastAsia="MS Mincho" w:hAnsi="Calibri Light" w:cstheme="majorHAnsi"/>
          <w:sz w:val="18"/>
          <w:szCs w:val="18"/>
          <w:lang w:val="ro-RO"/>
        </w:rPr>
        <w:t>руководящим и педагогическим работникам</w:t>
      </w:r>
      <w:r w:rsidRPr="00C42D15">
        <w:rPr>
          <w:rFonts w:ascii="Calibri Light" w:eastAsia="MS Mincho" w:hAnsi="Calibri Light" w:cstheme="majorHAnsi"/>
          <w:sz w:val="18"/>
          <w:szCs w:val="18"/>
          <w:lang w:val="ru-RU"/>
        </w:rPr>
        <w:t xml:space="preserve"> </w:t>
      </w:r>
      <w:r w:rsidRPr="00C42D15">
        <w:rPr>
          <w:rFonts w:ascii="Calibri Light" w:eastAsia="MS Mincho" w:hAnsi="Calibri Light" w:cstheme="majorHAnsi"/>
          <w:sz w:val="18"/>
          <w:szCs w:val="18"/>
          <w:lang w:val="ro-RO"/>
        </w:rPr>
        <w:t>государственных общеобразовательных учреждений</w:t>
      </w:r>
      <w:r w:rsidRPr="00C42D15">
        <w:rPr>
          <w:rFonts w:ascii="Calibri Light" w:hAnsi="Calibri Light" w:cstheme="majorHAnsi"/>
          <w:sz w:val="18"/>
          <w:szCs w:val="18"/>
          <w:lang w:val="ru-RU"/>
        </w:rPr>
        <w:t>”,</w:t>
      </w:r>
      <w:r>
        <w:rPr>
          <w:rFonts w:ascii="Calibri Light" w:hAnsi="Calibri Light" w:cstheme="majorHAnsi"/>
          <w:sz w:val="18"/>
          <w:szCs w:val="18"/>
          <w:lang w:val="ru-RU"/>
        </w:rPr>
        <w:t xml:space="preserve"> на основании количества бенефициаров, представленных МОИ</w:t>
      </w:r>
      <w:r w:rsidRPr="00C42D15">
        <w:rPr>
          <w:rFonts w:ascii="Calibri Light" w:hAnsi="Calibri Light" w:cstheme="majorHAnsi"/>
          <w:sz w:val="18"/>
          <w:szCs w:val="18"/>
          <w:lang w:val="ru-RU"/>
        </w:rPr>
        <w:t>.</w:t>
      </w:r>
    </w:p>
  </w:footnote>
  <w:footnote w:id="103">
    <w:p w:rsidR="00C875D6" w:rsidRPr="00364709"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364709">
        <w:rPr>
          <w:rFonts w:ascii="Calibri Light" w:hAnsi="Calibri Light" w:cstheme="majorHAnsi"/>
          <w:sz w:val="18"/>
          <w:szCs w:val="18"/>
        </w:rPr>
        <w:t xml:space="preserve"> </w:t>
      </w:r>
      <w:r>
        <w:rPr>
          <w:rFonts w:ascii="Calibri Light" w:hAnsi="Calibri Light" w:cstheme="majorHAnsi"/>
          <w:sz w:val="18"/>
          <w:szCs w:val="18"/>
        </w:rPr>
        <w:t>Ст</w:t>
      </w:r>
      <w:r w:rsidRPr="00364709">
        <w:rPr>
          <w:rFonts w:ascii="Calibri Light" w:hAnsi="Calibri Light" w:cstheme="majorHAnsi"/>
          <w:sz w:val="18"/>
          <w:szCs w:val="18"/>
        </w:rPr>
        <w:t xml:space="preserve">. 143 (2) ) </w:t>
      </w:r>
      <w:r>
        <w:rPr>
          <w:rFonts w:ascii="Calibri Light" w:hAnsi="Calibri Light" w:cstheme="majorHAnsi"/>
          <w:sz w:val="18"/>
          <w:szCs w:val="18"/>
        </w:rPr>
        <w:t>Кодекса</w:t>
      </w:r>
      <w:r w:rsidRPr="00364709">
        <w:rPr>
          <w:rFonts w:ascii="Calibri Light" w:hAnsi="Calibri Light" w:cstheme="majorHAnsi"/>
          <w:sz w:val="18"/>
          <w:szCs w:val="18"/>
        </w:rPr>
        <w:t xml:space="preserve"> </w:t>
      </w:r>
      <w:r>
        <w:rPr>
          <w:rFonts w:ascii="Calibri Light" w:hAnsi="Calibri Light" w:cstheme="majorHAnsi"/>
          <w:sz w:val="18"/>
          <w:szCs w:val="18"/>
        </w:rPr>
        <w:t>образования</w:t>
      </w:r>
      <w:r w:rsidRPr="00364709">
        <w:rPr>
          <w:rFonts w:ascii="Calibri Light" w:hAnsi="Calibri Light" w:cstheme="majorHAnsi"/>
          <w:sz w:val="18"/>
          <w:szCs w:val="18"/>
        </w:rPr>
        <w:t xml:space="preserve"> </w:t>
      </w:r>
      <w:r>
        <w:rPr>
          <w:rFonts w:ascii="Calibri Light" w:hAnsi="Calibri Light" w:cstheme="majorHAnsi"/>
          <w:sz w:val="18"/>
          <w:szCs w:val="18"/>
        </w:rPr>
        <w:t>Республики</w:t>
      </w:r>
      <w:r w:rsidRPr="00364709">
        <w:rPr>
          <w:rFonts w:ascii="Calibri Light" w:hAnsi="Calibri Light" w:cstheme="majorHAnsi"/>
          <w:sz w:val="18"/>
          <w:szCs w:val="18"/>
        </w:rPr>
        <w:t xml:space="preserve"> </w:t>
      </w:r>
      <w:r>
        <w:rPr>
          <w:rFonts w:ascii="Calibri Light" w:hAnsi="Calibri Light" w:cstheme="majorHAnsi"/>
          <w:sz w:val="18"/>
          <w:szCs w:val="18"/>
        </w:rPr>
        <w:t>Молдова</w:t>
      </w:r>
      <w:r w:rsidRPr="00364709">
        <w:rPr>
          <w:rFonts w:ascii="Calibri Light" w:hAnsi="Calibri Light" w:cstheme="majorHAnsi"/>
          <w:sz w:val="18"/>
          <w:szCs w:val="18"/>
        </w:rPr>
        <w:t xml:space="preserve"> №152 </w:t>
      </w:r>
      <w:r>
        <w:rPr>
          <w:rFonts w:ascii="Calibri Light" w:hAnsi="Calibri Light" w:cstheme="majorHAnsi"/>
          <w:sz w:val="18"/>
          <w:szCs w:val="18"/>
        </w:rPr>
        <w:t>от</w:t>
      </w:r>
      <w:r w:rsidRPr="00364709">
        <w:rPr>
          <w:rFonts w:ascii="Calibri Light" w:hAnsi="Calibri Light" w:cstheme="majorHAnsi"/>
          <w:sz w:val="18"/>
          <w:szCs w:val="18"/>
        </w:rPr>
        <w:t xml:space="preserve"> 17.07.2014.</w:t>
      </w:r>
    </w:p>
  </w:footnote>
  <w:footnote w:id="104">
    <w:p w:rsidR="00C875D6" w:rsidRPr="005A4736" w:rsidRDefault="00C875D6" w:rsidP="00F55FB9">
      <w:pPr>
        <w:spacing w:after="0" w:line="240" w:lineRule="auto"/>
        <w:rPr>
          <w:rFonts w:ascii="Calibri Light" w:hAnsi="Calibri Light" w:cstheme="majorHAnsi"/>
          <w:sz w:val="18"/>
          <w:szCs w:val="18"/>
          <w:lang w:val="ru-RU" w:eastAsia="ja-JP"/>
        </w:rPr>
      </w:pPr>
      <w:r w:rsidRPr="00B0057A">
        <w:rPr>
          <w:rStyle w:val="ac"/>
          <w:rFonts w:ascii="Calibri Light" w:hAnsi="Calibri Light" w:cstheme="majorHAnsi"/>
          <w:sz w:val="18"/>
          <w:szCs w:val="18"/>
        </w:rPr>
        <w:footnoteRef/>
      </w:r>
      <w:r w:rsidRPr="005305D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305D8">
        <w:rPr>
          <w:rFonts w:ascii="Calibri Light" w:hAnsi="Calibri Light" w:cstheme="majorHAnsi"/>
          <w:sz w:val="18"/>
          <w:szCs w:val="18"/>
          <w:lang w:val="ru-RU"/>
        </w:rPr>
        <w:t xml:space="preserve">.6 </w:t>
      </w:r>
      <w:r>
        <w:rPr>
          <w:rFonts w:ascii="Calibri Light" w:hAnsi="Calibri Light" w:cstheme="majorHAnsi"/>
          <w:sz w:val="18"/>
          <w:szCs w:val="18"/>
          <w:lang w:val="ru-RU"/>
        </w:rPr>
        <w:t>из</w:t>
      </w:r>
      <w:r w:rsidRPr="005305D8">
        <w:rPr>
          <w:rFonts w:ascii="Calibri Light" w:hAnsi="Calibri Light" w:cstheme="majorHAnsi"/>
          <w:sz w:val="18"/>
          <w:szCs w:val="18"/>
          <w:lang w:val="ru-RU"/>
        </w:rPr>
        <w:t xml:space="preserve"> </w:t>
      </w:r>
      <w:r w:rsidRPr="005305D8">
        <w:rPr>
          <w:rFonts w:ascii="Calibri Light" w:hAnsi="Calibri Light" w:cstheme="majorHAnsi"/>
          <w:sz w:val="18"/>
          <w:szCs w:val="18"/>
          <w:lang w:val="ru-RU" w:eastAsia="ja-JP"/>
        </w:rPr>
        <w:t>Положени</w:t>
      </w:r>
      <w:r>
        <w:rPr>
          <w:rFonts w:ascii="Calibri Light" w:hAnsi="Calibri Light" w:cstheme="majorHAnsi"/>
          <w:sz w:val="18"/>
          <w:szCs w:val="18"/>
          <w:lang w:val="ru-RU" w:eastAsia="ja-JP"/>
        </w:rPr>
        <w:t>я</w:t>
      </w:r>
      <w:r w:rsidRPr="005305D8">
        <w:rPr>
          <w:rFonts w:ascii="Calibri Light" w:hAnsi="Calibri Light" w:cstheme="majorHAnsi"/>
          <w:sz w:val="18"/>
          <w:szCs w:val="18"/>
          <w:lang w:val="ru-RU" w:eastAsia="ja-JP"/>
        </w:rPr>
        <w:t xml:space="preserve"> о финансировании </w:t>
      </w:r>
      <w:r w:rsidRPr="0017291A">
        <w:rPr>
          <w:rFonts w:ascii="Calibri Light" w:eastAsia="Times New Roman" w:hAnsi="Calibri Light" w:cstheme="majorHAnsi"/>
          <w:sz w:val="18"/>
          <w:szCs w:val="18"/>
          <w:lang w:val="ro-RO"/>
        </w:rPr>
        <w:t>учебных заведений начального и общего</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среднего образования, подведомственных органам местного</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публичного управления второго уровня, на основе стандартных</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расходов на одного учащегося</w:t>
      </w:r>
      <w:r>
        <w:rPr>
          <w:rFonts w:ascii="Calibri Light" w:hAnsi="Calibri Light" w:cstheme="majorHAnsi"/>
          <w:sz w:val="18"/>
          <w:szCs w:val="18"/>
          <w:lang w:val="ru-RU" w:eastAsia="ja-JP"/>
        </w:rPr>
        <w:t>, утвержденного ПП №</w:t>
      </w:r>
      <w:r w:rsidRPr="005305D8">
        <w:rPr>
          <w:rFonts w:ascii="Calibri Light" w:hAnsi="Calibri Light" w:cstheme="majorHAnsi"/>
          <w:sz w:val="18"/>
          <w:szCs w:val="18"/>
          <w:lang w:val="ru-RU"/>
        </w:rPr>
        <w:t xml:space="preserve">868 </w:t>
      </w:r>
      <w:r>
        <w:rPr>
          <w:rFonts w:ascii="Calibri Light" w:hAnsi="Calibri Light" w:cstheme="majorHAnsi"/>
          <w:sz w:val="18"/>
          <w:szCs w:val="18"/>
          <w:lang w:val="ru-RU"/>
        </w:rPr>
        <w:t>от 08.10.2014</w:t>
      </w:r>
    </w:p>
  </w:footnote>
  <w:footnote w:id="105">
    <w:p w:rsidR="00C875D6" w:rsidRPr="005A4736" w:rsidRDefault="00C875D6" w:rsidP="00F55FB9">
      <w:pPr>
        <w:pStyle w:val="aa"/>
        <w:jc w:val="both"/>
        <w:rPr>
          <w:rFonts w:ascii="Calibri Light" w:hAnsi="Calibri Light" w:cstheme="majorHAnsi"/>
          <w:sz w:val="18"/>
          <w:szCs w:val="18"/>
          <w:lang w:val="ru-RU" w:eastAsia="ja-JP"/>
        </w:rPr>
      </w:pPr>
      <w:r w:rsidRPr="00B0057A">
        <w:rPr>
          <w:rStyle w:val="ac"/>
          <w:rFonts w:ascii="Calibri Light" w:hAnsi="Calibri Light" w:cstheme="majorHAnsi"/>
          <w:sz w:val="18"/>
          <w:szCs w:val="18"/>
        </w:rPr>
        <w:footnoteRef/>
      </w:r>
      <w:r w:rsidRPr="005A4736">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A4736">
        <w:rPr>
          <w:rFonts w:ascii="Calibri Light" w:hAnsi="Calibri Light" w:cstheme="majorHAnsi"/>
          <w:sz w:val="18"/>
          <w:szCs w:val="18"/>
          <w:lang w:val="ru-RU"/>
        </w:rPr>
        <w:t xml:space="preserve">.6 (6) </w:t>
      </w:r>
      <w:r>
        <w:rPr>
          <w:rFonts w:ascii="Calibri Light" w:hAnsi="Calibri Light" w:cstheme="majorHAnsi"/>
          <w:sz w:val="18"/>
          <w:szCs w:val="18"/>
          <w:lang w:val="ru-RU"/>
        </w:rPr>
        <w:t>из</w:t>
      </w:r>
      <w:r w:rsidRPr="005305D8">
        <w:rPr>
          <w:rFonts w:ascii="Calibri Light" w:hAnsi="Calibri Light" w:cstheme="majorHAnsi"/>
          <w:sz w:val="18"/>
          <w:szCs w:val="18"/>
          <w:lang w:val="ru-RU"/>
        </w:rPr>
        <w:t xml:space="preserve"> </w:t>
      </w:r>
      <w:r w:rsidRPr="005305D8">
        <w:rPr>
          <w:rFonts w:ascii="Calibri Light" w:hAnsi="Calibri Light" w:cstheme="majorHAnsi"/>
          <w:sz w:val="18"/>
          <w:szCs w:val="18"/>
          <w:lang w:val="ru-RU" w:eastAsia="ja-JP"/>
        </w:rPr>
        <w:t>Положени</w:t>
      </w:r>
      <w:r>
        <w:rPr>
          <w:rFonts w:ascii="Calibri Light" w:hAnsi="Calibri Light" w:cstheme="majorHAnsi"/>
          <w:sz w:val="18"/>
          <w:szCs w:val="18"/>
          <w:lang w:val="ru-RU" w:eastAsia="ja-JP"/>
        </w:rPr>
        <w:t>я</w:t>
      </w:r>
      <w:r w:rsidRPr="005305D8">
        <w:rPr>
          <w:rFonts w:ascii="Calibri Light" w:hAnsi="Calibri Light" w:cstheme="majorHAnsi"/>
          <w:sz w:val="18"/>
          <w:szCs w:val="18"/>
          <w:lang w:val="ru-RU" w:eastAsia="ja-JP"/>
        </w:rPr>
        <w:t xml:space="preserve"> о финансировании </w:t>
      </w:r>
      <w:r w:rsidRPr="0017291A">
        <w:rPr>
          <w:rFonts w:ascii="Calibri Light" w:eastAsia="Times New Roman" w:hAnsi="Calibri Light" w:cstheme="majorHAnsi"/>
          <w:sz w:val="18"/>
          <w:szCs w:val="18"/>
          <w:lang w:val="ro-RO"/>
        </w:rPr>
        <w:t>учебных заведений начального и общего</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среднего образования, подведомственных органам местного</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публичного управления второго уровня, на основе стандартных</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расходов на одного учащегося</w:t>
      </w:r>
      <w:r>
        <w:rPr>
          <w:rFonts w:ascii="Calibri Light" w:hAnsi="Calibri Light" w:cstheme="majorHAnsi"/>
          <w:sz w:val="18"/>
          <w:szCs w:val="18"/>
          <w:lang w:val="ru-RU" w:eastAsia="ja-JP"/>
        </w:rPr>
        <w:t>, утвержденного ПП №</w:t>
      </w:r>
      <w:r w:rsidRPr="005305D8">
        <w:rPr>
          <w:rFonts w:ascii="Calibri Light" w:hAnsi="Calibri Light" w:cstheme="majorHAnsi"/>
          <w:sz w:val="18"/>
          <w:szCs w:val="18"/>
          <w:lang w:val="ru-RU"/>
        </w:rPr>
        <w:t xml:space="preserve">868 </w:t>
      </w:r>
      <w:r>
        <w:rPr>
          <w:rFonts w:ascii="Calibri Light" w:hAnsi="Calibri Light" w:cstheme="majorHAnsi"/>
          <w:sz w:val="18"/>
          <w:szCs w:val="18"/>
          <w:lang w:val="ru-RU"/>
        </w:rPr>
        <w:t xml:space="preserve">от </w:t>
      </w:r>
      <w:r w:rsidRPr="005A4736">
        <w:rPr>
          <w:rFonts w:ascii="Calibri Light" w:hAnsi="Calibri Light" w:cstheme="majorHAnsi"/>
          <w:sz w:val="18"/>
          <w:szCs w:val="18"/>
          <w:lang w:val="ru-RU"/>
        </w:rPr>
        <w:t>08.10.2014.</w:t>
      </w:r>
    </w:p>
  </w:footnote>
  <w:footnote w:id="106">
    <w:p w:rsidR="00C875D6" w:rsidRPr="00137564"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137564">
        <w:rPr>
          <w:rFonts w:ascii="Calibri Light" w:hAnsi="Calibri Light" w:cstheme="majorHAnsi"/>
          <w:sz w:val="18"/>
          <w:szCs w:val="18"/>
        </w:rPr>
        <w:t xml:space="preserve"> </w:t>
      </w:r>
      <w:r>
        <w:rPr>
          <w:rFonts w:ascii="Calibri Light" w:hAnsi="Calibri Light" w:cstheme="majorHAnsi"/>
          <w:sz w:val="18"/>
          <w:szCs w:val="18"/>
        </w:rPr>
        <w:t>П</w:t>
      </w:r>
      <w:r w:rsidRPr="00137564">
        <w:rPr>
          <w:rFonts w:ascii="Calibri Light" w:hAnsi="Calibri Light" w:cstheme="majorHAnsi"/>
          <w:sz w:val="18"/>
          <w:szCs w:val="18"/>
        </w:rPr>
        <w:t xml:space="preserve">.6 (8) </w:t>
      </w:r>
      <w:r>
        <w:rPr>
          <w:rFonts w:ascii="Calibri Light" w:hAnsi="Calibri Light" w:cstheme="majorHAnsi"/>
          <w:sz w:val="18"/>
          <w:szCs w:val="18"/>
        </w:rPr>
        <w:t>из</w:t>
      </w:r>
      <w:r w:rsidRPr="00137564">
        <w:rPr>
          <w:rFonts w:ascii="Calibri Light" w:hAnsi="Calibri Light" w:cstheme="majorHAnsi"/>
          <w:sz w:val="18"/>
          <w:szCs w:val="18"/>
        </w:rPr>
        <w:t xml:space="preserve"> </w:t>
      </w:r>
      <w:r w:rsidRPr="005305D8">
        <w:rPr>
          <w:rFonts w:ascii="Calibri Light" w:hAnsi="Calibri Light" w:cstheme="majorHAnsi"/>
          <w:sz w:val="18"/>
          <w:szCs w:val="18"/>
          <w:lang w:eastAsia="ja-JP"/>
        </w:rPr>
        <w:t>Положени</w:t>
      </w:r>
      <w:r>
        <w:rPr>
          <w:rFonts w:ascii="Calibri Light" w:hAnsi="Calibri Light" w:cstheme="majorHAnsi"/>
          <w:sz w:val="18"/>
          <w:szCs w:val="18"/>
          <w:lang w:eastAsia="ja-JP"/>
        </w:rPr>
        <w:t>я</w:t>
      </w:r>
      <w:r w:rsidRPr="005305D8">
        <w:rPr>
          <w:rFonts w:ascii="Calibri Light" w:hAnsi="Calibri Light" w:cstheme="majorHAnsi"/>
          <w:sz w:val="18"/>
          <w:szCs w:val="18"/>
          <w:lang w:eastAsia="ja-JP"/>
        </w:rPr>
        <w:t xml:space="preserve"> о финансировании</w:t>
      </w:r>
      <w:r w:rsidRPr="0017291A">
        <w:rPr>
          <w:rFonts w:ascii="Calibri Light" w:hAnsi="Calibri Light" w:cstheme="majorHAnsi"/>
          <w:sz w:val="18"/>
          <w:szCs w:val="18"/>
          <w:lang w:val="ro-RO"/>
        </w:rPr>
        <w:t xml:space="preserve"> учебных заведений начального и общего</w:t>
      </w:r>
      <w:r w:rsidRPr="0017291A">
        <w:rPr>
          <w:rFonts w:ascii="Calibri Light" w:hAnsi="Calibri Light" w:cstheme="majorHAnsi"/>
          <w:sz w:val="18"/>
          <w:szCs w:val="18"/>
        </w:rPr>
        <w:t xml:space="preserve"> </w:t>
      </w:r>
      <w:r w:rsidRPr="0017291A">
        <w:rPr>
          <w:rFonts w:ascii="Calibri Light" w:hAnsi="Calibri Light" w:cstheme="majorHAnsi"/>
          <w:sz w:val="18"/>
          <w:szCs w:val="18"/>
          <w:lang w:val="ro-RO"/>
        </w:rPr>
        <w:t>среднего образования, подведомственных органам местного</w:t>
      </w:r>
      <w:r w:rsidRPr="0017291A">
        <w:rPr>
          <w:rFonts w:ascii="Calibri Light" w:hAnsi="Calibri Light" w:cstheme="majorHAnsi"/>
          <w:sz w:val="18"/>
          <w:szCs w:val="18"/>
        </w:rPr>
        <w:t xml:space="preserve"> </w:t>
      </w:r>
      <w:r w:rsidRPr="0017291A">
        <w:rPr>
          <w:rFonts w:ascii="Calibri Light" w:hAnsi="Calibri Light" w:cstheme="majorHAnsi"/>
          <w:sz w:val="18"/>
          <w:szCs w:val="18"/>
          <w:lang w:val="ro-RO"/>
        </w:rPr>
        <w:t>публичного управления второго уровня, на основе стандартных</w:t>
      </w:r>
      <w:r w:rsidRPr="0017291A">
        <w:rPr>
          <w:rFonts w:ascii="Calibri Light" w:hAnsi="Calibri Light" w:cstheme="majorHAnsi"/>
          <w:sz w:val="18"/>
          <w:szCs w:val="18"/>
        </w:rPr>
        <w:t xml:space="preserve"> </w:t>
      </w:r>
      <w:r w:rsidRPr="0017291A">
        <w:rPr>
          <w:rFonts w:ascii="Calibri Light" w:hAnsi="Calibri Light" w:cstheme="majorHAnsi"/>
          <w:sz w:val="18"/>
          <w:szCs w:val="18"/>
          <w:lang w:val="ro-RO"/>
        </w:rPr>
        <w:t>расходов на одного учащегося</w:t>
      </w:r>
      <w:r>
        <w:rPr>
          <w:rFonts w:ascii="Calibri Light" w:hAnsi="Calibri Light" w:cstheme="majorHAnsi"/>
          <w:sz w:val="18"/>
          <w:szCs w:val="18"/>
          <w:lang w:eastAsia="ja-JP"/>
        </w:rPr>
        <w:t>, утвержденного ПП №</w:t>
      </w:r>
      <w:r w:rsidRPr="005305D8">
        <w:rPr>
          <w:rFonts w:ascii="Calibri Light" w:hAnsi="Calibri Light" w:cstheme="majorHAnsi"/>
          <w:sz w:val="18"/>
          <w:szCs w:val="18"/>
        </w:rPr>
        <w:t xml:space="preserve">868 </w:t>
      </w:r>
      <w:r>
        <w:rPr>
          <w:rFonts w:ascii="Calibri Light" w:hAnsi="Calibri Light" w:cstheme="majorHAnsi"/>
          <w:sz w:val="18"/>
          <w:szCs w:val="18"/>
        </w:rPr>
        <w:t xml:space="preserve">от </w:t>
      </w:r>
      <w:r w:rsidRPr="00137564">
        <w:rPr>
          <w:rFonts w:ascii="Calibri Light" w:hAnsi="Calibri Light" w:cstheme="majorHAnsi"/>
          <w:sz w:val="18"/>
          <w:szCs w:val="18"/>
        </w:rPr>
        <w:t>08.10.2014.</w:t>
      </w:r>
    </w:p>
  </w:footnote>
  <w:footnote w:id="107">
    <w:p w:rsidR="00C875D6" w:rsidRPr="0017291A" w:rsidRDefault="00C875D6" w:rsidP="00F55FB9">
      <w:pPr>
        <w:spacing w:after="0" w:line="240" w:lineRule="auto"/>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17291A">
        <w:rPr>
          <w:rFonts w:ascii="Calibri Light" w:hAnsi="Calibri Light" w:cstheme="majorHAnsi"/>
          <w:sz w:val="18"/>
          <w:szCs w:val="18"/>
          <w:lang w:val="ru-RU"/>
        </w:rPr>
        <w:t xml:space="preserve"> ПП №</w:t>
      </w:r>
      <w:r w:rsidRPr="0017291A">
        <w:rPr>
          <w:rFonts w:ascii="Calibri Light" w:hAnsi="Calibri Light" w:cstheme="majorHAnsi"/>
          <w:color w:val="000000"/>
          <w:sz w:val="18"/>
          <w:szCs w:val="18"/>
          <w:shd w:val="clear" w:color="auto" w:fill="FFFFFF"/>
          <w:lang w:val="ru-RU"/>
        </w:rPr>
        <w:t>868 от 08.10.2014 „</w:t>
      </w:r>
      <w:r>
        <w:rPr>
          <w:rFonts w:ascii="Calibri Light" w:hAnsi="Calibri Light" w:cstheme="majorHAnsi"/>
          <w:color w:val="000000"/>
          <w:sz w:val="18"/>
          <w:szCs w:val="18"/>
          <w:shd w:val="clear" w:color="auto" w:fill="FFFFFF"/>
          <w:lang w:val="ru-RU"/>
        </w:rPr>
        <w:t>О</w:t>
      </w:r>
      <w:r w:rsidRPr="0017291A">
        <w:rPr>
          <w:rFonts w:ascii="Calibri Light" w:eastAsia="Times New Roman" w:hAnsi="Calibri Light" w:cstheme="majorHAnsi"/>
          <w:sz w:val="18"/>
          <w:szCs w:val="18"/>
          <w:lang w:val="ro-RO"/>
        </w:rPr>
        <w:t xml:space="preserve"> финансировании учебных заведений начального и общего</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среднего образования, подведомственных органам местного</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публичного управления второго уровня, на основе стандартных</w:t>
      </w:r>
      <w:r w:rsidRPr="0017291A">
        <w:rPr>
          <w:rFonts w:ascii="Calibri Light" w:eastAsia="Times New Roman" w:hAnsi="Calibri Light" w:cstheme="majorHAnsi"/>
          <w:sz w:val="18"/>
          <w:szCs w:val="18"/>
          <w:lang w:val="ru-RU"/>
        </w:rPr>
        <w:t xml:space="preserve"> </w:t>
      </w:r>
      <w:r w:rsidRPr="0017291A">
        <w:rPr>
          <w:rFonts w:ascii="Calibri Light" w:eastAsia="Times New Roman" w:hAnsi="Calibri Light" w:cstheme="majorHAnsi"/>
          <w:sz w:val="18"/>
          <w:szCs w:val="18"/>
          <w:lang w:val="ro-RO"/>
        </w:rPr>
        <w:t>расходов на одного учащегося</w:t>
      </w:r>
      <w:r w:rsidRPr="0017291A">
        <w:rPr>
          <w:rFonts w:ascii="Calibri Light" w:hAnsi="Calibri Light" w:cstheme="majorHAnsi"/>
          <w:color w:val="000000"/>
          <w:sz w:val="18"/>
          <w:szCs w:val="18"/>
          <w:shd w:val="clear" w:color="auto" w:fill="FFFFFF"/>
          <w:lang w:val="ru-RU"/>
        </w:rPr>
        <w:t>”</w:t>
      </w:r>
      <w:r w:rsidRPr="0017291A">
        <w:rPr>
          <w:rFonts w:ascii="Calibri Light" w:hAnsi="Calibri Light" w:cstheme="majorHAnsi"/>
          <w:sz w:val="18"/>
          <w:szCs w:val="18"/>
          <w:lang w:val="ru-RU"/>
        </w:rPr>
        <w:t>.</w:t>
      </w:r>
    </w:p>
  </w:footnote>
  <w:footnote w:id="108">
    <w:p w:rsidR="00C875D6" w:rsidRPr="00A82C4F"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Pr>
          <w:rFonts w:ascii="Calibri Light" w:hAnsi="Calibri Light" w:cstheme="majorHAnsi"/>
          <w:sz w:val="18"/>
          <w:szCs w:val="18"/>
        </w:rPr>
        <w:t>Форма №</w:t>
      </w:r>
      <w:r w:rsidRPr="00A82C4F">
        <w:rPr>
          <w:rFonts w:ascii="Calibri Light" w:hAnsi="Calibri Light" w:cstheme="majorHAnsi"/>
          <w:sz w:val="18"/>
          <w:szCs w:val="18"/>
        </w:rPr>
        <w:t>1 „</w:t>
      </w:r>
      <w:r>
        <w:rPr>
          <w:rFonts w:ascii="Calibri Light" w:hAnsi="Calibri Light" w:cstheme="majorHAnsi"/>
          <w:sz w:val="18"/>
          <w:szCs w:val="18"/>
        </w:rPr>
        <w:t xml:space="preserve">Отчет об исполнении </w:t>
      </w:r>
      <w:r w:rsidRPr="0047165D">
        <w:rPr>
          <w:rFonts w:ascii="Calibri Light" w:hAnsi="Calibri Light" w:cstheme="majorHAnsi"/>
          <w:bCs/>
          <w:iCs/>
          <w:sz w:val="18"/>
          <w:szCs w:val="18"/>
          <w:lang w:eastAsia="ru-RU"/>
        </w:rPr>
        <w:t>общих показателей и источников финансир</w:t>
      </w:r>
      <w:r>
        <w:rPr>
          <w:rFonts w:ascii="Calibri Light" w:hAnsi="Calibri Light" w:cstheme="majorHAnsi"/>
          <w:bCs/>
          <w:iCs/>
          <w:sz w:val="18"/>
          <w:szCs w:val="18"/>
          <w:lang w:eastAsia="ru-RU"/>
        </w:rPr>
        <w:t>ования государственного бюджета</w:t>
      </w:r>
      <w:r w:rsidRPr="00A82C4F">
        <w:rPr>
          <w:rFonts w:ascii="Calibri Light" w:hAnsi="Calibri Light" w:cstheme="majorHAnsi"/>
          <w:sz w:val="18"/>
          <w:szCs w:val="18"/>
        </w:rPr>
        <w:t>”,</w:t>
      </w:r>
      <w:r>
        <w:rPr>
          <w:rFonts w:ascii="Calibri Light" w:hAnsi="Calibri Light" w:cstheme="majorHAnsi"/>
          <w:sz w:val="18"/>
          <w:szCs w:val="18"/>
        </w:rPr>
        <w:t xml:space="preserve"> утвержденная Приказом МФ №18 от </w:t>
      </w:r>
      <w:r w:rsidRPr="00A82C4F">
        <w:rPr>
          <w:rFonts w:ascii="Calibri Light" w:hAnsi="Calibri Light" w:cstheme="majorHAnsi"/>
          <w:sz w:val="18"/>
          <w:szCs w:val="18"/>
        </w:rPr>
        <w:t>27.01.2020.</w:t>
      </w:r>
    </w:p>
  </w:footnote>
  <w:footnote w:id="109">
    <w:p w:rsidR="00C875D6" w:rsidRPr="00A82C4F"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A82C4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82C4F">
        <w:rPr>
          <w:rFonts w:ascii="Calibri Light" w:hAnsi="Calibri Light" w:cstheme="majorHAnsi"/>
          <w:sz w:val="18"/>
          <w:szCs w:val="18"/>
          <w:lang w:val="ru-RU"/>
        </w:rPr>
        <w:t xml:space="preserve">.15 (3) </w:t>
      </w:r>
      <w:r w:rsidRPr="009B1BC2">
        <w:rPr>
          <w:rFonts w:ascii="Calibri Light" w:hAnsi="Calibri Light" w:cstheme="majorHAnsi"/>
          <w:sz w:val="18"/>
          <w:szCs w:val="18"/>
        </w:rPr>
        <w:t>a</w:t>
      </w:r>
      <w:r w:rsidRPr="00A82C4F">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A82C4F">
        <w:rPr>
          <w:rFonts w:ascii="Calibri Light" w:hAnsi="Calibri Light" w:cstheme="majorHAnsi"/>
          <w:sz w:val="18"/>
          <w:szCs w:val="18"/>
          <w:lang w:val="ru-RU"/>
        </w:rPr>
        <w:t xml:space="preserve"> №181/2014, </w:t>
      </w:r>
      <w:r>
        <w:rPr>
          <w:rFonts w:ascii="Calibri Light" w:hAnsi="Calibri Light" w:cstheme="majorHAnsi"/>
          <w:sz w:val="18"/>
          <w:szCs w:val="18"/>
          <w:lang w:val="ru-RU"/>
        </w:rPr>
        <w:t>которая допускает о</w:t>
      </w:r>
      <w:r w:rsidRPr="00A82C4F">
        <w:rPr>
          <w:rFonts w:ascii="Calibri Light" w:eastAsia="Times New Roman" w:hAnsi="Calibri Light" w:cs="Calibri Light"/>
          <w:sz w:val="18"/>
          <w:szCs w:val="18"/>
          <w:lang w:val="ru-RU"/>
        </w:rPr>
        <w:t>тступление от</w:t>
      </w:r>
      <w:r>
        <w:rPr>
          <w:rFonts w:ascii="Calibri Light" w:eastAsia="Times New Roman" w:hAnsi="Calibri Light" w:cs="Calibri Light"/>
          <w:sz w:val="18"/>
          <w:szCs w:val="18"/>
          <w:lang w:val="ru-RU"/>
        </w:rPr>
        <w:t xml:space="preserve"> налогово-бюджетных</w:t>
      </w:r>
      <w:r w:rsidRPr="00A82C4F">
        <w:rPr>
          <w:rFonts w:ascii="Calibri Light" w:eastAsia="Times New Roman" w:hAnsi="Calibri Light" w:cs="Calibri Light"/>
          <w:sz w:val="18"/>
          <w:szCs w:val="18"/>
          <w:lang w:val="ru-RU"/>
        </w:rPr>
        <w:t xml:space="preserve"> правил, установленных в части (1), допускается лишь на определенный период, не превышающий трех лет, и только в случае</w:t>
      </w:r>
      <w:r>
        <w:rPr>
          <w:rFonts w:ascii="Calibri Light" w:eastAsia="Times New Roman" w:hAnsi="Calibri Light" w:cs="Calibri Light"/>
          <w:sz w:val="18"/>
          <w:szCs w:val="18"/>
          <w:lang w:val="ru-RU"/>
        </w:rPr>
        <w:t>:</w:t>
      </w:r>
      <w:r w:rsidRPr="00A82C4F">
        <w:rPr>
          <w:rFonts w:ascii="Calibri Light" w:hAnsi="Calibri Light" w:cstheme="majorHAnsi"/>
          <w:sz w:val="18"/>
          <w:szCs w:val="18"/>
          <w:lang w:val="ru-RU"/>
        </w:rPr>
        <w:t xml:space="preserve"> </w:t>
      </w:r>
      <w:r w:rsidRPr="009B1BC2">
        <w:rPr>
          <w:rFonts w:ascii="Calibri Light" w:hAnsi="Calibri Light" w:cstheme="majorHAnsi"/>
          <w:sz w:val="18"/>
          <w:szCs w:val="18"/>
        </w:rPr>
        <w:t>a</w:t>
      </w:r>
      <w:r w:rsidRPr="00A82C4F">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A82C4F">
        <w:rPr>
          <w:rFonts w:ascii="Calibri Light" w:hAnsi="Calibri Light" w:cstheme="majorHAnsi"/>
          <w:sz w:val="18"/>
          <w:szCs w:val="18"/>
          <w:lang w:val="ru-RU"/>
        </w:rPr>
        <w:t>стихийных бедствий и других чрезвычайных ситуаций, угрож</w:t>
      </w:r>
      <w:r>
        <w:rPr>
          <w:rFonts w:ascii="Calibri Light" w:hAnsi="Calibri Light" w:cstheme="majorHAnsi"/>
          <w:sz w:val="18"/>
          <w:szCs w:val="18"/>
          <w:lang w:val="ru-RU"/>
        </w:rPr>
        <w:t>ающих национальной безопасности</w:t>
      </w:r>
      <w:r w:rsidRPr="00A82C4F">
        <w:rPr>
          <w:rFonts w:ascii="Calibri Light" w:hAnsi="Calibri Light" w:cstheme="majorHAnsi"/>
          <w:sz w:val="18"/>
          <w:szCs w:val="18"/>
          <w:lang w:val="ru-RU"/>
        </w:rPr>
        <w:t>.</w:t>
      </w:r>
    </w:p>
  </w:footnote>
  <w:footnote w:id="110">
    <w:p w:rsidR="00C875D6" w:rsidRPr="00AB16CA"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AB16CA">
        <w:rPr>
          <w:rFonts w:ascii="Calibri Light" w:hAnsi="Calibri Light" w:cstheme="majorHAnsi"/>
          <w:sz w:val="18"/>
          <w:szCs w:val="18"/>
        </w:rPr>
        <w:t xml:space="preserve"> </w:t>
      </w:r>
      <w:r>
        <w:rPr>
          <w:rFonts w:ascii="Calibri Light" w:hAnsi="Calibri Light" w:cstheme="majorHAnsi"/>
          <w:sz w:val="18"/>
          <w:szCs w:val="18"/>
        </w:rPr>
        <w:t>За счет кредита, предоставленного Европейским инвестиционным банком в рамках Проекта закупки локомотивов и реструктуризации железной инфраструктуры.</w:t>
      </w:r>
    </w:p>
  </w:footnote>
  <w:footnote w:id="111">
    <w:p w:rsidR="00C875D6" w:rsidRPr="00AB16CA"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AB16CA">
        <w:rPr>
          <w:rFonts w:ascii="Calibri Light" w:hAnsi="Calibri Light" w:cstheme="majorHAnsi"/>
          <w:sz w:val="18"/>
          <w:szCs w:val="18"/>
        </w:rPr>
        <w:t xml:space="preserve"> </w:t>
      </w:r>
      <w:r>
        <w:rPr>
          <w:rFonts w:ascii="Calibri Light" w:hAnsi="Calibri Light" w:cstheme="majorHAnsi"/>
          <w:sz w:val="18"/>
          <w:szCs w:val="18"/>
        </w:rPr>
        <w:t>Распоряжение КЧС №</w:t>
      </w:r>
      <w:r w:rsidRPr="00AB16CA">
        <w:rPr>
          <w:rFonts w:ascii="Calibri Light" w:hAnsi="Calibri Light" w:cstheme="majorHAnsi"/>
          <w:sz w:val="18"/>
          <w:szCs w:val="18"/>
        </w:rPr>
        <w:t xml:space="preserve">35 </w:t>
      </w:r>
      <w:r>
        <w:rPr>
          <w:rFonts w:ascii="Calibri Light" w:hAnsi="Calibri Light" w:cstheme="majorHAnsi"/>
          <w:sz w:val="18"/>
          <w:szCs w:val="18"/>
        </w:rPr>
        <w:t xml:space="preserve">от </w:t>
      </w:r>
      <w:r w:rsidRPr="00AB16CA">
        <w:rPr>
          <w:rFonts w:ascii="Calibri Light" w:hAnsi="Calibri Light" w:cstheme="majorHAnsi"/>
          <w:sz w:val="18"/>
          <w:szCs w:val="18"/>
        </w:rPr>
        <w:t xml:space="preserve">29.08.2022 – 322,0 </w:t>
      </w:r>
      <w:r>
        <w:rPr>
          <w:rFonts w:ascii="Calibri Light" w:hAnsi="Calibri Light" w:cstheme="majorHAnsi"/>
          <w:sz w:val="18"/>
          <w:szCs w:val="18"/>
        </w:rPr>
        <w:t>млн. леев</w:t>
      </w:r>
      <w:r w:rsidRPr="00AB16CA">
        <w:rPr>
          <w:rFonts w:ascii="Calibri Light" w:hAnsi="Calibri Light" w:cstheme="majorHAnsi"/>
          <w:sz w:val="18"/>
          <w:szCs w:val="18"/>
        </w:rPr>
        <w:t xml:space="preserve">, </w:t>
      </w:r>
      <w:r>
        <w:rPr>
          <w:rFonts w:ascii="Calibri Light" w:hAnsi="Calibri Light" w:cstheme="majorHAnsi"/>
          <w:sz w:val="18"/>
          <w:szCs w:val="18"/>
        </w:rPr>
        <w:t>Распоряжение КЧС №</w:t>
      </w:r>
      <w:r w:rsidRPr="00AB16CA">
        <w:rPr>
          <w:rFonts w:ascii="Calibri Light" w:hAnsi="Calibri Light" w:cstheme="majorHAnsi"/>
          <w:sz w:val="18"/>
          <w:szCs w:val="18"/>
        </w:rPr>
        <w:t xml:space="preserve">37 </w:t>
      </w:r>
      <w:r>
        <w:rPr>
          <w:rFonts w:ascii="Calibri Light" w:hAnsi="Calibri Light" w:cstheme="majorHAnsi"/>
          <w:sz w:val="18"/>
          <w:szCs w:val="18"/>
        </w:rPr>
        <w:t xml:space="preserve">от </w:t>
      </w:r>
      <w:r w:rsidRPr="00AB16CA">
        <w:rPr>
          <w:rFonts w:ascii="Calibri Light" w:hAnsi="Calibri Light" w:cstheme="majorHAnsi"/>
          <w:sz w:val="18"/>
          <w:szCs w:val="18"/>
        </w:rPr>
        <w:t xml:space="preserve">19.09.2022 – 200,0 </w:t>
      </w:r>
      <w:r>
        <w:rPr>
          <w:rFonts w:ascii="Calibri Light" w:hAnsi="Calibri Light" w:cstheme="majorHAnsi"/>
          <w:sz w:val="18"/>
          <w:szCs w:val="18"/>
        </w:rPr>
        <w:t>млн. леев</w:t>
      </w:r>
      <w:r w:rsidRPr="00AB16CA">
        <w:rPr>
          <w:rFonts w:ascii="Calibri Light" w:hAnsi="Calibri Light" w:cstheme="majorHAnsi"/>
          <w:sz w:val="18"/>
          <w:szCs w:val="18"/>
        </w:rPr>
        <w:t xml:space="preserve">, </w:t>
      </w:r>
      <w:r>
        <w:rPr>
          <w:rFonts w:ascii="Calibri Light" w:hAnsi="Calibri Light" w:cstheme="majorHAnsi"/>
          <w:sz w:val="18"/>
          <w:szCs w:val="18"/>
        </w:rPr>
        <w:t>Распоряжение КЧС №</w:t>
      </w:r>
      <w:r w:rsidRPr="00AB16CA">
        <w:rPr>
          <w:rFonts w:ascii="Calibri Light" w:hAnsi="Calibri Light" w:cstheme="majorHAnsi"/>
          <w:sz w:val="18"/>
          <w:szCs w:val="18"/>
        </w:rPr>
        <w:t xml:space="preserve">38 </w:t>
      </w:r>
      <w:r>
        <w:rPr>
          <w:rFonts w:ascii="Calibri Light" w:hAnsi="Calibri Light" w:cstheme="majorHAnsi"/>
          <w:sz w:val="18"/>
          <w:szCs w:val="18"/>
        </w:rPr>
        <w:t xml:space="preserve">от </w:t>
      </w:r>
      <w:r w:rsidRPr="00AB16CA">
        <w:rPr>
          <w:rFonts w:ascii="Calibri Light" w:hAnsi="Calibri Light" w:cstheme="majorHAnsi"/>
          <w:sz w:val="18"/>
          <w:szCs w:val="18"/>
        </w:rPr>
        <w:t>30.09.2022 – 511,0</w:t>
      </w:r>
      <w:r>
        <w:rPr>
          <w:rFonts w:ascii="Calibri Light" w:hAnsi="Calibri Light" w:cstheme="majorHAnsi"/>
          <w:sz w:val="18"/>
          <w:szCs w:val="18"/>
        </w:rPr>
        <w:t xml:space="preserve"> млн. леев</w:t>
      </w:r>
      <w:r w:rsidRPr="00AB16CA">
        <w:rPr>
          <w:rFonts w:ascii="Calibri Light" w:hAnsi="Calibri Light" w:cstheme="majorHAnsi"/>
          <w:sz w:val="18"/>
          <w:szCs w:val="18"/>
        </w:rPr>
        <w:t xml:space="preserve">, </w:t>
      </w:r>
      <w:r>
        <w:rPr>
          <w:rFonts w:ascii="Calibri Light" w:hAnsi="Calibri Light" w:cstheme="majorHAnsi"/>
          <w:sz w:val="18"/>
          <w:szCs w:val="18"/>
        </w:rPr>
        <w:t>Распоряжение КЧС №</w:t>
      </w:r>
      <w:r w:rsidRPr="00AB16CA">
        <w:rPr>
          <w:rFonts w:ascii="Calibri Light" w:hAnsi="Calibri Light" w:cstheme="majorHAnsi"/>
          <w:sz w:val="18"/>
          <w:szCs w:val="18"/>
        </w:rPr>
        <w:t xml:space="preserve">43 </w:t>
      </w:r>
      <w:r>
        <w:rPr>
          <w:rFonts w:ascii="Calibri Light" w:hAnsi="Calibri Light" w:cstheme="majorHAnsi"/>
          <w:sz w:val="18"/>
          <w:szCs w:val="18"/>
        </w:rPr>
        <w:t xml:space="preserve">от </w:t>
      </w:r>
      <w:r w:rsidRPr="00AB16CA">
        <w:rPr>
          <w:rFonts w:ascii="Calibri Light" w:hAnsi="Calibri Light" w:cstheme="majorHAnsi"/>
          <w:sz w:val="18"/>
          <w:szCs w:val="18"/>
        </w:rPr>
        <w:t xml:space="preserve">19.10.2022 – 1 050,0 </w:t>
      </w:r>
      <w:r>
        <w:rPr>
          <w:rFonts w:ascii="Calibri Light" w:hAnsi="Calibri Light" w:cstheme="majorHAnsi"/>
          <w:sz w:val="18"/>
          <w:szCs w:val="18"/>
        </w:rPr>
        <w:t>млн. леев</w:t>
      </w:r>
      <w:r w:rsidRPr="00AB16CA">
        <w:rPr>
          <w:rFonts w:ascii="Calibri Light" w:hAnsi="Calibri Light" w:cstheme="majorHAnsi"/>
          <w:sz w:val="18"/>
          <w:szCs w:val="18"/>
        </w:rPr>
        <w:t xml:space="preserve">, </w:t>
      </w:r>
      <w:r>
        <w:rPr>
          <w:rFonts w:ascii="Calibri Light" w:hAnsi="Calibri Light" w:cstheme="majorHAnsi"/>
          <w:sz w:val="18"/>
          <w:szCs w:val="18"/>
        </w:rPr>
        <w:t>Распоряжение КЧС №</w:t>
      </w:r>
      <w:r w:rsidRPr="00AB16CA">
        <w:rPr>
          <w:rFonts w:ascii="Calibri Light" w:hAnsi="Calibri Light" w:cstheme="majorHAnsi"/>
          <w:sz w:val="18"/>
          <w:szCs w:val="18"/>
        </w:rPr>
        <w:t xml:space="preserve">46 </w:t>
      </w:r>
      <w:r>
        <w:rPr>
          <w:rFonts w:ascii="Calibri Light" w:hAnsi="Calibri Light" w:cstheme="majorHAnsi"/>
          <w:sz w:val="18"/>
          <w:szCs w:val="18"/>
        </w:rPr>
        <w:t xml:space="preserve">от </w:t>
      </w:r>
      <w:r w:rsidRPr="00AB16CA">
        <w:rPr>
          <w:rFonts w:ascii="Calibri Light" w:hAnsi="Calibri Light" w:cstheme="majorHAnsi"/>
          <w:sz w:val="18"/>
          <w:szCs w:val="18"/>
        </w:rPr>
        <w:t xml:space="preserve">11.11.2022 – 4 000,0 </w:t>
      </w:r>
      <w:r>
        <w:rPr>
          <w:rFonts w:ascii="Calibri Light" w:hAnsi="Calibri Light" w:cstheme="majorHAnsi"/>
          <w:sz w:val="18"/>
          <w:szCs w:val="18"/>
        </w:rPr>
        <w:t>млн. леев</w:t>
      </w:r>
      <w:r w:rsidRPr="00AB16CA">
        <w:rPr>
          <w:rFonts w:ascii="Calibri Light" w:hAnsi="Calibri Light" w:cstheme="majorHAnsi"/>
          <w:sz w:val="18"/>
          <w:szCs w:val="18"/>
        </w:rPr>
        <w:t>.</w:t>
      </w:r>
    </w:p>
  </w:footnote>
  <w:footnote w:id="112">
    <w:p w:rsidR="00C875D6" w:rsidRPr="00262E53"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AB16CA">
        <w:rPr>
          <w:rFonts w:ascii="Calibri Light" w:hAnsi="Calibri Light" w:cstheme="majorHAnsi"/>
          <w:sz w:val="18"/>
          <w:szCs w:val="18"/>
        </w:rPr>
        <w:t xml:space="preserve"> </w:t>
      </w:r>
      <w:r>
        <w:rPr>
          <w:rFonts w:ascii="Calibri Light" w:hAnsi="Calibri Light" w:cstheme="majorHAnsi"/>
          <w:sz w:val="18"/>
          <w:szCs w:val="18"/>
        </w:rPr>
        <w:t>ПП</w:t>
      </w:r>
      <w:r w:rsidRPr="00AB16CA">
        <w:rPr>
          <w:rFonts w:ascii="Calibri Light" w:hAnsi="Calibri Light" w:cstheme="majorHAnsi"/>
          <w:sz w:val="18"/>
          <w:szCs w:val="18"/>
        </w:rPr>
        <w:t xml:space="preserve"> №614 </w:t>
      </w:r>
      <w:r>
        <w:rPr>
          <w:rFonts w:ascii="Calibri Light" w:hAnsi="Calibri Light" w:cstheme="majorHAnsi"/>
          <w:sz w:val="18"/>
          <w:szCs w:val="18"/>
        </w:rPr>
        <w:t>от</w:t>
      </w:r>
      <w:r w:rsidRPr="00AB16CA">
        <w:rPr>
          <w:rFonts w:ascii="Calibri Light" w:hAnsi="Calibri Light" w:cstheme="majorHAnsi"/>
          <w:sz w:val="18"/>
          <w:szCs w:val="18"/>
        </w:rPr>
        <w:t xml:space="preserve"> 01.09.2022 „</w:t>
      </w:r>
      <w:r>
        <w:rPr>
          <w:rFonts w:ascii="Calibri Light" w:hAnsi="Calibri Light" w:cstheme="majorHAnsi"/>
          <w:sz w:val="18"/>
          <w:szCs w:val="18"/>
        </w:rPr>
        <w:t xml:space="preserve">О выделении финансовых средств Обществу с ограниченной ответственностью </w:t>
      </w:r>
      <w:r w:rsidRPr="00262E53">
        <w:rPr>
          <w:rFonts w:ascii="Calibri Light" w:hAnsi="Calibri Light" w:cstheme="majorHAnsi"/>
          <w:sz w:val="18"/>
          <w:szCs w:val="18"/>
        </w:rPr>
        <w:t>„</w:t>
      </w:r>
      <w:r w:rsidRPr="00262E53">
        <w:t xml:space="preserve"> </w:t>
      </w:r>
      <w:r w:rsidRPr="00262E53">
        <w:rPr>
          <w:rFonts w:ascii="Calibri Light" w:hAnsi="Calibri Light" w:cstheme="majorHAnsi"/>
          <w:sz w:val="18"/>
          <w:szCs w:val="18"/>
        </w:rPr>
        <w:t xml:space="preserve">Национальная арена””. </w:t>
      </w:r>
      <w:r>
        <w:rPr>
          <w:rFonts w:ascii="Calibri Light" w:hAnsi="Calibri Light" w:cstheme="majorHAnsi"/>
          <w:sz w:val="18"/>
          <w:szCs w:val="18"/>
        </w:rPr>
        <w:t>Платежное поручение №</w:t>
      </w:r>
      <w:r w:rsidRPr="00262E53">
        <w:rPr>
          <w:rFonts w:ascii="Calibri Light" w:hAnsi="Calibri Light" w:cstheme="majorHAnsi"/>
          <w:sz w:val="18"/>
          <w:szCs w:val="18"/>
        </w:rPr>
        <w:t xml:space="preserve">3 </w:t>
      </w:r>
      <w:r>
        <w:rPr>
          <w:rFonts w:ascii="Calibri Light" w:hAnsi="Calibri Light" w:cstheme="majorHAnsi"/>
          <w:sz w:val="18"/>
          <w:szCs w:val="18"/>
        </w:rPr>
        <w:t xml:space="preserve">от </w:t>
      </w:r>
      <w:r w:rsidRPr="00262E53">
        <w:rPr>
          <w:rFonts w:ascii="Calibri Light" w:hAnsi="Calibri Light" w:cstheme="majorHAnsi"/>
          <w:sz w:val="18"/>
          <w:szCs w:val="18"/>
        </w:rPr>
        <w:t xml:space="preserve">14.09.2022 </w:t>
      </w:r>
      <w:r>
        <w:rPr>
          <w:rFonts w:ascii="Calibri Light" w:hAnsi="Calibri Light" w:cstheme="majorHAnsi"/>
          <w:sz w:val="18"/>
          <w:szCs w:val="18"/>
        </w:rPr>
        <w:t xml:space="preserve">в сумме </w:t>
      </w:r>
      <w:r w:rsidRPr="00262E53">
        <w:rPr>
          <w:rFonts w:ascii="Calibri Light" w:hAnsi="Calibri Light" w:cstheme="majorHAnsi"/>
          <w:sz w:val="18"/>
          <w:szCs w:val="18"/>
        </w:rPr>
        <w:t xml:space="preserve">69 567 200,0 </w:t>
      </w:r>
      <w:r>
        <w:rPr>
          <w:rFonts w:ascii="Calibri Light" w:hAnsi="Calibri Light" w:cstheme="majorHAnsi"/>
          <w:sz w:val="18"/>
          <w:szCs w:val="18"/>
        </w:rPr>
        <w:t>леев</w:t>
      </w:r>
      <w:r w:rsidRPr="00262E53">
        <w:rPr>
          <w:rFonts w:ascii="Calibri Light" w:hAnsi="Calibri Light" w:cstheme="majorHAnsi"/>
          <w:sz w:val="18"/>
          <w:szCs w:val="18"/>
        </w:rPr>
        <w:t>.</w:t>
      </w:r>
    </w:p>
  </w:footnote>
  <w:footnote w:id="113">
    <w:p w:rsidR="00C875D6" w:rsidRPr="00044B5A"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044B5A">
        <w:rPr>
          <w:rFonts w:ascii="Calibri Light" w:hAnsi="Calibri Light" w:cstheme="majorHAnsi"/>
          <w:sz w:val="18"/>
          <w:szCs w:val="18"/>
        </w:rPr>
        <w:t xml:space="preserve"> </w:t>
      </w:r>
      <w:r>
        <w:rPr>
          <w:rFonts w:ascii="Calibri Light" w:hAnsi="Calibri Light" w:cstheme="majorHAnsi"/>
          <w:sz w:val="18"/>
          <w:szCs w:val="18"/>
        </w:rPr>
        <w:t>Решение</w:t>
      </w:r>
      <w:r w:rsidRPr="00044B5A">
        <w:rPr>
          <w:rFonts w:ascii="Calibri Light" w:hAnsi="Calibri Light" w:cstheme="majorHAnsi"/>
          <w:sz w:val="18"/>
          <w:szCs w:val="18"/>
        </w:rPr>
        <w:t xml:space="preserve"> №80/14 </w:t>
      </w:r>
      <w:r>
        <w:rPr>
          <w:rFonts w:ascii="Calibri Light" w:hAnsi="Calibri Light" w:cstheme="majorHAnsi"/>
          <w:sz w:val="18"/>
          <w:szCs w:val="18"/>
        </w:rPr>
        <w:t>от</w:t>
      </w:r>
      <w:r w:rsidRPr="00044B5A">
        <w:rPr>
          <w:rFonts w:ascii="Calibri Light" w:hAnsi="Calibri Light" w:cstheme="majorHAnsi"/>
          <w:sz w:val="18"/>
          <w:szCs w:val="18"/>
        </w:rPr>
        <w:t xml:space="preserve"> 29.09.2022 </w:t>
      </w:r>
      <w:r>
        <w:rPr>
          <w:rFonts w:ascii="Calibri Light" w:hAnsi="Calibri Light" w:cstheme="majorHAnsi"/>
          <w:sz w:val="18"/>
          <w:szCs w:val="18"/>
        </w:rPr>
        <w:t>единой</w:t>
      </w:r>
      <w:r w:rsidRPr="00044B5A">
        <w:rPr>
          <w:rFonts w:ascii="Calibri Light" w:hAnsi="Calibri Light" w:cstheme="majorHAnsi"/>
          <w:sz w:val="18"/>
          <w:szCs w:val="18"/>
        </w:rPr>
        <w:t xml:space="preserve"> </w:t>
      </w:r>
      <w:r>
        <w:rPr>
          <w:rFonts w:ascii="Calibri Light" w:hAnsi="Calibri Light" w:cstheme="majorHAnsi"/>
          <w:sz w:val="18"/>
          <w:szCs w:val="18"/>
        </w:rPr>
        <w:t>ассоциации</w:t>
      </w:r>
      <w:r w:rsidRPr="00044B5A">
        <w:rPr>
          <w:rFonts w:ascii="Calibri Light" w:hAnsi="Calibri Light" w:cstheme="majorHAnsi"/>
          <w:sz w:val="18"/>
          <w:szCs w:val="18"/>
        </w:rPr>
        <w:t xml:space="preserve"> </w:t>
      </w:r>
      <w:r>
        <w:rPr>
          <w:rFonts w:ascii="Calibri Light" w:hAnsi="Calibri Light" w:cstheme="majorHAnsi"/>
          <w:sz w:val="18"/>
          <w:szCs w:val="18"/>
        </w:rPr>
        <w:t>ООО</w:t>
      </w:r>
      <w:r w:rsidRPr="00044B5A">
        <w:rPr>
          <w:rFonts w:ascii="Calibri Light" w:hAnsi="Calibri Light" w:cstheme="majorHAnsi"/>
          <w:sz w:val="18"/>
          <w:szCs w:val="18"/>
        </w:rPr>
        <w:t xml:space="preserve"> „</w:t>
      </w:r>
      <w:r>
        <w:rPr>
          <w:rFonts w:ascii="Calibri Light" w:hAnsi="Calibri Light" w:cstheme="majorHAnsi"/>
          <w:sz w:val="18"/>
          <w:szCs w:val="18"/>
        </w:rPr>
        <w:t>Национальная арена</w:t>
      </w:r>
      <w:r w:rsidRPr="00044B5A">
        <w:rPr>
          <w:rFonts w:ascii="Calibri Light" w:hAnsi="Calibri Light" w:cstheme="majorHAnsi"/>
          <w:sz w:val="18"/>
          <w:szCs w:val="18"/>
        </w:rPr>
        <w:t xml:space="preserve">”. </w:t>
      </w:r>
    </w:p>
  </w:footnote>
  <w:footnote w:id="114">
    <w:p w:rsidR="00C875D6" w:rsidRPr="00262E53"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262E53">
        <w:rPr>
          <w:rFonts w:ascii="Calibri Light" w:hAnsi="Calibri Light" w:cstheme="majorHAnsi"/>
          <w:sz w:val="18"/>
          <w:szCs w:val="18"/>
        </w:rPr>
        <w:t xml:space="preserve"> </w:t>
      </w:r>
      <w:r>
        <w:rPr>
          <w:rFonts w:ascii="Calibri Light" w:hAnsi="Calibri Light" w:cstheme="majorHAnsi"/>
          <w:sz w:val="18"/>
          <w:szCs w:val="18"/>
        </w:rPr>
        <w:t>Решение</w:t>
      </w:r>
      <w:r w:rsidRPr="00044B5A">
        <w:rPr>
          <w:rFonts w:ascii="Calibri Light" w:hAnsi="Calibri Light" w:cstheme="majorHAnsi"/>
          <w:sz w:val="18"/>
          <w:szCs w:val="18"/>
        </w:rPr>
        <w:t xml:space="preserve"> </w:t>
      </w:r>
      <w:r>
        <w:rPr>
          <w:rFonts w:ascii="Calibri Light" w:hAnsi="Calibri Light" w:cstheme="majorHAnsi"/>
          <w:sz w:val="18"/>
          <w:szCs w:val="18"/>
        </w:rPr>
        <w:t>о регистрации изменений №</w:t>
      </w:r>
      <w:r w:rsidRPr="00262E53">
        <w:rPr>
          <w:rFonts w:ascii="Calibri Light" w:hAnsi="Calibri Light" w:cstheme="majorHAnsi"/>
          <w:sz w:val="18"/>
          <w:szCs w:val="18"/>
        </w:rPr>
        <w:t xml:space="preserve">103858 </w:t>
      </w:r>
      <w:r>
        <w:rPr>
          <w:rFonts w:ascii="Calibri Light" w:hAnsi="Calibri Light" w:cstheme="majorHAnsi"/>
          <w:sz w:val="18"/>
          <w:szCs w:val="18"/>
        </w:rPr>
        <w:t xml:space="preserve">от </w:t>
      </w:r>
      <w:r w:rsidRPr="00262E53">
        <w:rPr>
          <w:rFonts w:ascii="Calibri Light" w:hAnsi="Calibri Light" w:cstheme="majorHAnsi"/>
          <w:sz w:val="18"/>
          <w:szCs w:val="18"/>
        </w:rPr>
        <w:t>27.10.2022 „</w:t>
      </w:r>
      <w:r>
        <w:rPr>
          <w:rFonts w:ascii="Calibri Light" w:hAnsi="Calibri Light" w:cstheme="majorHAnsi"/>
          <w:sz w:val="18"/>
          <w:szCs w:val="18"/>
        </w:rPr>
        <w:t xml:space="preserve">О внесении изменений и дополнений в записи Государственного регистра юридических лиц и Устав ООО </w:t>
      </w:r>
      <w:r w:rsidRPr="00262E53">
        <w:rPr>
          <w:rFonts w:ascii="Calibri Light" w:hAnsi="Calibri Light" w:cstheme="majorHAnsi"/>
          <w:sz w:val="18"/>
          <w:szCs w:val="18"/>
        </w:rPr>
        <w:t>„</w:t>
      </w:r>
      <w:r>
        <w:rPr>
          <w:rFonts w:ascii="Calibri Light" w:hAnsi="Calibri Light" w:cstheme="majorHAnsi"/>
          <w:sz w:val="18"/>
          <w:szCs w:val="18"/>
        </w:rPr>
        <w:t>Национальная арена</w:t>
      </w:r>
      <w:r w:rsidRPr="00262E53">
        <w:rPr>
          <w:rFonts w:ascii="Calibri Light" w:hAnsi="Calibri Light" w:cstheme="majorHAnsi"/>
          <w:sz w:val="18"/>
          <w:szCs w:val="18"/>
        </w:rPr>
        <w:t xml:space="preserve">” </w:t>
      </w:r>
      <w:r>
        <w:rPr>
          <w:rFonts w:ascii="Calibri Light" w:hAnsi="Calibri Light" w:cstheme="majorHAnsi"/>
          <w:sz w:val="18"/>
          <w:szCs w:val="18"/>
        </w:rPr>
        <w:t>№</w:t>
      </w:r>
      <w:r w:rsidRPr="00262E53">
        <w:rPr>
          <w:rFonts w:ascii="Calibri Light" w:hAnsi="Calibri Light" w:cstheme="majorHAnsi"/>
          <w:sz w:val="18"/>
          <w:szCs w:val="18"/>
        </w:rPr>
        <w:t xml:space="preserve">1018600026006 </w:t>
      </w:r>
      <w:r>
        <w:rPr>
          <w:rFonts w:ascii="Calibri Light" w:hAnsi="Calibri Light" w:cstheme="majorHAnsi"/>
          <w:sz w:val="18"/>
          <w:szCs w:val="18"/>
        </w:rPr>
        <w:t xml:space="preserve">от </w:t>
      </w:r>
      <w:r w:rsidRPr="00262E53">
        <w:rPr>
          <w:rFonts w:ascii="Calibri Light" w:hAnsi="Calibri Light" w:cstheme="majorHAnsi"/>
          <w:sz w:val="18"/>
          <w:szCs w:val="18"/>
        </w:rPr>
        <w:t>30.05.2018”.</w:t>
      </w:r>
    </w:p>
  </w:footnote>
  <w:footnote w:id="115">
    <w:p w:rsidR="00C875D6" w:rsidRPr="00262E53"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262E53">
        <w:rPr>
          <w:rFonts w:ascii="Calibri Light" w:hAnsi="Calibri Light" w:cstheme="majorHAnsi"/>
          <w:sz w:val="18"/>
          <w:szCs w:val="18"/>
        </w:rPr>
        <w:t xml:space="preserve"> </w:t>
      </w:r>
      <w:r>
        <w:rPr>
          <w:rFonts w:ascii="Calibri Light" w:hAnsi="Calibri Light" w:cstheme="majorHAnsi"/>
          <w:sz w:val="18"/>
          <w:szCs w:val="18"/>
        </w:rPr>
        <w:t>ПП</w:t>
      </w:r>
      <w:r w:rsidRPr="00262E53">
        <w:rPr>
          <w:rFonts w:ascii="Calibri Light" w:hAnsi="Calibri Light" w:cstheme="majorHAnsi"/>
          <w:sz w:val="18"/>
          <w:szCs w:val="18"/>
        </w:rPr>
        <w:t xml:space="preserve"> №164 </w:t>
      </w:r>
      <w:r>
        <w:rPr>
          <w:rFonts w:ascii="Calibri Light" w:hAnsi="Calibri Light" w:cstheme="majorHAnsi"/>
          <w:sz w:val="18"/>
          <w:szCs w:val="18"/>
        </w:rPr>
        <w:t>от</w:t>
      </w:r>
      <w:r w:rsidRPr="00262E53">
        <w:rPr>
          <w:rFonts w:ascii="Calibri Light" w:hAnsi="Calibri Light" w:cstheme="majorHAnsi"/>
          <w:sz w:val="18"/>
          <w:szCs w:val="18"/>
        </w:rPr>
        <w:t xml:space="preserve"> 16.03.2022 „ </w:t>
      </w:r>
      <w:r>
        <w:rPr>
          <w:rFonts w:ascii="Calibri Light" w:hAnsi="Calibri Light" w:cstheme="majorHAnsi"/>
          <w:sz w:val="18"/>
          <w:szCs w:val="18"/>
        </w:rPr>
        <w:t>О выделении финансовых средств</w:t>
      </w:r>
      <w:r w:rsidRPr="00262E53">
        <w:rPr>
          <w:rFonts w:ascii="Calibri Light" w:hAnsi="Calibri Light" w:cstheme="majorHAnsi"/>
          <w:sz w:val="18"/>
          <w:szCs w:val="18"/>
        </w:rPr>
        <w:t xml:space="preserve">”. </w:t>
      </w:r>
      <w:r>
        <w:rPr>
          <w:rFonts w:ascii="Calibri Light" w:hAnsi="Calibri Light" w:cstheme="majorHAnsi"/>
          <w:sz w:val="18"/>
          <w:szCs w:val="18"/>
        </w:rPr>
        <w:t>Платежное поручение №</w:t>
      </w:r>
      <w:r w:rsidRPr="00262E53">
        <w:rPr>
          <w:rFonts w:ascii="Calibri Light" w:hAnsi="Calibri Light" w:cstheme="majorHAnsi"/>
          <w:sz w:val="18"/>
          <w:szCs w:val="18"/>
        </w:rPr>
        <w:t xml:space="preserve">1 </w:t>
      </w:r>
      <w:r>
        <w:rPr>
          <w:rFonts w:ascii="Calibri Light" w:hAnsi="Calibri Light" w:cstheme="majorHAnsi"/>
          <w:sz w:val="18"/>
          <w:szCs w:val="18"/>
        </w:rPr>
        <w:t>от</w:t>
      </w:r>
      <w:r w:rsidRPr="00262E53">
        <w:rPr>
          <w:rFonts w:ascii="Calibri Light" w:hAnsi="Calibri Light" w:cstheme="majorHAnsi"/>
          <w:sz w:val="18"/>
          <w:szCs w:val="18"/>
        </w:rPr>
        <w:t xml:space="preserve"> 29.08.2022 </w:t>
      </w:r>
      <w:r>
        <w:rPr>
          <w:rFonts w:ascii="Calibri Light" w:hAnsi="Calibri Light" w:cstheme="majorHAnsi"/>
          <w:sz w:val="18"/>
          <w:szCs w:val="18"/>
        </w:rPr>
        <w:t xml:space="preserve">в сумме </w:t>
      </w:r>
      <w:r w:rsidRPr="00262E53">
        <w:rPr>
          <w:rFonts w:ascii="Calibri Light" w:hAnsi="Calibri Light" w:cstheme="majorHAnsi"/>
          <w:sz w:val="18"/>
          <w:szCs w:val="18"/>
        </w:rPr>
        <w:t xml:space="preserve">153 448 875,5 </w:t>
      </w:r>
      <w:r>
        <w:rPr>
          <w:rFonts w:ascii="Calibri Light" w:hAnsi="Calibri Light" w:cstheme="majorHAnsi"/>
          <w:sz w:val="18"/>
          <w:szCs w:val="18"/>
        </w:rPr>
        <w:t>леев</w:t>
      </w:r>
      <w:r w:rsidRPr="00262E53">
        <w:rPr>
          <w:rFonts w:ascii="Calibri Light" w:hAnsi="Calibri Light" w:cstheme="majorHAnsi"/>
          <w:sz w:val="18"/>
          <w:szCs w:val="18"/>
        </w:rPr>
        <w:t>.</w:t>
      </w:r>
    </w:p>
  </w:footnote>
  <w:footnote w:id="116">
    <w:p w:rsidR="00C875D6" w:rsidRPr="00F55FB9"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55FB9">
        <w:rPr>
          <w:rFonts w:ascii="Calibri Light" w:hAnsi="Calibri Light" w:cstheme="majorHAnsi"/>
          <w:sz w:val="18"/>
          <w:szCs w:val="18"/>
        </w:rPr>
        <w:t xml:space="preserve"> </w:t>
      </w:r>
      <w:r>
        <w:rPr>
          <w:rFonts w:ascii="Calibri Light" w:hAnsi="Calibri Light" w:cstheme="majorHAnsi"/>
          <w:sz w:val="18"/>
          <w:szCs w:val="18"/>
        </w:rPr>
        <w:t>Решение</w:t>
      </w:r>
      <w:r w:rsidRPr="00F55FB9">
        <w:rPr>
          <w:rFonts w:ascii="Calibri Light" w:hAnsi="Calibri Light" w:cstheme="majorHAnsi"/>
          <w:sz w:val="18"/>
          <w:szCs w:val="18"/>
        </w:rPr>
        <w:t xml:space="preserve"> №28 </w:t>
      </w:r>
      <w:r>
        <w:rPr>
          <w:rFonts w:ascii="Calibri Light" w:hAnsi="Calibri Light" w:cstheme="majorHAnsi"/>
          <w:sz w:val="18"/>
          <w:szCs w:val="18"/>
        </w:rPr>
        <w:t>от</w:t>
      </w:r>
      <w:r w:rsidRPr="00F55FB9">
        <w:rPr>
          <w:rFonts w:ascii="Calibri Light" w:hAnsi="Calibri Light" w:cstheme="majorHAnsi"/>
          <w:sz w:val="18"/>
          <w:szCs w:val="18"/>
        </w:rPr>
        <w:t xml:space="preserve"> 13.02.2023. </w:t>
      </w:r>
    </w:p>
  </w:footnote>
  <w:footnote w:id="117">
    <w:p w:rsidR="00C875D6" w:rsidRPr="00D66E5D"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D66E5D">
        <w:rPr>
          <w:rFonts w:ascii="Calibri Light" w:hAnsi="Calibri Light" w:cstheme="majorHAnsi"/>
          <w:sz w:val="18"/>
          <w:szCs w:val="18"/>
        </w:rPr>
        <w:t xml:space="preserve"> </w:t>
      </w:r>
      <w:r>
        <w:rPr>
          <w:rFonts w:ascii="Calibri Light" w:hAnsi="Calibri Light" w:cstheme="majorHAnsi"/>
          <w:sz w:val="18"/>
          <w:szCs w:val="18"/>
        </w:rPr>
        <w:t>Информационно</w:t>
      </w:r>
      <w:r w:rsidRPr="00D66E5D">
        <w:rPr>
          <w:rFonts w:ascii="Calibri Light" w:hAnsi="Calibri Light" w:cstheme="majorHAnsi"/>
          <w:sz w:val="18"/>
          <w:szCs w:val="18"/>
        </w:rPr>
        <w:t xml:space="preserve">: </w:t>
      </w:r>
      <w:r>
        <w:rPr>
          <w:rFonts w:ascii="Calibri Light" w:hAnsi="Calibri Light" w:cstheme="majorHAnsi"/>
          <w:sz w:val="18"/>
          <w:szCs w:val="18"/>
        </w:rPr>
        <w:t>Запись РМ в уставный капитал банков, а также выплата в этой связи бюджетных ресурсов должна быть реализована после завершения процедур присоединения в соответствии с положениями Закона относительно международных договоров Республики Молдова №</w:t>
      </w:r>
      <w:r w:rsidRPr="00D66E5D">
        <w:rPr>
          <w:rFonts w:ascii="Calibri Light" w:hAnsi="Calibri Light" w:cstheme="majorHAnsi"/>
          <w:sz w:val="18"/>
          <w:szCs w:val="18"/>
        </w:rPr>
        <w:t>595/1999</w:t>
      </w:r>
      <w:r>
        <w:rPr>
          <w:rFonts w:ascii="Calibri Light" w:hAnsi="Calibri Light" w:cstheme="majorHAnsi"/>
          <w:sz w:val="18"/>
          <w:szCs w:val="18"/>
        </w:rPr>
        <w:t>, ПП №</w:t>
      </w:r>
      <w:r w:rsidRPr="00D66E5D">
        <w:rPr>
          <w:rFonts w:ascii="Calibri Light" w:hAnsi="Calibri Light" w:cstheme="majorHAnsi"/>
          <w:sz w:val="18"/>
          <w:szCs w:val="18"/>
        </w:rPr>
        <w:t>120/2001 „</w:t>
      </w:r>
      <w:r>
        <w:rPr>
          <w:rFonts w:ascii="Calibri Light" w:hAnsi="Calibri Light" w:cstheme="majorHAnsi"/>
          <w:sz w:val="18"/>
          <w:szCs w:val="18"/>
        </w:rPr>
        <w:t>Об утверждении Положения о механизме заключения международных договоров</w:t>
      </w:r>
      <w:r w:rsidRPr="00D66E5D">
        <w:rPr>
          <w:rFonts w:ascii="Calibri Light" w:hAnsi="Calibri Light" w:cstheme="majorHAnsi"/>
          <w:sz w:val="18"/>
          <w:szCs w:val="18"/>
        </w:rPr>
        <w:t>”,</w:t>
      </w:r>
      <w:r>
        <w:rPr>
          <w:rFonts w:ascii="Calibri Light" w:hAnsi="Calibri Light" w:cstheme="majorHAnsi"/>
          <w:sz w:val="18"/>
          <w:szCs w:val="18"/>
        </w:rPr>
        <w:t xml:space="preserve"> а также Соглашений по созданию указанных банков.</w:t>
      </w:r>
    </w:p>
  </w:footnote>
  <w:footnote w:id="118">
    <w:p w:rsidR="00C875D6" w:rsidRPr="00D66E5D"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D66E5D">
        <w:rPr>
          <w:rFonts w:ascii="Calibri Light" w:hAnsi="Calibri Light" w:cstheme="majorHAnsi"/>
          <w:sz w:val="18"/>
          <w:szCs w:val="18"/>
        </w:rPr>
        <w:t xml:space="preserve"> </w:t>
      </w:r>
      <w:r>
        <w:rPr>
          <w:rFonts w:ascii="Calibri Light" w:hAnsi="Calibri Light" w:cstheme="majorHAnsi"/>
          <w:sz w:val="18"/>
          <w:szCs w:val="18"/>
        </w:rPr>
        <w:t>Закон</w:t>
      </w:r>
      <w:r w:rsidRPr="00D66E5D">
        <w:rPr>
          <w:rFonts w:ascii="Calibri Light" w:hAnsi="Calibri Light" w:cstheme="majorHAnsi"/>
          <w:sz w:val="18"/>
          <w:szCs w:val="18"/>
        </w:rPr>
        <w:t xml:space="preserve"> </w:t>
      </w:r>
      <w:r>
        <w:rPr>
          <w:rFonts w:ascii="Calibri Light" w:hAnsi="Calibri Light" w:cstheme="majorHAnsi"/>
          <w:sz w:val="18"/>
          <w:szCs w:val="18"/>
        </w:rPr>
        <w:t>о</w:t>
      </w:r>
      <w:r w:rsidRPr="00D66E5D">
        <w:rPr>
          <w:rFonts w:ascii="Calibri Light" w:hAnsi="Calibri Light" w:cstheme="majorHAnsi"/>
          <w:sz w:val="18"/>
          <w:szCs w:val="18"/>
        </w:rPr>
        <w:t xml:space="preserve"> </w:t>
      </w:r>
      <w:r>
        <w:rPr>
          <w:rFonts w:ascii="Calibri Light" w:hAnsi="Calibri Light" w:cstheme="majorHAnsi"/>
          <w:sz w:val="18"/>
          <w:szCs w:val="18"/>
        </w:rPr>
        <w:t>государственном</w:t>
      </w:r>
      <w:r w:rsidRPr="00D66E5D">
        <w:rPr>
          <w:rFonts w:ascii="Calibri Light" w:hAnsi="Calibri Light" w:cstheme="majorHAnsi"/>
          <w:sz w:val="18"/>
          <w:szCs w:val="18"/>
        </w:rPr>
        <w:t xml:space="preserve"> </w:t>
      </w:r>
      <w:r>
        <w:rPr>
          <w:rFonts w:ascii="Calibri Light" w:hAnsi="Calibri Light" w:cstheme="majorHAnsi"/>
          <w:sz w:val="18"/>
          <w:szCs w:val="18"/>
        </w:rPr>
        <w:t>внутреннем</w:t>
      </w:r>
      <w:r w:rsidRPr="00D66E5D">
        <w:rPr>
          <w:rFonts w:ascii="Calibri Light" w:hAnsi="Calibri Light" w:cstheme="majorHAnsi"/>
          <w:sz w:val="18"/>
          <w:szCs w:val="18"/>
        </w:rPr>
        <w:t xml:space="preserve"> </w:t>
      </w:r>
      <w:r>
        <w:rPr>
          <w:rFonts w:ascii="Calibri Light" w:hAnsi="Calibri Light" w:cstheme="majorHAnsi"/>
          <w:sz w:val="18"/>
          <w:szCs w:val="18"/>
        </w:rPr>
        <w:t>финансовом</w:t>
      </w:r>
      <w:r w:rsidRPr="00D66E5D">
        <w:rPr>
          <w:rFonts w:ascii="Calibri Light" w:hAnsi="Calibri Light" w:cstheme="majorHAnsi"/>
          <w:sz w:val="18"/>
          <w:szCs w:val="18"/>
        </w:rPr>
        <w:t xml:space="preserve"> </w:t>
      </w:r>
      <w:r>
        <w:rPr>
          <w:rFonts w:ascii="Calibri Light" w:hAnsi="Calibri Light" w:cstheme="majorHAnsi"/>
          <w:sz w:val="18"/>
          <w:szCs w:val="18"/>
        </w:rPr>
        <w:t>контроле</w:t>
      </w:r>
      <w:r w:rsidRPr="00D66E5D">
        <w:rPr>
          <w:rFonts w:ascii="Calibri Light" w:hAnsi="Calibri Light" w:cstheme="majorHAnsi"/>
          <w:sz w:val="18"/>
          <w:szCs w:val="18"/>
        </w:rPr>
        <w:t xml:space="preserve"> №229 </w:t>
      </w:r>
      <w:r>
        <w:rPr>
          <w:rFonts w:ascii="Calibri Light" w:hAnsi="Calibri Light" w:cstheme="majorHAnsi"/>
          <w:sz w:val="18"/>
          <w:szCs w:val="18"/>
        </w:rPr>
        <w:t>от</w:t>
      </w:r>
      <w:r w:rsidRPr="00D66E5D">
        <w:rPr>
          <w:rFonts w:ascii="Calibri Light" w:hAnsi="Calibri Light" w:cstheme="majorHAnsi"/>
          <w:sz w:val="18"/>
          <w:szCs w:val="18"/>
        </w:rPr>
        <w:t xml:space="preserve"> 23.09.2010.</w:t>
      </w:r>
    </w:p>
  </w:footnote>
  <w:footnote w:id="119">
    <w:p w:rsidR="00C875D6" w:rsidRPr="00D66E5D"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D66E5D">
        <w:rPr>
          <w:rFonts w:ascii="Calibri Light" w:hAnsi="Calibri Light" w:cstheme="majorHAnsi"/>
          <w:sz w:val="18"/>
          <w:szCs w:val="18"/>
          <w:lang w:val="ru-RU"/>
        </w:rPr>
        <w:t xml:space="preserve"> </w:t>
      </w:r>
      <w:hyperlink r:id="rId2" w:history="1">
        <w:r w:rsidRPr="009B1BC2">
          <w:rPr>
            <w:rStyle w:val="a3"/>
            <w:rFonts w:ascii="Calibri Light" w:hAnsi="Calibri Light" w:cstheme="majorHAnsi"/>
            <w:sz w:val="18"/>
            <w:szCs w:val="18"/>
          </w:rPr>
          <w:t>https</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mf</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gov</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md</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sites</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default</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files</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documente</w:t>
        </w:r>
        <w:r w:rsidRPr="00D66E5D">
          <w:rPr>
            <w:rStyle w:val="a3"/>
            <w:rFonts w:ascii="Calibri Light" w:hAnsi="Calibri Light" w:cstheme="majorHAnsi"/>
            <w:sz w:val="18"/>
            <w:szCs w:val="18"/>
            <w:lang w:val="ru-RU"/>
          </w:rPr>
          <w:t>%20</w:t>
        </w:r>
        <w:r w:rsidRPr="009B1BC2">
          <w:rPr>
            <w:rStyle w:val="a3"/>
            <w:rFonts w:ascii="Calibri Light" w:hAnsi="Calibri Light" w:cstheme="majorHAnsi"/>
            <w:sz w:val="18"/>
            <w:szCs w:val="18"/>
          </w:rPr>
          <w:t>relevante</w:t>
        </w:r>
        <w:r w:rsidRPr="00D66E5D">
          <w:rPr>
            <w:rStyle w:val="a3"/>
            <w:rFonts w:ascii="Calibri Light" w:hAnsi="Calibri Light" w:cstheme="majorHAnsi"/>
            <w:sz w:val="18"/>
            <w:szCs w:val="18"/>
            <w:lang w:val="ru-RU"/>
          </w:rPr>
          <w:t>/</w:t>
        </w:r>
        <w:r w:rsidRPr="009B1BC2">
          <w:rPr>
            <w:rStyle w:val="a3"/>
            <w:rFonts w:ascii="Calibri Light" w:hAnsi="Calibri Light" w:cstheme="majorHAnsi"/>
            <w:sz w:val="18"/>
            <w:szCs w:val="18"/>
          </w:rPr>
          <w:t>Declaratia</w:t>
        </w:r>
        <w:r w:rsidRPr="00D66E5D">
          <w:rPr>
            <w:rStyle w:val="a3"/>
            <w:rFonts w:ascii="Calibri Light" w:hAnsi="Calibri Light" w:cstheme="majorHAnsi"/>
            <w:sz w:val="18"/>
            <w:szCs w:val="18"/>
            <w:lang w:val="ru-RU"/>
          </w:rPr>
          <w:t>%20</w:t>
        </w:r>
        <w:r w:rsidRPr="009B1BC2">
          <w:rPr>
            <w:rStyle w:val="a3"/>
            <w:rFonts w:ascii="Calibri Light" w:hAnsi="Calibri Light" w:cstheme="majorHAnsi"/>
            <w:sz w:val="18"/>
            <w:szCs w:val="18"/>
          </w:rPr>
          <w:t>de</w:t>
        </w:r>
        <w:r w:rsidRPr="00D66E5D">
          <w:rPr>
            <w:rStyle w:val="a3"/>
            <w:rFonts w:ascii="Calibri Light" w:hAnsi="Calibri Light" w:cstheme="majorHAnsi"/>
            <w:sz w:val="18"/>
            <w:szCs w:val="18"/>
            <w:lang w:val="ru-RU"/>
          </w:rPr>
          <w:t>%20</w:t>
        </w:r>
        <w:r w:rsidRPr="009B1BC2">
          <w:rPr>
            <w:rStyle w:val="a3"/>
            <w:rFonts w:ascii="Calibri Light" w:hAnsi="Calibri Light" w:cstheme="majorHAnsi"/>
            <w:sz w:val="18"/>
            <w:szCs w:val="18"/>
          </w:rPr>
          <w:t>raspundere</w:t>
        </w:r>
        <w:r w:rsidRPr="00D66E5D">
          <w:rPr>
            <w:rStyle w:val="a3"/>
            <w:rFonts w:ascii="Calibri Light" w:hAnsi="Calibri Light" w:cstheme="majorHAnsi"/>
            <w:sz w:val="18"/>
            <w:szCs w:val="18"/>
            <w:lang w:val="ru-RU"/>
          </w:rPr>
          <w:t>%20</w:t>
        </w:r>
        <w:r w:rsidRPr="009B1BC2">
          <w:rPr>
            <w:rStyle w:val="a3"/>
            <w:rFonts w:ascii="Calibri Light" w:hAnsi="Calibri Light" w:cstheme="majorHAnsi"/>
            <w:sz w:val="18"/>
            <w:szCs w:val="18"/>
          </w:rPr>
          <w:t>manageriala</w:t>
        </w:r>
        <w:r w:rsidRPr="00D66E5D">
          <w:rPr>
            <w:rStyle w:val="a3"/>
            <w:rFonts w:ascii="Calibri Light" w:hAnsi="Calibri Light" w:cstheme="majorHAnsi"/>
            <w:sz w:val="18"/>
            <w:szCs w:val="18"/>
            <w:lang w:val="ru-RU"/>
          </w:rPr>
          <w:t>_2022.</w:t>
        </w:r>
        <w:r w:rsidRPr="009B1BC2">
          <w:rPr>
            <w:rStyle w:val="a3"/>
            <w:rFonts w:ascii="Calibri Light" w:hAnsi="Calibri Light" w:cstheme="majorHAnsi"/>
            <w:sz w:val="18"/>
            <w:szCs w:val="18"/>
          </w:rPr>
          <w:t>pdf</w:t>
        </w:r>
      </w:hyperlink>
    </w:p>
  </w:footnote>
  <w:footnote w:id="120">
    <w:p w:rsidR="00C875D6" w:rsidRPr="00430F79" w:rsidRDefault="00C875D6" w:rsidP="00F55FB9">
      <w:pPr>
        <w:spacing w:after="0" w:line="240" w:lineRule="auto"/>
        <w:rPr>
          <w:rFonts w:ascii="Calibri Light" w:eastAsia="Times New Roman" w:hAnsi="Calibri Light" w:cstheme="majorHAnsi"/>
          <w:bCs/>
          <w:sz w:val="18"/>
          <w:szCs w:val="18"/>
          <w:lang w:val="ru-RU"/>
        </w:rPr>
      </w:pPr>
      <w:r w:rsidRPr="00B0057A">
        <w:rPr>
          <w:rStyle w:val="ac"/>
          <w:rFonts w:ascii="Calibri Light" w:hAnsi="Calibri Light" w:cstheme="majorHAnsi"/>
          <w:sz w:val="18"/>
          <w:szCs w:val="18"/>
        </w:rPr>
        <w:footnoteRef/>
      </w:r>
      <w:r w:rsidRPr="00430F79">
        <w:rPr>
          <w:rFonts w:ascii="Calibri Light" w:hAnsi="Calibri Light" w:cstheme="majorHAnsi"/>
          <w:sz w:val="18"/>
          <w:szCs w:val="18"/>
          <w:lang w:val="ru-RU"/>
        </w:rPr>
        <w:t xml:space="preserve"> Постановление Счетной палаты №</w:t>
      </w:r>
      <w:r>
        <w:rPr>
          <w:rFonts w:ascii="Calibri Light" w:hAnsi="Calibri Light" w:cstheme="majorHAnsi"/>
          <w:sz w:val="18"/>
          <w:szCs w:val="18"/>
          <w:lang w:val="ru-RU"/>
        </w:rPr>
        <w:t>24</w:t>
      </w:r>
      <w:r w:rsidRPr="00430F79">
        <w:rPr>
          <w:rFonts w:ascii="Calibri Light" w:hAnsi="Calibri Light" w:cstheme="majorHAnsi"/>
          <w:sz w:val="18"/>
          <w:szCs w:val="18"/>
          <w:lang w:val="ru-RU"/>
        </w:rPr>
        <w:t xml:space="preserve"> от </w:t>
      </w:r>
      <w:r w:rsidRPr="00241478">
        <w:rPr>
          <w:rFonts w:ascii="Calibri Light" w:hAnsi="Calibri Light" w:cstheme="majorHAnsi"/>
          <w:bCs/>
          <w:sz w:val="18"/>
          <w:szCs w:val="18"/>
          <w:lang w:val="ru-RU"/>
        </w:rPr>
        <w:t xml:space="preserve">30.05.2022 </w:t>
      </w:r>
      <w:r w:rsidRPr="00430F79">
        <w:rPr>
          <w:rFonts w:ascii="Calibri Light" w:eastAsia="Times New Roman" w:hAnsi="Calibri Light" w:cstheme="majorHAnsi"/>
          <w:bCs/>
          <w:sz w:val="18"/>
          <w:szCs w:val="18"/>
          <w:lang w:val="ru-RU"/>
        </w:rPr>
        <w:t>„</w:t>
      </w:r>
      <w:r>
        <w:rPr>
          <w:rFonts w:ascii="Calibri Light" w:eastAsia="Times New Roman" w:hAnsi="Calibri Light" w:cstheme="majorHAnsi"/>
          <w:bCs/>
          <w:sz w:val="18"/>
          <w:szCs w:val="18"/>
          <w:lang w:val="ru-RU"/>
        </w:rPr>
        <w:t xml:space="preserve">По Отчету </w:t>
      </w:r>
      <w:r w:rsidRPr="00C76E5C">
        <w:rPr>
          <w:rFonts w:ascii="Calibri Light" w:eastAsia="Times New Roman" w:hAnsi="Calibri Light" w:cstheme="majorHAnsi"/>
          <w:bCs/>
          <w:sz w:val="18"/>
          <w:szCs w:val="18"/>
          <w:lang w:val="ru-RU"/>
        </w:rPr>
        <w:t>финансового аудита по Отчету Правительства об исполнении государственного бюджета за 202</w:t>
      </w:r>
      <w:r>
        <w:rPr>
          <w:rFonts w:ascii="Calibri Light" w:eastAsia="Times New Roman" w:hAnsi="Calibri Light" w:cstheme="majorHAnsi"/>
          <w:bCs/>
          <w:sz w:val="18"/>
          <w:szCs w:val="18"/>
          <w:lang w:val="ru-RU"/>
        </w:rPr>
        <w:t>1</w:t>
      </w:r>
      <w:r w:rsidRPr="00C76E5C">
        <w:rPr>
          <w:rFonts w:ascii="Calibri Light" w:eastAsia="Times New Roman" w:hAnsi="Calibri Light" w:cstheme="majorHAnsi"/>
          <w:bCs/>
          <w:sz w:val="18"/>
          <w:szCs w:val="18"/>
          <w:lang w:val="ru-RU"/>
        </w:rPr>
        <w:t xml:space="preserve"> год </w:t>
      </w:r>
      <w:r w:rsidRPr="00430F79">
        <w:rPr>
          <w:rFonts w:ascii="Calibri Light" w:eastAsia="Times New Roman" w:hAnsi="Calibri Light" w:cstheme="majorHAnsi"/>
          <w:bCs/>
          <w:sz w:val="18"/>
          <w:szCs w:val="18"/>
          <w:lang w:val="ru-RU"/>
        </w:rPr>
        <w:t>”.</w:t>
      </w:r>
    </w:p>
  </w:footnote>
  <w:footnote w:id="121">
    <w:p w:rsidR="00C875D6" w:rsidRPr="00F22813"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22813">
        <w:rPr>
          <w:rFonts w:ascii="Calibri Light" w:hAnsi="Calibri Light" w:cstheme="majorHAnsi"/>
          <w:sz w:val="18"/>
          <w:szCs w:val="18"/>
        </w:rPr>
        <w:t xml:space="preserve"> </w:t>
      </w:r>
      <w:r>
        <w:rPr>
          <w:rFonts w:ascii="Calibri Light" w:hAnsi="Calibri Light" w:cstheme="majorHAnsi"/>
          <w:sz w:val="18"/>
          <w:szCs w:val="18"/>
        </w:rPr>
        <w:t>МВД</w:t>
      </w:r>
      <w:r w:rsidRPr="00F22813">
        <w:rPr>
          <w:rFonts w:ascii="Calibri Light" w:hAnsi="Calibri Light" w:cstheme="majorHAnsi"/>
          <w:sz w:val="18"/>
          <w:szCs w:val="18"/>
        </w:rPr>
        <w:t xml:space="preserve">; </w:t>
      </w:r>
      <w:r>
        <w:rPr>
          <w:rFonts w:ascii="Calibri Light" w:hAnsi="Calibri Light" w:cstheme="majorHAnsi"/>
          <w:sz w:val="18"/>
          <w:szCs w:val="18"/>
        </w:rPr>
        <w:t>МИРР</w:t>
      </w:r>
      <w:r w:rsidRPr="00F22813">
        <w:rPr>
          <w:rFonts w:ascii="Calibri Light" w:hAnsi="Calibri Light" w:cstheme="majorHAnsi"/>
          <w:sz w:val="18"/>
          <w:szCs w:val="18"/>
        </w:rPr>
        <w:t xml:space="preserve">; </w:t>
      </w:r>
      <w:r>
        <w:rPr>
          <w:rFonts w:ascii="Calibri Light" w:hAnsi="Calibri Light" w:cstheme="majorHAnsi"/>
          <w:sz w:val="18"/>
          <w:szCs w:val="18"/>
        </w:rPr>
        <w:t>МТСЗ</w:t>
      </w:r>
      <w:r w:rsidRPr="00F22813">
        <w:rPr>
          <w:rFonts w:ascii="Calibri Light" w:hAnsi="Calibri Light" w:cstheme="majorHAnsi"/>
          <w:sz w:val="18"/>
          <w:szCs w:val="18"/>
        </w:rPr>
        <w:t xml:space="preserve">; </w:t>
      </w:r>
      <w:r>
        <w:rPr>
          <w:rFonts w:ascii="Calibri Light" w:hAnsi="Calibri Light" w:cstheme="majorHAnsi"/>
          <w:sz w:val="18"/>
          <w:szCs w:val="18"/>
        </w:rPr>
        <w:t>МОИ</w:t>
      </w:r>
      <w:r w:rsidRPr="00F22813">
        <w:rPr>
          <w:rFonts w:ascii="Calibri Light" w:hAnsi="Calibri Light" w:cstheme="majorHAnsi"/>
          <w:sz w:val="18"/>
          <w:szCs w:val="18"/>
        </w:rPr>
        <w:t xml:space="preserve">; </w:t>
      </w:r>
      <w:r>
        <w:rPr>
          <w:rFonts w:ascii="Calibri Light" w:hAnsi="Calibri Light" w:cstheme="majorHAnsi"/>
          <w:sz w:val="18"/>
          <w:szCs w:val="18"/>
        </w:rPr>
        <w:t>АПС</w:t>
      </w:r>
      <w:r w:rsidRPr="00F22813">
        <w:rPr>
          <w:rFonts w:ascii="Calibri Light" w:hAnsi="Calibri Light" w:cstheme="majorHAnsi"/>
          <w:sz w:val="18"/>
          <w:szCs w:val="18"/>
        </w:rPr>
        <w:t>.</w:t>
      </w:r>
    </w:p>
  </w:footnote>
  <w:footnote w:id="122">
    <w:p w:rsidR="00C875D6" w:rsidRPr="00241478"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22813">
        <w:rPr>
          <w:rFonts w:ascii="Calibri Light" w:hAnsi="Calibri Light" w:cstheme="majorHAnsi"/>
          <w:sz w:val="18"/>
          <w:szCs w:val="18"/>
        </w:rPr>
        <w:t xml:space="preserve"> </w:t>
      </w:r>
      <w:r>
        <w:rPr>
          <w:rFonts w:ascii="Calibri Light" w:hAnsi="Calibri Light" w:cstheme="majorHAnsi"/>
          <w:sz w:val="18"/>
          <w:szCs w:val="18"/>
        </w:rPr>
        <w:t>Государственная канцелярия, МЮ, МВД, МО, МЭИ, МИРР, МОС, МОИ, МТСЗ, МЗ,</w:t>
      </w:r>
      <w:r w:rsidRPr="00F22813">
        <w:rPr>
          <w:rFonts w:ascii="Calibri Light" w:hAnsi="Calibri Light" w:cstheme="majorHAnsi"/>
          <w:sz w:val="18"/>
          <w:szCs w:val="18"/>
        </w:rPr>
        <w:t xml:space="preserve"> </w:t>
      </w:r>
      <w:r>
        <w:rPr>
          <w:rFonts w:ascii="Calibri Light" w:hAnsi="Calibri Light" w:cstheme="majorHAnsi"/>
          <w:sz w:val="18"/>
          <w:szCs w:val="18"/>
        </w:rPr>
        <w:t>АПС, СИБ, АНМ.</w:t>
      </w:r>
    </w:p>
  </w:footnote>
  <w:footnote w:id="123">
    <w:p w:rsidR="00C875D6" w:rsidRPr="009559D0"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5151D9">
        <w:rPr>
          <w:rFonts w:ascii="Calibri Light" w:hAnsi="Calibri Light" w:cstheme="majorHAnsi"/>
          <w:sz w:val="18"/>
          <w:szCs w:val="18"/>
        </w:rPr>
        <w:t xml:space="preserve"> </w:t>
      </w:r>
      <w:r>
        <w:rPr>
          <w:rFonts w:ascii="Calibri Light" w:hAnsi="Calibri Light" w:cstheme="majorHAnsi"/>
          <w:sz w:val="18"/>
          <w:szCs w:val="18"/>
        </w:rPr>
        <w:t>Агентство</w:t>
      </w:r>
      <w:r w:rsidRPr="005151D9">
        <w:rPr>
          <w:rFonts w:ascii="Calibri Light" w:hAnsi="Calibri Light" w:cstheme="majorHAnsi"/>
          <w:sz w:val="18"/>
          <w:szCs w:val="18"/>
        </w:rPr>
        <w:t xml:space="preserve"> </w:t>
      </w:r>
      <w:r>
        <w:rPr>
          <w:rFonts w:ascii="Calibri Light" w:hAnsi="Calibri Light" w:cstheme="majorHAnsi"/>
          <w:sz w:val="18"/>
          <w:szCs w:val="18"/>
        </w:rPr>
        <w:t>материальных</w:t>
      </w:r>
      <w:r w:rsidRPr="005151D9">
        <w:rPr>
          <w:rFonts w:ascii="Calibri Light" w:hAnsi="Calibri Light" w:cstheme="majorHAnsi"/>
          <w:sz w:val="18"/>
          <w:szCs w:val="18"/>
        </w:rPr>
        <w:t xml:space="preserve"> </w:t>
      </w:r>
      <w:r>
        <w:rPr>
          <w:rFonts w:ascii="Calibri Light" w:hAnsi="Calibri Light" w:cstheme="majorHAnsi"/>
          <w:sz w:val="18"/>
          <w:szCs w:val="18"/>
        </w:rPr>
        <w:t>резервов</w:t>
      </w:r>
      <w:r w:rsidRPr="005151D9">
        <w:rPr>
          <w:rFonts w:ascii="Calibri Light" w:hAnsi="Calibri Light" w:cstheme="majorHAnsi"/>
          <w:sz w:val="18"/>
          <w:szCs w:val="18"/>
        </w:rPr>
        <w:t xml:space="preserve"> – 35 843,8</w:t>
      </w:r>
      <w:r>
        <w:rPr>
          <w:rFonts w:ascii="Calibri Light" w:hAnsi="Calibri Light" w:cstheme="majorHAnsi"/>
          <w:sz w:val="18"/>
          <w:szCs w:val="18"/>
        </w:rPr>
        <w:t xml:space="preserve"> тыс. леев, МИРР </w:t>
      </w:r>
      <w:r w:rsidRPr="005151D9">
        <w:rPr>
          <w:rFonts w:ascii="Calibri Light" w:hAnsi="Calibri Light" w:cstheme="majorHAnsi"/>
          <w:sz w:val="18"/>
          <w:szCs w:val="18"/>
        </w:rPr>
        <w:t>– 2 385,0</w:t>
      </w:r>
      <w:r>
        <w:rPr>
          <w:rFonts w:ascii="Calibri Light" w:hAnsi="Calibri Light" w:cstheme="majorHAnsi"/>
          <w:sz w:val="18"/>
          <w:szCs w:val="18"/>
        </w:rPr>
        <w:t xml:space="preserve"> тыс. леев, </w:t>
      </w:r>
      <w:r w:rsidRPr="009559D0">
        <w:rPr>
          <w:rFonts w:ascii="Calibri Light" w:hAnsi="Calibri Light" w:cstheme="majorHAnsi"/>
          <w:sz w:val="18"/>
          <w:szCs w:val="18"/>
        </w:rPr>
        <w:t>Генеральный инспекторат по чрезвычайным ситуациям</w:t>
      </w:r>
      <w:r>
        <w:rPr>
          <w:rFonts w:ascii="Calibri Light" w:hAnsi="Calibri Light" w:cstheme="majorHAnsi"/>
          <w:sz w:val="18"/>
          <w:szCs w:val="18"/>
        </w:rPr>
        <w:t xml:space="preserve"> </w:t>
      </w:r>
      <w:r w:rsidRPr="009559D0">
        <w:rPr>
          <w:rFonts w:ascii="Calibri Light" w:hAnsi="Calibri Light" w:cstheme="majorHAnsi"/>
          <w:sz w:val="18"/>
          <w:szCs w:val="18"/>
        </w:rPr>
        <w:t xml:space="preserve">– 357,2 </w:t>
      </w:r>
      <w:r>
        <w:rPr>
          <w:rFonts w:ascii="Calibri Light" w:hAnsi="Calibri Light" w:cstheme="majorHAnsi"/>
          <w:sz w:val="18"/>
          <w:szCs w:val="18"/>
        </w:rPr>
        <w:t>тыс</w:t>
      </w:r>
      <w:r w:rsidRPr="009559D0">
        <w:rPr>
          <w:rFonts w:ascii="Calibri Light" w:hAnsi="Calibri Light" w:cstheme="majorHAnsi"/>
          <w:sz w:val="18"/>
          <w:szCs w:val="18"/>
        </w:rPr>
        <w:t xml:space="preserve">. </w:t>
      </w:r>
      <w:r>
        <w:rPr>
          <w:rFonts w:ascii="Calibri Light" w:hAnsi="Calibri Light" w:cstheme="majorHAnsi"/>
          <w:sz w:val="18"/>
          <w:szCs w:val="18"/>
        </w:rPr>
        <w:t>леев</w:t>
      </w:r>
      <w:r w:rsidRPr="009559D0">
        <w:rPr>
          <w:rFonts w:ascii="Calibri Light" w:hAnsi="Calibri Light" w:cstheme="majorHAnsi"/>
          <w:sz w:val="18"/>
          <w:szCs w:val="18"/>
        </w:rPr>
        <w:t>.</w:t>
      </w:r>
    </w:p>
  </w:footnote>
  <w:footnote w:id="124">
    <w:p w:rsidR="00C875D6" w:rsidRPr="009559D0"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9559D0">
        <w:rPr>
          <w:rFonts w:ascii="Calibri Light" w:hAnsi="Calibri Light" w:cstheme="majorHAnsi"/>
          <w:sz w:val="18"/>
          <w:szCs w:val="18"/>
        </w:rPr>
        <w:t xml:space="preserve"> </w:t>
      </w:r>
      <w:r>
        <w:rPr>
          <w:rFonts w:ascii="Calibri Light" w:hAnsi="Calibri Light" w:cstheme="majorHAnsi"/>
          <w:sz w:val="18"/>
          <w:szCs w:val="18"/>
        </w:rPr>
        <w:t>Сумма</w:t>
      </w:r>
      <w:r w:rsidRPr="009559D0">
        <w:rPr>
          <w:rFonts w:ascii="Calibri Light" w:hAnsi="Calibri Light" w:cstheme="majorHAnsi"/>
          <w:sz w:val="18"/>
          <w:szCs w:val="18"/>
        </w:rPr>
        <w:t xml:space="preserve"> 100,0 </w:t>
      </w:r>
      <w:r>
        <w:rPr>
          <w:rFonts w:ascii="Calibri Light" w:hAnsi="Calibri Light" w:cstheme="majorHAnsi"/>
          <w:sz w:val="18"/>
          <w:szCs w:val="18"/>
        </w:rPr>
        <w:t>тыс</w:t>
      </w:r>
      <w:r w:rsidRPr="009559D0">
        <w:rPr>
          <w:rFonts w:ascii="Calibri Light" w:hAnsi="Calibri Light" w:cstheme="majorHAnsi"/>
          <w:sz w:val="18"/>
          <w:szCs w:val="18"/>
        </w:rPr>
        <w:t xml:space="preserve">. </w:t>
      </w:r>
      <w:r>
        <w:rPr>
          <w:rFonts w:ascii="Calibri Light" w:hAnsi="Calibri Light" w:cstheme="majorHAnsi"/>
          <w:sz w:val="18"/>
          <w:szCs w:val="18"/>
        </w:rPr>
        <w:t>леев</w:t>
      </w:r>
      <w:r w:rsidRPr="009559D0">
        <w:rPr>
          <w:rFonts w:ascii="Calibri Light" w:hAnsi="Calibri Light" w:cstheme="majorHAnsi"/>
          <w:sz w:val="18"/>
          <w:szCs w:val="18"/>
        </w:rPr>
        <w:t xml:space="preserve"> </w:t>
      </w:r>
      <w:r>
        <w:rPr>
          <w:rFonts w:ascii="Calibri Light" w:hAnsi="Calibri Light" w:cstheme="majorHAnsi"/>
          <w:sz w:val="18"/>
          <w:szCs w:val="18"/>
        </w:rPr>
        <w:t xml:space="preserve">была выделена из </w:t>
      </w:r>
      <w:r w:rsidRPr="009559D0">
        <w:rPr>
          <w:rFonts w:ascii="Calibri Light" w:hAnsi="Calibri Light" w:cstheme="majorHAnsi"/>
          <w:sz w:val="18"/>
          <w:szCs w:val="18"/>
        </w:rPr>
        <w:t>чрезвычайн</w:t>
      </w:r>
      <w:r>
        <w:rPr>
          <w:rFonts w:ascii="Calibri Light" w:hAnsi="Calibri Light" w:cstheme="majorHAnsi"/>
          <w:sz w:val="18"/>
          <w:szCs w:val="18"/>
        </w:rPr>
        <w:t>ого фонда Правительства, но представляет собой пожертвование, поступившее с целью закупки 2 беспилотных летающих аппаратов для Генерального инспектората пограничной полиции.</w:t>
      </w:r>
    </w:p>
  </w:footnote>
  <w:footnote w:id="125">
    <w:p w:rsidR="00C875D6" w:rsidRPr="00F12F81"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12F81">
        <w:rPr>
          <w:rFonts w:ascii="Calibri Light" w:hAnsi="Calibri Light" w:cstheme="majorHAnsi"/>
          <w:sz w:val="18"/>
          <w:szCs w:val="18"/>
        </w:rPr>
        <w:t xml:space="preserve"> </w:t>
      </w:r>
      <w:r>
        <w:rPr>
          <w:rFonts w:ascii="Calibri Light" w:hAnsi="Calibri Light" w:cstheme="majorHAnsi"/>
          <w:sz w:val="18"/>
          <w:szCs w:val="18"/>
        </w:rPr>
        <w:t>Распоряжение КЧС №</w:t>
      </w:r>
      <w:r w:rsidRPr="00F12F81">
        <w:rPr>
          <w:rFonts w:ascii="Calibri Light" w:hAnsi="Calibri Light" w:cstheme="majorHAnsi"/>
          <w:sz w:val="18"/>
          <w:szCs w:val="18"/>
        </w:rPr>
        <w:t xml:space="preserve">9 </w:t>
      </w:r>
      <w:r>
        <w:rPr>
          <w:rFonts w:ascii="Calibri Light" w:hAnsi="Calibri Light" w:cstheme="majorHAnsi"/>
          <w:sz w:val="18"/>
          <w:szCs w:val="18"/>
        </w:rPr>
        <w:t xml:space="preserve">от </w:t>
      </w:r>
      <w:r w:rsidRPr="00F12F81">
        <w:rPr>
          <w:rFonts w:ascii="Calibri Light" w:hAnsi="Calibri Light" w:cstheme="majorHAnsi"/>
          <w:sz w:val="18"/>
          <w:szCs w:val="18"/>
        </w:rPr>
        <w:t xml:space="preserve">10.03.2022, </w:t>
      </w:r>
      <w:r>
        <w:rPr>
          <w:rFonts w:ascii="Calibri Light" w:hAnsi="Calibri Light" w:cstheme="majorHAnsi"/>
          <w:sz w:val="18"/>
          <w:szCs w:val="18"/>
        </w:rPr>
        <w:t>Распоряжение КЧС №</w:t>
      </w:r>
      <w:r w:rsidRPr="00F12F81">
        <w:rPr>
          <w:rFonts w:ascii="Calibri Light" w:hAnsi="Calibri Light" w:cstheme="majorHAnsi"/>
          <w:sz w:val="18"/>
          <w:szCs w:val="18"/>
        </w:rPr>
        <w:t xml:space="preserve">50 </w:t>
      </w:r>
      <w:r>
        <w:rPr>
          <w:rFonts w:ascii="Calibri Light" w:hAnsi="Calibri Light" w:cstheme="majorHAnsi"/>
          <w:sz w:val="18"/>
          <w:szCs w:val="18"/>
        </w:rPr>
        <w:t>от</w:t>
      </w:r>
      <w:r w:rsidRPr="00F12F81">
        <w:rPr>
          <w:rFonts w:ascii="Calibri Light" w:hAnsi="Calibri Light" w:cstheme="majorHAnsi"/>
          <w:sz w:val="18"/>
          <w:szCs w:val="18"/>
        </w:rPr>
        <w:t xml:space="preserve"> 30.11.2022.</w:t>
      </w:r>
    </w:p>
  </w:footnote>
  <w:footnote w:id="126">
    <w:p w:rsidR="00C875D6" w:rsidRPr="00F12F81"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12F81">
        <w:rPr>
          <w:rFonts w:ascii="Calibri Light" w:hAnsi="Calibri Light" w:cstheme="majorHAnsi"/>
          <w:sz w:val="18"/>
          <w:szCs w:val="18"/>
        </w:rPr>
        <w:t xml:space="preserve"> </w:t>
      </w:r>
      <w:r>
        <w:rPr>
          <w:rFonts w:ascii="Calibri Light" w:hAnsi="Calibri Light" w:cstheme="majorHAnsi"/>
          <w:sz w:val="18"/>
          <w:szCs w:val="18"/>
        </w:rPr>
        <w:t>Распоряжения КЧС №</w:t>
      </w:r>
      <w:r w:rsidRPr="00F12F81">
        <w:rPr>
          <w:rFonts w:ascii="Calibri Light" w:hAnsi="Calibri Light" w:cstheme="majorHAnsi"/>
          <w:sz w:val="18"/>
          <w:szCs w:val="18"/>
        </w:rPr>
        <w:t xml:space="preserve">7 </w:t>
      </w:r>
      <w:r>
        <w:rPr>
          <w:rFonts w:ascii="Calibri Light" w:hAnsi="Calibri Light" w:cstheme="majorHAnsi"/>
          <w:sz w:val="18"/>
          <w:szCs w:val="18"/>
        </w:rPr>
        <w:t>от</w:t>
      </w:r>
      <w:r w:rsidRPr="00F12F81">
        <w:rPr>
          <w:rFonts w:ascii="Calibri Light" w:hAnsi="Calibri Light" w:cstheme="majorHAnsi"/>
          <w:sz w:val="18"/>
          <w:szCs w:val="18"/>
        </w:rPr>
        <w:t xml:space="preserve"> 04.03.2022, </w:t>
      </w:r>
      <w:r>
        <w:rPr>
          <w:rFonts w:ascii="Calibri Light" w:hAnsi="Calibri Light" w:cstheme="majorHAnsi"/>
          <w:sz w:val="18"/>
          <w:szCs w:val="18"/>
        </w:rPr>
        <w:t>№</w:t>
      </w:r>
      <w:r w:rsidRPr="00F12F81">
        <w:rPr>
          <w:rFonts w:ascii="Calibri Light" w:hAnsi="Calibri Light" w:cstheme="majorHAnsi"/>
          <w:sz w:val="18"/>
          <w:szCs w:val="18"/>
        </w:rPr>
        <w:t xml:space="preserve">48 </w:t>
      </w:r>
      <w:r>
        <w:rPr>
          <w:rFonts w:ascii="Calibri Light" w:hAnsi="Calibri Light" w:cstheme="majorHAnsi"/>
          <w:sz w:val="18"/>
          <w:szCs w:val="18"/>
        </w:rPr>
        <w:t xml:space="preserve">от </w:t>
      </w:r>
      <w:r w:rsidRPr="00F12F81">
        <w:rPr>
          <w:rFonts w:ascii="Calibri Light" w:hAnsi="Calibri Light" w:cstheme="majorHAnsi"/>
          <w:sz w:val="18"/>
          <w:szCs w:val="18"/>
        </w:rPr>
        <w:t>22.11.2022,</w:t>
      </w:r>
      <w:r>
        <w:rPr>
          <w:rFonts w:ascii="Calibri Light" w:hAnsi="Calibri Light" w:cstheme="majorHAnsi"/>
          <w:sz w:val="18"/>
          <w:szCs w:val="18"/>
        </w:rPr>
        <w:t xml:space="preserve"> №</w:t>
      </w:r>
      <w:r w:rsidRPr="00F12F81">
        <w:rPr>
          <w:rFonts w:ascii="Calibri Light" w:hAnsi="Calibri Light" w:cstheme="majorHAnsi"/>
          <w:sz w:val="18"/>
          <w:szCs w:val="18"/>
        </w:rPr>
        <w:t xml:space="preserve">53 </w:t>
      </w:r>
      <w:r>
        <w:rPr>
          <w:rFonts w:ascii="Calibri Light" w:hAnsi="Calibri Light" w:cstheme="majorHAnsi"/>
          <w:sz w:val="18"/>
          <w:szCs w:val="18"/>
        </w:rPr>
        <w:t xml:space="preserve">от </w:t>
      </w:r>
      <w:r w:rsidRPr="00F12F81">
        <w:rPr>
          <w:rFonts w:ascii="Calibri Light" w:hAnsi="Calibri Light" w:cstheme="majorHAnsi"/>
          <w:sz w:val="18"/>
          <w:szCs w:val="18"/>
        </w:rPr>
        <w:t>05.12.2022.</w:t>
      </w:r>
    </w:p>
  </w:footnote>
  <w:footnote w:id="127">
    <w:p w:rsidR="00C875D6" w:rsidRPr="00F12F81"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12F81">
        <w:rPr>
          <w:rFonts w:ascii="Calibri Light" w:hAnsi="Calibri Light" w:cstheme="majorHAnsi"/>
          <w:sz w:val="18"/>
          <w:szCs w:val="18"/>
        </w:rPr>
        <w:t xml:space="preserve"> </w:t>
      </w:r>
      <w:r>
        <w:rPr>
          <w:rFonts w:ascii="Calibri Light" w:hAnsi="Calibri Light" w:cstheme="majorHAnsi"/>
          <w:sz w:val="18"/>
          <w:szCs w:val="18"/>
        </w:rPr>
        <w:t>Распоряжение</w:t>
      </w:r>
      <w:r w:rsidRPr="00F12F81">
        <w:rPr>
          <w:rFonts w:ascii="Calibri Light" w:hAnsi="Calibri Light" w:cstheme="majorHAnsi"/>
          <w:sz w:val="18"/>
          <w:szCs w:val="18"/>
        </w:rPr>
        <w:t xml:space="preserve"> </w:t>
      </w:r>
      <w:r>
        <w:rPr>
          <w:rFonts w:ascii="Calibri Light" w:hAnsi="Calibri Light" w:cstheme="majorHAnsi"/>
          <w:sz w:val="18"/>
          <w:szCs w:val="18"/>
        </w:rPr>
        <w:t>КЧС</w:t>
      </w:r>
      <w:r w:rsidRPr="00F12F81">
        <w:rPr>
          <w:rFonts w:ascii="Calibri Light" w:hAnsi="Calibri Light" w:cstheme="majorHAnsi"/>
          <w:sz w:val="18"/>
          <w:szCs w:val="18"/>
        </w:rPr>
        <w:t xml:space="preserve"> №3 </w:t>
      </w:r>
      <w:r>
        <w:rPr>
          <w:rFonts w:ascii="Calibri Light" w:hAnsi="Calibri Light" w:cstheme="majorHAnsi"/>
          <w:sz w:val="18"/>
          <w:szCs w:val="18"/>
        </w:rPr>
        <w:t xml:space="preserve">от </w:t>
      </w:r>
      <w:r w:rsidRPr="00F12F81">
        <w:rPr>
          <w:rFonts w:ascii="Calibri Light" w:hAnsi="Calibri Light" w:cstheme="majorHAnsi"/>
          <w:sz w:val="18"/>
          <w:szCs w:val="18"/>
        </w:rPr>
        <w:t xml:space="preserve">27.02.2022, </w:t>
      </w:r>
      <w:r>
        <w:rPr>
          <w:rFonts w:ascii="Calibri Light" w:hAnsi="Calibri Light" w:cstheme="majorHAnsi"/>
          <w:sz w:val="18"/>
          <w:szCs w:val="18"/>
        </w:rPr>
        <w:t>измененное Распоряжением КЧС №</w:t>
      </w:r>
      <w:r w:rsidRPr="00F12F81">
        <w:rPr>
          <w:rFonts w:ascii="Calibri Light" w:hAnsi="Calibri Light" w:cstheme="majorHAnsi"/>
          <w:sz w:val="18"/>
          <w:szCs w:val="18"/>
        </w:rPr>
        <w:t xml:space="preserve">13 </w:t>
      </w:r>
      <w:r>
        <w:rPr>
          <w:rFonts w:ascii="Calibri Light" w:hAnsi="Calibri Light" w:cstheme="majorHAnsi"/>
          <w:sz w:val="18"/>
          <w:szCs w:val="18"/>
        </w:rPr>
        <w:t xml:space="preserve">от </w:t>
      </w:r>
      <w:r w:rsidRPr="00F12F81">
        <w:rPr>
          <w:rFonts w:ascii="Calibri Light" w:hAnsi="Calibri Light" w:cstheme="majorHAnsi"/>
          <w:sz w:val="18"/>
          <w:szCs w:val="18"/>
        </w:rPr>
        <w:t>31.03.2022.</w:t>
      </w:r>
    </w:p>
  </w:footnote>
  <w:footnote w:id="128">
    <w:p w:rsidR="00C875D6" w:rsidRPr="00F12F81"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12F81">
        <w:rPr>
          <w:rFonts w:ascii="Calibri Light" w:hAnsi="Calibri Light" w:cstheme="majorHAnsi"/>
          <w:sz w:val="18"/>
          <w:szCs w:val="18"/>
        </w:rPr>
        <w:t xml:space="preserve"> </w:t>
      </w:r>
      <w:r>
        <w:rPr>
          <w:rFonts w:ascii="Calibri Light" w:hAnsi="Calibri Light" w:cstheme="majorHAnsi"/>
          <w:sz w:val="18"/>
          <w:szCs w:val="18"/>
        </w:rPr>
        <w:t>Распоряжение КЧС №</w:t>
      </w:r>
      <w:r w:rsidRPr="00F12F81">
        <w:rPr>
          <w:rFonts w:ascii="Calibri Light" w:hAnsi="Calibri Light" w:cstheme="majorHAnsi"/>
          <w:sz w:val="18"/>
          <w:szCs w:val="18"/>
        </w:rPr>
        <w:t xml:space="preserve">1 </w:t>
      </w:r>
      <w:r>
        <w:rPr>
          <w:rFonts w:ascii="Calibri Light" w:hAnsi="Calibri Light" w:cstheme="majorHAnsi"/>
          <w:sz w:val="18"/>
          <w:szCs w:val="18"/>
        </w:rPr>
        <w:t xml:space="preserve">от </w:t>
      </w:r>
      <w:r w:rsidRPr="00F12F81">
        <w:rPr>
          <w:rFonts w:ascii="Calibri Light" w:hAnsi="Calibri Light" w:cstheme="majorHAnsi"/>
          <w:sz w:val="18"/>
          <w:szCs w:val="18"/>
        </w:rPr>
        <w:t xml:space="preserve">24.02.2022, </w:t>
      </w:r>
      <w:r>
        <w:rPr>
          <w:rFonts w:ascii="Calibri Light" w:hAnsi="Calibri Light" w:cstheme="majorHAnsi"/>
          <w:sz w:val="18"/>
          <w:szCs w:val="18"/>
        </w:rPr>
        <w:t>Распоряжение КЧС №</w:t>
      </w:r>
      <w:r w:rsidRPr="00F12F81">
        <w:rPr>
          <w:rFonts w:ascii="Calibri Light" w:hAnsi="Calibri Light" w:cstheme="majorHAnsi"/>
          <w:sz w:val="18"/>
          <w:szCs w:val="18"/>
        </w:rPr>
        <w:t xml:space="preserve">3 </w:t>
      </w:r>
      <w:r>
        <w:rPr>
          <w:rFonts w:ascii="Calibri Light" w:hAnsi="Calibri Light" w:cstheme="majorHAnsi"/>
          <w:sz w:val="18"/>
          <w:szCs w:val="18"/>
        </w:rPr>
        <w:t>от</w:t>
      </w:r>
      <w:r w:rsidRPr="00F12F81">
        <w:rPr>
          <w:rFonts w:ascii="Calibri Light" w:hAnsi="Calibri Light" w:cstheme="majorHAnsi"/>
          <w:sz w:val="18"/>
          <w:szCs w:val="18"/>
        </w:rPr>
        <w:t xml:space="preserve"> 27.02.2022.</w:t>
      </w:r>
    </w:p>
  </w:footnote>
  <w:footnote w:id="129">
    <w:p w:rsidR="00C875D6" w:rsidRPr="00FE026F"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E026F">
        <w:rPr>
          <w:rFonts w:ascii="Calibri Light" w:hAnsi="Calibri Light" w:cstheme="majorHAnsi"/>
          <w:sz w:val="18"/>
          <w:szCs w:val="18"/>
        </w:rPr>
        <w:t xml:space="preserve"> </w:t>
      </w:r>
      <w:r>
        <w:rPr>
          <w:rFonts w:ascii="Calibri Light" w:hAnsi="Calibri Light" w:cstheme="majorHAnsi"/>
          <w:sz w:val="18"/>
          <w:szCs w:val="18"/>
        </w:rPr>
        <w:t>Приказ</w:t>
      </w:r>
      <w:r w:rsidRPr="00FE026F">
        <w:rPr>
          <w:rFonts w:ascii="Calibri Light" w:hAnsi="Calibri Light" w:cstheme="majorHAnsi"/>
          <w:sz w:val="18"/>
          <w:szCs w:val="18"/>
        </w:rPr>
        <w:t xml:space="preserve"> </w:t>
      </w:r>
      <w:r>
        <w:rPr>
          <w:rFonts w:ascii="Calibri Light" w:hAnsi="Calibri Light" w:cstheme="majorHAnsi"/>
          <w:sz w:val="18"/>
          <w:szCs w:val="18"/>
        </w:rPr>
        <w:t>МИРР</w:t>
      </w:r>
      <w:r w:rsidRPr="00FE026F">
        <w:rPr>
          <w:rFonts w:ascii="Calibri Light" w:hAnsi="Calibri Light" w:cstheme="majorHAnsi"/>
          <w:sz w:val="18"/>
          <w:szCs w:val="18"/>
        </w:rPr>
        <w:t xml:space="preserve"> №21 </w:t>
      </w:r>
      <w:r>
        <w:rPr>
          <w:rFonts w:ascii="Calibri Light" w:hAnsi="Calibri Light" w:cstheme="majorHAnsi"/>
          <w:sz w:val="18"/>
          <w:szCs w:val="18"/>
        </w:rPr>
        <w:t>от</w:t>
      </w:r>
      <w:r w:rsidRPr="00FE026F">
        <w:rPr>
          <w:rFonts w:ascii="Calibri Light" w:hAnsi="Calibri Light" w:cstheme="majorHAnsi"/>
          <w:sz w:val="18"/>
          <w:szCs w:val="18"/>
        </w:rPr>
        <w:t xml:space="preserve"> 26.02.2022 „</w:t>
      </w:r>
      <w:r>
        <w:rPr>
          <w:rFonts w:ascii="Calibri Light" w:hAnsi="Calibri Light" w:cstheme="majorHAnsi"/>
          <w:sz w:val="18"/>
          <w:szCs w:val="18"/>
        </w:rPr>
        <w:t>Об утверждении Положения об организации и функционировании Ц</w:t>
      </w:r>
      <w:r w:rsidRPr="00FE026F">
        <w:rPr>
          <w:rFonts w:ascii="Calibri Light" w:hAnsi="Calibri Light" w:cstheme="majorHAnsi"/>
          <w:sz w:val="18"/>
          <w:szCs w:val="18"/>
        </w:rPr>
        <w:t xml:space="preserve">ентра временного размещения для беженцев </w:t>
      </w:r>
      <w:r>
        <w:rPr>
          <w:rFonts w:ascii="Calibri Light" w:hAnsi="Calibri Light" w:cstheme="majorHAnsi"/>
          <w:sz w:val="18"/>
          <w:szCs w:val="18"/>
        </w:rPr>
        <w:t>и норм персонала и затрат</w:t>
      </w:r>
      <w:r w:rsidRPr="00FE026F">
        <w:rPr>
          <w:rFonts w:ascii="Calibri Light" w:hAnsi="Calibri Light" w:cstheme="majorHAnsi"/>
          <w:sz w:val="18"/>
          <w:szCs w:val="18"/>
        </w:rPr>
        <w:t>” (</w:t>
      </w:r>
      <w:r>
        <w:rPr>
          <w:rFonts w:ascii="Calibri Light" w:hAnsi="Calibri Light" w:cstheme="majorHAnsi"/>
          <w:sz w:val="18"/>
          <w:szCs w:val="18"/>
        </w:rPr>
        <w:t xml:space="preserve">изменен Приказом №29 от </w:t>
      </w:r>
      <w:r w:rsidRPr="00FE026F">
        <w:rPr>
          <w:rFonts w:ascii="Calibri Light" w:hAnsi="Calibri Light" w:cstheme="majorHAnsi"/>
          <w:sz w:val="18"/>
          <w:szCs w:val="18"/>
        </w:rPr>
        <w:t>21.03.2022).</w:t>
      </w:r>
    </w:p>
  </w:footnote>
  <w:footnote w:id="130">
    <w:p w:rsidR="00C875D6" w:rsidRPr="006B6F13" w:rsidRDefault="00C875D6" w:rsidP="00F55FB9">
      <w:pPr>
        <w:pStyle w:val="aa"/>
        <w:jc w:val="both"/>
        <w:rPr>
          <w:rFonts w:ascii="Calibri Light" w:hAnsi="Calibri Light" w:cstheme="majorHAnsi"/>
          <w:sz w:val="18"/>
          <w:szCs w:val="18"/>
          <w:lang w:val="ru-RU"/>
        </w:rPr>
      </w:pPr>
      <w:r w:rsidRPr="009B1BC2">
        <w:rPr>
          <w:rStyle w:val="ac"/>
          <w:rFonts w:ascii="Calibri Light" w:hAnsi="Calibri Light" w:cstheme="majorHAnsi"/>
          <w:sz w:val="18"/>
          <w:szCs w:val="18"/>
        </w:rPr>
        <w:footnoteRef/>
      </w:r>
      <w:r w:rsidRPr="006B6F1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Название Бюро миграции и убежища Министерства внутренних дел изменено на </w:t>
      </w:r>
      <w:r w:rsidRPr="006B6F13">
        <w:rPr>
          <w:rFonts w:ascii="Calibri Light" w:hAnsi="Calibri Light" w:cstheme="majorHAnsi"/>
          <w:sz w:val="18"/>
          <w:szCs w:val="18"/>
          <w:lang w:val="ru-RU"/>
        </w:rPr>
        <w:t>Генеральн</w:t>
      </w:r>
      <w:r>
        <w:rPr>
          <w:rFonts w:ascii="Calibri Light" w:hAnsi="Calibri Light" w:cstheme="majorHAnsi"/>
          <w:sz w:val="18"/>
          <w:szCs w:val="18"/>
          <w:lang w:val="ru-RU"/>
        </w:rPr>
        <w:t>ый</w:t>
      </w:r>
      <w:r w:rsidRPr="006B6F13">
        <w:rPr>
          <w:rFonts w:ascii="Calibri Light" w:hAnsi="Calibri Light" w:cstheme="majorHAnsi"/>
          <w:sz w:val="18"/>
          <w:szCs w:val="18"/>
          <w:lang w:val="ru-RU"/>
        </w:rPr>
        <w:t xml:space="preserve"> инспекторат по миграции</w:t>
      </w:r>
      <w:r>
        <w:rPr>
          <w:rFonts w:ascii="Calibri Light" w:hAnsi="Calibri Light" w:cstheme="majorHAnsi"/>
          <w:sz w:val="18"/>
          <w:szCs w:val="18"/>
          <w:lang w:val="ru-RU"/>
        </w:rPr>
        <w:t xml:space="preserve"> согласно ПП №16 от </w:t>
      </w:r>
      <w:r w:rsidRPr="006B6F13">
        <w:rPr>
          <w:rFonts w:ascii="Calibri Light" w:hAnsi="Calibri Light" w:cstheme="majorHAnsi"/>
          <w:sz w:val="18"/>
          <w:szCs w:val="18"/>
          <w:lang w:val="ru-RU"/>
        </w:rPr>
        <w:t>11.01.2023 „</w:t>
      </w:r>
      <w:r>
        <w:rPr>
          <w:rFonts w:ascii="Calibri Light" w:hAnsi="Calibri Light" w:cstheme="majorHAnsi"/>
          <w:sz w:val="18"/>
          <w:szCs w:val="18"/>
          <w:lang w:val="ru-RU"/>
        </w:rPr>
        <w:t xml:space="preserve">Об организации и функционировании </w:t>
      </w:r>
      <w:r w:rsidRPr="006B6F13">
        <w:rPr>
          <w:rFonts w:ascii="Calibri Light" w:hAnsi="Calibri Light" w:cstheme="majorHAnsi"/>
          <w:sz w:val="18"/>
          <w:szCs w:val="18"/>
          <w:lang w:val="ru-RU"/>
        </w:rPr>
        <w:t>Генеральн</w:t>
      </w:r>
      <w:r>
        <w:rPr>
          <w:rFonts w:ascii="Calibri Light" w:hAnsi="Calibri Light" w:cstheme="majorHAnsi"/>
          <w:sz w:val="18"/>
          <w:szCs w:val="18"/>
          <w:lang w:val="ru-RU"/>
        </w:rPr>
        <w:t>ого</w:t>
      </w:r>
      <w:r w:rsidRPr="006B6F13">
        <w:rPr>
          <w:rFonts w:ascii="Calibri Light" w:hAnsi="Calibri Light" w:cstheme="majorHAnsi"/>
          <w:sz w:val="18"/>
          <w:szCs w:val="18"/>
          <w:lang w:val="ru-RU"/>
        </w:rPr>
        <w:t xml:space="preserve"> инспекторат</w:t>
      </w:r>
      <w:r>
        <w:rPr>
          <w:rFonts w:ascii="Calibri Light" w:hAnsi="Calibri Light" w:cstheme="majorHAnsi"/>
          <w:sz w:val="18"/>
          <w:szCs w:val="18"/>
          <w:lang w:val="ru-RU"/>
        </w:rPr>
        <w:t>а</w:t>
      </w:r>
      <w:r w:rsidRPr="006B6F13">
        <w:rPr>
          <w:rFonts w:ascii="Calibri Light" w:hAnsi="Calibri Light" w:cstheme="majorHAnsi"/>
          <w:sz w:val="18"/>
          <w:szCs w:val="18"/>
          <w:lang w:val="ru-RU"/>
        </w:rPr>
        <w:t xml:space="preserve"> по миграции”.</w:t>
      </w:r>
    </w:p>
  </w:footnote>
  <w:footnote w:id="131">
    <w:p w:rsidR="00C875D6" w:rsidRPr="006B6F13"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6B6F13">
        <w:rPr>
          <w:rFonts w:ascii="Calibri Light" w:hAnsi="Calibri Light" w:cstheme="majorHAnsi"/>
          <w:sz w:val="18"/>
          <w:szCs w:val="18"/>
        </w:rPr>
        <w:t xml:space="preserve"> </w:t>
      </w:r>
      <w:r>
        <w:rPr>
          <w:rFonts w:ascii="Calibri Light" w:hAnsi="Calibri Light" w:cstheme="majorHAnsi"/>
          <w:sz w:val="18"/>
          <w:szCs w:val="18"/>
        </w:rPr>
        <w:t>ПП</w:t>
      </w:r>
      <w:r w:rsidRPr="006B6F13">
        <w:rPr>
          <w:rFonts w:ascii="Calibri Light" w:hAnsi="Calibri Light" w:cstheme="majorHAnsi"/>
          <w:sz w:val="18"/>
          <w:szCs w:val="18"/>
        </w:rPr>
        <w:t xml:space="preserve"> №350 </w:t>
      </w:r>
      <w:r>
        <w:rPr>
          <w:rFonts w:ascii="Calibri Light" w:hAnsi="Calibri Light" w:cstheme="majorHAnsi"/>
          <w:sz w:val="18"/>
          <w:szCs w:val="18"/>
        </w:rPr>
        <w:t>от</w:t>
      </w:r>
      <w:r w:rsidRPr="006B6F13">
        <w:rPr>
          <w:rFonts w:ascii="Calibri Light" w:hAnsi="Calibri Light" w:cstheme="majorHAnsi"/>
          <w:sz w:val="18"/>
          <w:szCs w:val="18"/>
        </w:rPr>
        <w:t xml:space="preserve"> 19.11.2021 „</w:t>
      </w:r>
      <w:r>
        <w:rPr>
          <w:rFonts w:ascii="Calibri Light" w:hAnsi="Calibri Light" w:cstheme="majorHAnsi"/>
          <w:sz w:val="18"/>
          <w:szCs w:val="18"/>
        </w:rPr>
        <w:t xml:space="preserve">Об утверждении проекта закона </w:t>
      </w:r>
      <w:r w:rsidRPr="006B6F13">
        <w:rPr>
          <w:rFonts w:ascii="Calibri Light" w:hAnsi="Calibri Light" w:cstheme="majorHAnsi"/>
          <w:sz w:val="18"/>
          <w:szCs w:val="18"/>
        </w:rPr>
        <w:t>о госу</w:t>
      </w:r>
      <w:r>
        <w:rPr>
          <w:rFonts w:ascii="Calibri Light" w:hAnsi="Calibri Light" w:cstheme="majorHAnsi"/>
          <w:sz w:val="18"/>
          <w:szCs w:val="18"/>
        </w:rPr>
        <w:t>дарственном бюджете на 2022 год</w:t>
      </w:r>
      <w:r w:rsidRPr="006B6F13">
        <w:rPr>
          <w:rFonts w:ascii="Calibri Light" w:hAnsi="Calibri Light" w:cstheme="majorHAnsi"/>
          <w:sz w:val="18"/>
          <w:szCs w:val="18"/>
        </w:rPr>
        <w:t>”.</w:t>
      </w:r>
    </w:p>
  </w:footnote>
  <w:footnote w:id="132">
    <w:p w:rsidR="00C875D6" w:rsidRPr="006B6F13"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6B6F13">
        <w:rPr>
          <w:rFonts w:ascii="Calibri Light" w:hAnsi="Calibri Light" w:cstheme="majorHAnsi"/>
          <w:sz w:val="18"/>
          <w:szCs w:val="18"/>
        </w:rPr>
        <w:t xml:space="preserve"> </w:t>
      </w:r>
      <w:r>
        <w:rPr>
          <w:rFonts w:ascii="Calibri Light" w:hAnsi="Calibri Light" w:cstheme="majorHAnsi"/>
          <w:sz w:val="18"/>
          <w:szCs w:val="18"/>
        </w:rPr>
        <w:t xml:space="preserve">Закон </w:t>
      </w:r>
      <w:r w:rsidRPr="006B6F13">
        <w:rPr>
          <w:rFonts w:ascii="Calibri Light" w:hAnsi="Calibri Light" w:cstheme="majorHAnsi"/>
          <w:sz w:val="18"/>
          <w:szCs w:val="18"/>
        </w:rPr>
        <w:t>о госу</w:t>
      </w:r>
      <w:r>
        <w:rPr>
          <w:rFonts w:ascii="Calibri Light" w:hAnsi="Calibri Light" w:cstheme="majorHAnsi"/>
          <w:sz w:val="18"/>
          <w:szCs w:val="18"/>
        </w:rPr>
        <w:t>дарственном бюджете на 2022 год</w:t>
      </w:r>
      <w:r w:rsidRPr="006B6F13">
        <w:rPr>
          <w:rFonts w:ascii="Calibri Light" w:hAnsi="Calibri Light" w:cstheme="majorHAnsi"/>
          <w:sz w:val="18"/>
          <w:szCs w:val="18"/>
        </w:rPr>
        <w:t xml:space="preserve"> </w:t>
      </w:r>
      <w:r>
        <w:rPr>
          <w:rFonts w:ascii="Calibri Light" w:hAnsi="Calibri Light" w:cstheme="majorHAnsi"/>
          <w:sz w:val="18"/>
          <w:szCs w:val="18"/>
        </w:rPr>
        <w:t>№</w:t>
      </w:r>
      <w:r w:rsidRPr="006B6F13">
        <w:rPr>
          <w:rFonts w:ascii="Calibri Light" w:hAnsi="Calibri Light" w:cstheme="majorHAnsi"/>
          <w:sz w:val="18"/>
          <w:szCs w:val="18"/>
        </w:rPr>
        <w:t xml:space="preserve">205 </w:t>
      </w:r>
      <w:r>
        <w:rPr>
          <w:rFonts w:ascii="Calibri Light" w:hAnsi="Calibri Light" w:cstheme="majorHAnsi"/>
          <w:sz w:val="18"/>
          <w:szCs w:val="18"/>
        </w:rPr>
        <w:t xml:space="preserve">от </w:t>
      </w:r>
      <w:r w:rsidRPr="006B6F13">
        <w:rPr>
          <w:rFonts w:ascii="Calibri Light" w:hAnsi="Calibri Light" w:cstheme="majorHAnsi"/>
          <w:sz w:val="18"/>
          <w:szCs w:val="18"/>
        </w:rPr>
        <w:t>06.12.2021.</w:t>
      </w:r>
    </w:p>
  </w:footnote>
  <w:footnote w:id="133">
    <w:p w:rsidR="00C875D6" w:rsidRPr="00281C80"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6B6F13">
        <w:rPr>
          <w:rFonts w:ascii="Calibri Light" w:hAnsi="Calibri Light" w:cstheme="majorHAnsi"/>
          <w:sz w:val="18"/>
          <w:szCs w:val="18"/>
        </w:rPr>
        <w:t xml:space="preserve"> ССПБ </w:t>
      </w:r>
      <w:r>
        <w:rPr>
          <w:rFonts w:ascii="Calibri Light" w:hAnsi="Calibri Light" w:cstheme="majorHAnsi"/>
          <w:sz w:val="18"/>
          <w:szCs w:val="18"/>
        </w:rPr>
        <w:t xml:space="preserve">является основным документом, на основании которого разрабатывается бюджет и который представляет собой инструмент, который обеспечивает корреляцию выделения средств с приоритетами политик. </w:t>
      </w:r>
    </w:p>
  </w:footnote>
  <w:footnote w:id="134">
    <w:p w:rsidR="00C875D6" w:rsidRPr="006B6F13"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6B6F13">
        <w:rPr>
          <w:rFonts w:ascii="Calibri Light" w:hAnsi="Calibri Light" w:cstheme="majorHAnsi"/>
          <w:sz w:val="18"/>
          <w:szCs w:val="18"/>
        </w:rPr>
        <w:t xml:space="preserve"> </w:t>
      </w:r>
      <w:r>
        <w:rPr>
          <w:rFonts w:ascii="Calibri Light" w:hAnsi="Calibri Light" w:cstheme="majorHAnsi"/>
          <w:sz w:val="18"/>
          <w:szCs w:val="18"/>
        </w:rPr>
        <w:t>Ст</w:t>
      </w:r>
      <w:r w:rsidRPr="006B6F13">
        <w:rPr>
          <w:rFonts w:ascii="Calibri Light" w:hAnsi="Calibri Light" w:cstheme="majorHAnsi"/>
          <w:sz w:val="18"/>
          <w:szCs w:val="18"/>
        </w:rPr>
        <w:t>.15 (2) Закон</w:t>
      </w:r>
      <w:r>
        <w:rPr>
          <w:rFonts w:ascii="Calibri Light" w:hAnsi="Calibri Light" w:cstheme="majorHAnsi"/>
          <w:sz w:val="18"/>
          <w:szCs w:val="18"/>
        </w:rPr>
        <w:t>а</w:t>
      </w:r>
      <w:r w:rsidRPr="006B6F13">
        <w:rPr>
          <w:rFonts w:ascii="Calibri Light" w:hAnsi="Calibri Light" w:cstheme="majorHAnsi"/>
          <w:sz w:val="18"/>
          <w:szCs w:val="18"/>
        </w:rPr>
        <w:t xml:space="preserve"> о публичных финансах и налогово-бюджетной ответственности №181 </w:t>
      </w:r>
      <w:r>
        <w:rPr>
          <w:rFonts w:ascii="Calibri Light" w:hAnsi="Calibri Light" w:cstheme="majorHAnsi"/>
          <w:sz w:val="18"/>
          <w:szCs w:val="18"/>
        </w:rPr>
        <w:t xml:space="preserve">от </w:t>
      </w:r>
      <w:r w:rsidRPr="006B6F13">
        <w:rPr>
          <w:rFonts w:ascii="Calibri Light" w:hAnsi="Calibri Light" w:cstheme="majorHAnsi"/>
          <w:sz w:val="18"/>
          <w:szCs w:val="18"/>
        </w:rPr>
        <w:t xml:space="preserve">25.07.2014. </w:t>
      </w:r>
    </w:p>
  </w:footnote>
  <w:footnote w:id="135">
    <w:p w:rsidR="00C875D6" w:rsidRPr="00C9578A"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C9578A">
        <w:rPr>
          <w:rFonts w:ascii="Calibri Light" w:hAnsi="Calibri Light" w:cstheme="majorHAnsi"/>
          <w:sz w:val="18"/>
          <w:szCs w:val="18"/>
        </w:rPr>
        <w:t xml:space="preserve"> </w:t>
      </w:r>
      <w:r>
        <w:rPr>
          <w:rFonts w:ascii="Calibri Light" w:hAnsi="Calibri Light" w:cstheme="majorHAnsi"/>
          <w:sz w:val="18"/>
          <w:szCs w:val="18"/>
        </w:rPr>
        <w:t xml:space="preserve">Закон </w:t>
      </w:r>
      <w:r w:rsidRPr="006B6F13">
        <w:rPr>
          <w:rFonts w:ascii="Calibri Light" w:hAnsi="Calibri Light" w:cstheme="majorHAnsi"/>
          <w:sz w:val="18"/>
          <w:szCs w:val="18"/>
        </w:rPr>
        <w:t>о госу</w:t>
      </w:r>
      <w:r>
        <w:rPr>
          <w:rFonts w:ascii="Calibri Light" w:hAnsi="Calibri Light" w:cstheme="majorHAnsi"/>
          <w:sz w:val="18"/>
          <w:szCs w:val="18"/>
        </w:rPr>
        <w:t>дарственном бюджете на 2022 год</w:t>
      </w:r>
      <w:r w:rsidRPr="006B6F13">
        <w:rPr>
          <w:rFonts w:ascii="Calibri Light" w:hAnsi="Calibri Light" w:cstheme="majorHAnsi"/>
          <w:sz w:val="18"/>
          <w:szCs w:val="18"/>
        </w:rPr>
        <w:t xml:space="preserve"> </w:t>
      </w:r>
      <w:r>
        <w:rPr>
          <w:rFonts w:ascii="Calibri Light" w:hAnsi="Calibri Light" w:cstheme="majorHAnsi"/>
          <w:sz w:val="18"/>
          <w:szCs w:val="18"/>
        </w:rPr>
        <w:t>№</w:t>
      </w:r>
      <w:r w:rsidRPr="006B6F13">
        <w:rPr>
          <w:rFonts w:ascii="Calibri Light" w:hAnsi="Calibri Light" w:cstheme="majorHAnsi"/>
          <w:sz w:val="18"/>
          <w:szCs w:val="18"/>
        </w:rPr>
        <w:t xml:space="preserve">205 </w:t>
      </w:r>
      <w:r>
        <w:rPr>
          <w:rFonts w:ascii="Calibri Light" w:hAnsi="Calibri Light" w:cstheme="majorHAnsi"/>
          <w:sz w:val="18"/>
          <w:szCs w:val="18"/>
        </w:rPr>
        <w:t xml:space="preserve">от </w:t>
      </w:r>
      <w:r w:rsidRPr="00C9578A">
        <w:rPr>
          <w:rFonts w:ascii="Calibri Light" w:hAnsi="Calibri Light" w:cstheme="majorHAnsi"/>
          <w:sz w:val="18"/>
          <w:szCs w:val="18"/>
        </w:rPr>
        <w:t>06.12.2021.</w:t>
      </w:r>
    </w:p>
  </w:footnote>
  <w:footnote w:id="136">
    <w:p w:rsidR="00C875D6" w:rsidRPr="00F55FB9"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265498">
        <w:rPr>
          <w:rFonts w:ascii="Calibri Light" w:hAnsi="Calibri Light" w:cstheme="majorHAnsi"/>
          <w:sz w:val="18"/>
          <w:szCs w:val="18"/>
        </w:rPr>
        <w:t xml:space="preserve"> </w:t>
      </w:r>
      <w:r>
        <w:rPr>
          <w:rFonts w:ascii="Calibri Light" w:hAnsi="Calibri Light" w:cstheme="majorHAnsi"/>
          <w:sz w:val="18"/>
          <w:szCs w:val="18"/>
        </w:rPr>
        <w:t>Годовой</w:t>
      </w:r>
      <w:r w:rsidRPr="00265498">
        <w:rPr>
          <w:rFonts w:ascii="Calibri Light" w:hAnsi="Calibri Light" w:cstheme="majorHAnsi"/>
          <w:sz w:val="18"/>
          <w:szCs w:val="18"/>
        </w:rPr>
        <w:t xml:space="preserve"> </w:t>
      </w:r>
      <w:r>
        <w:rPr>
          <w:rFonts w:ascii="Calibri Light" w:hAnsi="Calibri Light" w:cstheme="majorHAnsi"/>
          <w:sz w:val="18"/>
          <w:szCs w:val="18"/>
        </w:rPr>
        <w:t>закон</w:t>
      </w:r>
      <w:r w:rsidRPr="00265498">
        <w:rPr>
          <w:rFonts w:ascii="Calibri Light" w:hAnsi="Calibri Light" w:cstheme="majorHAnsi"/>
          <w:sz w:val="18"/>
          <w:szCs w:val="18"/>
        </w:rPr>
        <w:t xml:space="preserve"> </w:t>
      </w:r>
      <w:r>
        <w:rPr>
          <w:rFonts w:ascii="Calibri Light" w:hAnsi="Calibri Light" w:cstheme="majorHAnsi"/>
          <w:sz w:val="18"/>
          <w:szCs w:val="18"/>
        </w:rPr>
        <w:t>о</w:t>
      </w:r>
      <w:r w:rsidRPr="00265498">
        <w:rPr>
          <w:rFonts w:ascii="Calibri Light" w:hAnsi="Calibri Light" w:cstheme="majorHAnsi"/>
          <w:sz w:val="18"/>
          <w:szCs w:val="18"/>
        </w:rPr>
        <w:t xml:space="preserve"> </w:t>
      </w:r>
      <w:r>
        <w:rPr>
          <w:rFonts w:ascii="Calibri Light" w:hAnsi="Calibri Light" w:cstheme="majorHAnsi"/>
          <w:sz w:val="18"/>
          <w:szCs w:val="18"/>
        </w:rPr>
        <w:t>бюджете</w:t>
      </w:r>
      <w:r w:rsidRPr="00265498">
        <w:rPr>
          <w:rFonts w:ascii="Calibri Light" w:hAnsi="Calibri Light" w:cstheme="majorHAnsi"/>
          <w:sz w:val="18"/>
          <w:szCs w:val="18"/>
        </w:rPr>
        <w:t xml:space="preserve"> – </w:t>
      </w:r>
      <w:r>
        <w:rPr>
          <w:rFonts w:ascii="Calibri Light" w:hAnsi="Calibri Light" w:cstheme="majorHAnsi"/>
          <w:sz w:val="18"/>
          <w:szCs w:val="18"/>
        </w:rPr>
        <w:t xml:space="preserve">законодательный акт, которым утверждается, при необходимости, ГБ, БГСС, ФОМС и который устанавливает специфические положения этих бюджетов на соответствующий бюджетный год. </w:t>
      </w:r>
      <w:r w:rsidRPr="00265498">
        <w:rPr>
          <w:rFonts w:ascii="Calibri Light" w:hAnsi="Calibri Light" w:cstheme="majorHAnsi"/>
          <w:i/>
          <w:sz w:val="18"/>
          <w:szCs w:val="18"/>
        </w:rPr>
        <w:t>Закон</w:t>
      </w:r>
      <w:r w:rsidRPr="00F55FB9">
        <w:rPr>
          <w:rFonts w:ascii="Calibri Light" w:hAnsi="Calibri Light" w:cstheme="majorHAnsi"/>
          <w:i/>
          <w:sz w:val="18"/>
          <w:szCs w:val="18"/>
        </w:rPr>
        <w:t xml:space="preserve"> №</w:t>
      </w:r>
      <w:r w:rsidRPr="00F55FB9">
        <w:rPr>
          <w:rFonts w:ascii="Calibri Light" w:hAnsi="Calibri Light" w:cstheme="majorHAnsi"/>
          <w:i/>
          <w:iCs/>
          <w:sz w:val="18"/>
          <w:szCs w:val="18"/>
        </w:rPr>
        <w:t xml:space="preserve">112 </w:t>
      </w:r>
      <w:r>
        <w:rPr>
          <w:rFonts w:ascii="Calibri Light" w:hAnsi="Calibri Light" w:cstheme="majorHAnsi"/>
          <w:i/>
          <w:iCs/>
          <w:sz w:val="18"/>
          <w:szCs w:val="18"/>
        </w:rPr>
        <w:t>от</w:t>
      </w:r>
      <w:r w:rsidRPr="00F55FB9">
        <w:rPr>
          <w:rFonts w:ascii="Calibri Light" w:hAnsi="Calibri Light" w:cstheme="majorHAnsi"/>
          <w:i/>
          <w:iCs/>
          <w:sz w:val="18"/>
          <w:szCs w:val="18"/>
        </w:rPr>
        <w:t xml:space="preserve"> 04.09.2019.</w:t>
      </w:r>
    </w:p>
  </w:footnote>
  <w:footnote w:id="137">
    <w:p w:rsidR="00C875D6" w:rsidRPr="00F55FB9"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F55FB9">
        <w:rPr>
          <w:rFonts w:ascii="Calibri Light" w:hAnsi="Calibri Light" w:cstheme="majorHAnsi"/>
          <w:sz w:val="18"/>
          <w:szCs w:val="18"/>
        </w:rPr>
        <w:t xml:space="preserve"> </w:t>
      </w:r>
      <w:r>
        <w:rPr>
          <w:rFonts w:ascii="Calibri Light" w:hAnsi="Calibri Light" w:cstheme="majorHAnsi"/>
          <w:sz w:val="18"/>
          <w:szCs w:val="18"/>
        </w:rPr>
        <w:t>Ст</w:t>
      </w:r>
      <w:r w:rsidRPr="00F55FB9">
        <w:rPr>
          <w:rFonts w:ascii="Calibri Light" w:hAnsi="Calibri Light" w:cstheme="majorHAnsi"/>
          <w:sz w:val="18"/>
          <w:szCs w:val="18"/>
        </w:rPr>
        <w:t xml:space="preserve">.47 </w:t>
      </w:r>
      <w:r>
        <w:rPr>
          <w:rFonts w:ascii="Calibri Light" w:hAnsi="Calibri Light" w:cstheme="majorHAnsi"/>
          <w:sz w:val="18"/>
          <w:szCs w:val="18"/>
        </w:rPr>
        <w:t>и</w:t>
      </w:r>
      <w:r w:rsidRPr="00F55FB9">
        <w:rPr>
          <w:rFonts w:ascii="Calibri Light" w:hAnsi="Calibri Light" w:cstheme="majorHAnsi"/>
          <w:sz w:val="18"/>
          <w:szCs w:val="18"/>
        </w:rPr>
        <w:t xml:space="preserve"> </w:t>
      </w:r>
      <w:r>
        <w:rPr>
          <w:rFonts w:ascii="Calibri Light" w:hAnsi="Calibri Light" w:cstheme="majorHAnsi"/>
          <w:sz w:val="18"/>
          <w:szCs w:val="18"/>
        </w:rPr>
        <w:t>ст</w:t>
      </w:r>
      <w:r w:rsidRPr="00F55FB9">
        <w:rPr>
          <w:rFonts w:ascii="Calibri Light" w:hAnsi="Calibri Light" w:cstheme="majorHAnsi"/>
          <w:sz w:val="18"/>
          <w:szCs w:val="18"/>
        </w:rPr>
        <w:t xml:space="preserve">.73 </w:t>
      </w:r>
      <w:r>
        <w:rPr>
          <w:rFonts w:ascii="Calibri Light" w:hAnsi="Calibri Light" w:cstheme="majorHAnsi"/>
          <w:sz w:val="18"/>
          <w:szCs w:val="18"/>
        </w:rPr>
        <w:t>Закона</w:t>
      </w:r>
      <w:r w:rsidRPr="00F55FB9">
        <w:rPr>
          <w:rFonts w:ascii="Calibri Light" w:hAnsi="Calibri Light" w:cstheme="majorHAnsi"/>
          <w:sz w:val="18"/>
          <w:szCs w:val="18"/>
        </w:rPr>
        <w:t xml:space="preserve"> №181 </w:t>
      </w:r>
      <w:r>
        <w:rPr>
          <w:rFonts w:ascii="Calibri Light" w:hAnsi="Calibri Light" w:cstheme="majorHAnsi"/>
          <w:sz w:val="18"/>
          <w:szCs w:val="18"/>
        </w:rPr>
        <w:t>от</w:t>
      </w:r>
      <w:r w:rsidRPr="00F55FB9">
        <w:rPr>
          <w:rFonts w:ascii="Calibri Light" w:hAnsi="Calibri Light" w:cstheme="majorHAnsi"/>
          <w:sz w:val="18"/>
          <w:szCs w:val="18"/>
        </w:rPr>
        <w:t xml:space="preserve"> 25.07.2014.</w:t>
      </w:r>
    </w:p>
  </w:footnote>
  <w:footnote w:id="138">
    <w:p w:rsidR="00C875D6" w:rsidRPr="00D02D55"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D02D55">
        <w:rPr>
          <w:rFonts w:ascii="Calibri Light" w:hAnsi="Calibri Light" w:cstheme="majorHAnsi"/>
          <w:sz w:val="18"/>
          <w:szCs w:val="18"/>
        </w:rPr>
        <w:t xml:space="preserve"> </w:t>
      </w:r>
      <w:r>
        <w:rPr>
          <w:rFonts w:ascii="Calibri Light" w:hAnsi="Calibri Light" w:cstheme="majorHAnsi"/>
          <w:sz w:val="18"/>
          <w:szCs w:val="18"/>
        </w:rPr>
        <w:t>ГБ</w:t>
      </w:r>
      <w:r w:rsidRPr="00D02D55">
        <w:rPr>
          <w:rFonts w:ascii="Calibri Light" w:hAnsi="Calibri Light" w:cstheme="majorHAnsi"/>
          <w:sz w:val="18"/>
          <w:szCs w:val="18"/>
        </w:rPr>
        <w:t xml:space="preserve"> – </w:t>
      </w:r>
      <w:r>
        <w:rPr>
          <w:rFonts w:ascii="Calibri Light" w:hAnsi="Calibri Light" w:cstheme="majorHAnsi"/>
          <w:sz w:val="18"/>
          <w:szCs w:val="18"/>
        </w:rPr>
        <w:t>совокупность доходов, расходов и источников финансирования, предназначенных для реализации функций центральных публичных органов, за исключением собственных функций публичной системы социального страхования и системы обязательного медицинского страхования, а также для установления отношений с другими бюджетами.</w:t>
      </w:r>
    </w:p>
  </w:footnote>
  <w:footnote w:id="139">
    <w:p w:rsidR="00C875D6" w:rsidRPr="00D02D55"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D02D55">
        <w:rPr>
          <w:rFonts w:ascii="Calibri Light" w:hAnsi="Calibri Light" w:cstheme="majorHAnsi"/>
          <w:sz w:val="18"/>
          <w:szCs w:val="18"/>
        </w:rPr>
        <w:t xml:space="preserve"> </w:t>
      </w:r>
      <w:r>
        <w:rPr>
          <w:rFonts w:ascii="Calibri Light" w:hAnsi="Calibri Light" w:cstheme="majorHAnsi"/>
          <w:sz w:val="18"/>
          <w:szCs w:val="18"/>
        </w:rPr>
        <w:t>Ст</w:t>
      </w:r>
      <w:r w:rsidRPr="00D02D55">
        <w:rPr>
          <w:rFonts w:ascii="Calibri Light" w:hAnsi="Calibri Light" w:cstheme="majorHAnsi"/>
          <w:sz w:val="18"/>
          <w:szCs w:val="18"/>
        </w:rPr>
        <w:t>.26 Закон</w:t>
      </w:r>
      <w:r>
        <w:rPr>
          <w:rFonts w:ascii="Calibri Light" w:hAnsi="Calibri Light" w:cstheme="majorHAnsi"/>
          <w:sz w:val="18"/>
          <w:szCs w:val="18"/>
        </w:rPr>
        <w:t>а</w:t>
      </w:r>
      <w:r w:rsidRPr="00D02D55">
        <w:rPr>
          <w:rFonts w:ascii="Calibri Light" w:hAnsi="Calibri Light" w:cstheme="majorHAnsi"/>
          <w:sz w:val="18"/>
          <w:szCs w:val="18"/>
        </w:rPr>
        <w:t xml:space="preserve"> о публичных финансах и налогово-бюджетной ответственности №181 </w:t>
      </w:r>
      <w:r>
        <w:rPr>
          <w:rFonts w:ascii="Calibri Light" w:hAnsi="Calibri Light" w:cstheme="majorHAnsi"/>
          <w:sz w:val="18"/>
          <w:szCs w:val="18"/>
        </w:rPr>
        <w:t xml:space="preserve">от </w:t>
      </w:r>
      <w:r w:rsidRPr="00D02D55">
        <w:rPr>
          <w:rFonts w:ascii="Calibri Light" w:hAnsi="Calibri Light" w:cstheme="majorHAnsi"/>
          <w:sz w:val="18"/>
          <w:szCs w:val="18"/>
        </w:rPr>
        <w:t>25.07.2014.</w:t>
      </w:r>
    </w:p>
  </w:footnote>
  <w:footnote w:id="140">
    <w:p w:rsidR="00C875D6" w:rsidRPr="00D02D55" w:rsidRDefault="00C875D6" w:rsidP="00F55FB9">
      <w:pPr>
        <w:pStyle w:val="ad"/>
        <w:jc w:val="both"/>
        <w:rPr>
          <w:rFonts w:ascii="Calibri Light" w:hAnsi="Calibri Light" w:cstheme="majorHAnsi"/>
          <w:sz w:val="18"/>
          <w:szCs w:val="18"/>
        </w:rPr>
      </w:pPr>
      <w:r w:rsidRPr="009B1BC2">
        <w:rPr>
          <w:rStyle w:val="ac"/>
          <w:rFonts w:ascii="Calibri Light" w:hAnsi="Calibri Light" w:cstheme="majorHAnsi"/>
          <w:sz w:val="18"/>
          <w:szCs w:val="18"/>
        </w:rPr>
        <w:footnoteRef/>
      </w:r>
      <w:r w:rsidRPr="00D02D55">
        <w:rPr>
          <w:rFonts w:ascii="Calibri Light" w:hAnsi="Calibri Light" w:cstheme="majorHAnsi"/>
          <w:sz w:val="18"/>
          <w:szCs w:val="18"/>
        </w:rPr>
        <w:t xml:space="preserve"> </w:t>
      </w:r>
      <w:r>
        <w:rPr>
          <w:rFonts w:ascii="Calibri Light" w:hAnsi="Calibri Light" w:cstheme="majorHAnsi"/>
          <w:sz w:val="18"/>
          <w:szCs w:val="18"/>
        </w:rPr>
        <w:t>Форма</w:t>
      </w:r>
      <w:r w:rsidRPr="00D02D55">
        <w:rPr>
          <w:rFonts w:ascii="Calibri Light" w:hAnsi="Calibri Light" w:cstheme="majorHAnsi"/>
          <w:sz w:val="18"/>
          <w:szCs w:val="18"/>
        </w:rPr>
        <w:t xml:space="preserve"> №14 „</w:t>
      </w:r>
      <w:r>
        <w:rPr>
          <w:rFonts w:ascii="Calibri Light" w:hAnsi="Calibri Light" w:cstheme="majorHAnsi"/>
          <w:sz w:val="18"/>
          <w:szCs w:val="18"/>
        </w:rPr>
        <w:t>Отчет</w:t>
      </w:r>
      <w:r w:rsidRPr="00D02D55">
        <w:rPr>
          <w:rFonts w:ascii="Calibri Light" w:hAnsi="Calibri Light" w:cstheme="majorHAnsi"/>
          <w:sz w:val="18"/>
          <w:szCs w:val="18"/>
        </w:rPr>
        <w:t xml:space="preserve"> об исполнении национального публичного бюджета за 2022 год”, </w:t>
      </w:r>
      <w:r>
        <w:rPr>
          <w:rFonts w:ascii="Calibri Light" w:hAnsi="Calibri Light" w:cstheme="majorHAnsi"/>
          <w:sz w:val="18"/>
          <w:szCs w:val="18"/>
        </w:rPr>
        <w:t>утверждена Приказом МФ №</w:t>
      </w:r>
      <w:r w:rsidRPr="00D02D55">
        <w:rPr>
          <w:rFonts w:ascii="Calibri Light" w:hAnsi="Calibri Light" w:cstheme="majorHAnsi"/>
          <w:sz w:val="18"/>
          <w:szCs w:val="18"/>
        </w:rPr>
        <w:t xml:space="preserve">18 </w:t>
      </w:r>
      <w:r>
        <w:rPr>
          <w:rFonts w:ascii="Calibri Light" w:hAnsi="Calibri Light" w:cstheme="majorHAnsi"/>
          <w:sz w:val="18"/>
          <w:szCs w:val="18"/>
        </w:rPr>
        <w:t>от</w:t>
      </w:r>
      <w:r w:rsidRPr="00D02D55">
        <w:rPr>
          <w:rFonts w:ascii="Calibri Light" w:hAnsi="Calibri Light" w:cstheme="majorHAnsi"/>
          <w:sz w:val="18"/>
          <w:szCs w:val="18"/>
        </w:rPr>
        <w:t xml:space="preserve"> 27.01.2020.</w:t>
      </w:r>
    </w:p>
  </w:footnote>
  <w:footnote w:id="141">
    <w:p w:rsidR="00C875D6" w:rsidRPr="00DD3458" w:rsidRDefault="00C875D6" w:rsidP="00F55FB9">
      <w:pPr>
        <w:pStyle w:val="a8"/>
        <w:spacing w:after="0" w:line="240" w:lineRule="auto"/>
        <w:rPr>
          <w:rFonts w:ascii="Calibri Light" w:hAnsi="Calibri Light" w:cstheme="majorHAnsi"/>
          <w:i/>
          <w:sz w:val="18"/>
          <w:szCs w:val="18"/>
          <w:lang w:val="ru-RU"/>
        </w:rPr>
      </w:pPr>
      <w:r w:rsidRPr="00BD1AA7">
        <w:rPr>
          <w:rStyle w:val="ac"/>
          <w:rFonts w:ascii="Calibri Light" w:hAnsi="Calibri Light" w:cstheme="majorHAnsi"/>
          <w:sz w:val="18"/>
          <w:szCs w:val="18"/>
        </w:rPr>
        <w:footnoteRef/>
      </w:r>
      <w:r w:rsidRPr="00DD3458">
        <w:rPr>
          <w:rFonts w:ascii="Calibri Light" w:hAnsi="Calibri Light" w:cstheme="majorHAnsi"/>
          <w:sz w:val="18"/>
          <w:szCs w:val="18"/>
          <w:lang w:val="ru-RU"/>
        </w:rPr>
        <w:t xml:space="preserve"> </w:t>
      </w:r>
      <w:r w:rsidRPr="00A77060">
        <w:rPr>
          <w:rFonts w:ascii="Calibri Light" w:hAnsi="Calibri Light" w:cstheme="majorHAnsi"/>
          <w:sz w:val="18"/>
          <w:szCs w:val="18"/>
          <w:lang w:val="ru-RU"/>
        </w:rPr>
        <w:t>Ст.19 Закона №</w:t>
      </w:r>
      <w:r w:rsidRPr="00A77060">
        <w:rPr>
          <w:rFonts w:ascii="Calibri Light" w:hAnsi="Calibri Light" w:cstheme="majorHAnsi"/>
          <w:bCs/>
          <w:sz w:val="18"/>
          <w:szCs w:val="18"/>
          <w:lang w:val="ru-RU"/>
        </w:rPr>
        <w:t>181 от 25.07.2014:</w:t>
      </w:r>
      <w:r w:rsidRPr="00A77060">
        <w:rPr>
          <w:rFonts w:ascii="Calibri Light" w:hAnsi="Calibri Light" w:cstheme="majorHAnsi"/>
          <w:sz w:val="18"/>
          <w:szCs w:val="18"/>
          <w:lang w:val="ru-RU"/>
        </w:rPr>
        <w:t xml:space="preserve"> </w:t>
      </w:r>
      <w:r w:rsidRPr="00A77060">
        <w:rPr>
          <w:rFonts w:ascii="Calibri Light" w:hAnsi="Calibri Light" w:cstheme="majorHAnsi"/>
          <w:sz w:val="18"/>
          <w:szCs w:val="18"/>
          <w:lang w:val="ru-RU" w:eastAsia="ro-RO"/>
        </w:rPr>
        <w:t>,,</w:t>
      </w:r>
      <w:r w:rsidRPr="00A77060">
        <w:rPr>
          <w:rFonts w:ascii="Calibri Light" w:hAnsi="Calibri Light" w:cstheme="majorHAnsi"/>
          <w:i/>
          <w:sz w:val="18"/>
          <w:szCs w:val="18"/>
          <w:lang w:val="ru-RU" w:eastAsia="ro-RO"/>
        </w:rPr>
        <w:t xml:space="preserve">обеспечивает устойчивость программы управления и других документов политик с налогово-бюджетной точки зрения; утверждает прогноз бюджета на среднесрочный период, утверждает и представляет Парламенту проекты годовых законов о бюджете, а также проекты законов о внесении изменений в бюджеты; принимает постановления о перераспределении ассигнований в условиях ст.60 </w:t>
      </w:r>
      <w:r w:rsidRPr="00A77060">
        <w:rPr>
          <w:rFonts w:ascii="Calibri Light" w:hAnsi="Calibri Light" w:cstheme="majorHAnsi"/>
          <w:i/>
          <w:sz w:val="18"/>
          <w:szCs w:val="18"/>
          <w:lang w:val="ru-RU"/>
        </w:rPr>
        <w:t>(1) a); обеспечивает эффективное и прозрачное управление резервным фондом и интервенционным фондом Правительства и др.</w:t>
      </w:r>
    </w:p>
  </w:footnote>
  <w:footnote w:id="142">
    <w:p w:rsidR="00C875D6" w:rsidRPr="002876F4" w:rsidRDefault="00C875D6" w:rsidP="00F55FB9">
      <w:pPr>
        <w:pStyle w:val="ad"/>
        <w:jc w:val="both"/>
        <w:rPr>
          <w:rFonts w:ascii="Calibri Light" w:hAnsi="Calibri Light" w:cstheme="majorHAnsi"/>
          <w:sz w:val="18"/>
          <w:szCs w:val="18"/>
        </w:rPr>
      </w:pPr>
      <w:r w:rsidRPr="00BD1AA7">
        <w:rPr>
          <w:rStyle w:val="ac"/>
          <w:rFonts w:ascii="Calibri Light" w:hAnsi="Calibri Light" w:cstheme="majorHAnsi"/>
          <w:sz w:val="18"/>
          <w:szCs w:val="18"/>
        </w:rPr>
        <w:footnoteRef/>
      </w:r>
      <w:r w:rsidRPr="002876F4">
        <w:rPr>
          <w:rFonts w:ascii="Calibri Light" w:hAnsi="Calibri Light" w:cstheme="majorHAnsi"/>
          <w:sz w:val="18"/>
          <w:szCs w:val="18"/>
        </w:rPr>
        <w:t xml:space="preserve"> </w:t>
      </w:r>
      <w:r>
        <w:rPr>
          <w:rFonts w:ascii="Calibri Light" w:hAnsi="Calibri Light" w:cstheme="majorHAnsi"/>
          <w:sz w:val="18"/>
          <w:szCs w:val="18"/>
        </w:rPr>
        <w:t>Ст</w:t>
      </w:r>
      <w:r w:rsidRPr="002876F4">
        <w:rPr>
          <w:rFonts w:ascii="Calibri Light" w:hAnsi="Calibri Light" w:cstheme="majorHAnsi"/>
          <w:sz w:val="18"/>
          <w:szCs w:val="18"/>
        </w:rPr>
        <w:t xml:space="preserve">.20 </w:t>
      </w:r>
      <w:r w:rsidRPr="00BD1AA7">
        <w:rPr>
          <w:rFonts w:ascii="Calibri Light" w:hAnsi="Calibri Light" w:cstheme="majorHAnsi"/>
          <w:sz w:val="18"/>
          <w:szCs w:val="18"/>
        </w:rPr>
        <w:t>Закона</w:t>
      </w:r>
      <w:r w:rsidRPr="002876F4">
        <w:rPr>
          <w:rFonts w:ascii="Calibri Light" w:hAnsi="Calibri Light" w:cstheme="majorHAnsi"/>
          <w:sz w:val="18"/>
          <w:szCs w:val="18"/>
        </w:rPr>
        <w:t xml:space="preserve"> №181 </w:t>
      </w:r>
      <w:r>
        <w:rPr>
          <w:rFonts w:ascii="Calibri Light" w:hAnsi="Calibri Light" w:cstheme="majorHAnsi"/>
          <w:sz w:val="18"/>
          <w:szCs w:val="18"/>
        </w:rPr>
        <w:t xml:space="preserve">от </w:t>
      </w:r>
      <w:r w:rsidRPr="002876F4">
        <w:rPr>
          <w:rFonts w:ascii="Calibri Light" w:hAnsi="Calibri Light" w:cstheme="majorHAnsi"/>
          <w:sz w:val="18"/>
          <w:szCs w:val="18"/>
        </w:rPr>
        <w:t>25.07.2014.</w:t>
      </w:r>
    </w:p>
  </w:footnote>
  <w:footnote w:id="143">
    <w:p w:rsidR="00C875D6" w:rsidRPr="002876F4" w:rsidRDefault="00C875D6" w:rsidP="00F55FB9">
      <w:pPr>
        <w:pStyle w:val="ad"/>
        <w:jc w:val="both"/>
        <w:rPr>
          <w:rFonts w:ascii="Calibri Light" w:hAnsi="Calibri Light" w:cstheme="majorHAnsi"/>
          <w:sz w:val="18"/>
          <w:szCs w:val="18"/>
        </w:rPr>
      </w:pPr>
      <w:r w:rsidRPr="00BD1AA7">
        <w:rPr>
          <w:rStyle w:val="ac"/>
          <w:rFonts w:ascii="Calibri Light" w:hAnsi="Calibri Light" w:cstheme="majorHAnsi"/>
          <w:sz w:val="18"/>
          <w:szCs w:val="18"/>
        </w:rPr>
        <w:footnoteRef/>
      </w:r>
      <w:r w:rsidRPr="002876F4">
        <w:rPr>
          <w:rFonts w:ascii="Calibri Light" w:hAnsi="Calibri Light" w:cstheme="majorHAnsi"/>
          <w:sz w:val="18"/>
          <w:szCs w:val="18"/>
        </w:rPr>
        <w:t xml:space="preserve"> </w:t>
      </w:r>
      <w:r>
        <w:rPr>
          <w:rFonts w:ascii="Calibri Light" w:hAnsi="Calibri Light" w:cstheme="majorHAnsi"/>
          <w:sz w:val="18"/>
          <w:szCs w:val="18"/>
        </w:rPr>
        <w:t>Ст</w:t>
      </w:r>
      <w:r w:rsidRPr="002876F4">
        <w:rPr>
          <w:rFonts w:ascii="Calibri Light" w:hAnsi="Calibri Light" w:cstheme="majorHAnsi"/>
          <w:sz w:val="18"/>
          <w:szCs w:val="18"/>
        </w:rPr>
        <w:t xml:space="preserve">.73 </w:t>
      </w:r>
      <w:r w:rsidRPr="00BD1AA7">
        <w:rPr>
          <w:rFonts w:ascii="Calibri Light" w:hAnsi="Calibri Light" w:cstheme="majorHAnsi"/>
          <w:sz w:val="18"/>
          <w:szCs w:val="18"/>
        </w:rPr>
        <w:t>Закона №</w:t>
      </w:r>
      <w:r w:rsidRPr="002876F4">
        <w:rPr>
          <w:rFonts w:ascii="Calibri Light" w:hAnsi="Calibri Light" w:cstheme="majorHAnsi"/>
          <w:bCs/>
          <w:sz w:val="18"/>
          <w:szCs w:val="18"/>
        </w:rPr>
        <w:t xml:space="preserve">181 </w:t>
      </w:r>
      <w:r>
        <w:rPr>
          <w:rFonts w:ascii="Calibri Light" w:hAnsi="Calibri Light" w:cstheme="majorHAnsi"/>
          <w:bCs/>
          <w:sz w:val="18"/>
          <w:szCs w:val="18"/>
        </w:rPr>
        <w:t xml:space="preserve">от </w:t>
      </w:r>
      <w:r w:rsidRPr="002876F4">
        <w:rPr>
          <w:rFonts w:ascii="Calibri Light" w:hAnsi="Calibri Light" w:cstheme="majorHAnsi"/>
          <w:bCs/>
          <w:sz w:val="18"/>
          <w:szCs w:val="18"/>
        </w:rPr>
        <w:t>25.07.2014</w:t>
      </w:r>
      <w:r w:rsidRPr="002876F4">
        <w:rPr>
          <w:rFonts w:ascii="Calibri Light" w:hAnsi="Calibri Light" w:cstheme="majorHAnsi"/>
          <w:sz w:val="18"/>
          <w:szCs w:val="18"/>
          <w:lang w:eastAsia="ro-RO"/>
        </w:rPr>
        <w:t>.</w:t>
      </w:r>
    </w:p>
  </w:footnote>
  <w:footnote w:id="144">
    <w:p w:rsidR="00C875D6" w:rsidRPr="00DD3458" w:rsidRDefault="00C875D6" w:rsidP="00F55FB9">
      <w:pPr>
        <w:pStyle w:val="aa"/>
        <w:jc w:val="both"/>
        <w:rPr>
          <w:rFonts w:ascii="Calibri Light" w:hAnsi="Calibri Light" w:cstheme="majorHAnsi"/>
          <w:sz w:val="18"/>
          <w:szCs w:val="18"/>
          <w:lang w:val="ru-RU"/>
        </w:rPr>
      </w:pPr>
      <w:r w:rsidRPr="00BD1AA7">
        <w:rPr>
          <w:rStyle w:val="ac"/>
          <w:rFonts w:ascii="Calibri Light" w:hAnsi="Calibri Light" w:cstheme="majorHAnsi"/>
          <w:sz w:val="18"/>
          <w:szCs w:val="18"/>
          <w:lang w:val="ru-RU"/>
        </w:rPr>
        <w:footnoteRef/>
      </w:r>
      <w:r w:rsidRPr="00DD3458">
        <w:rPr>
          <w:rFonts w:ascii="Calibri Light" w:hAnsi="Calibri Light" w:cstheme="majorHAnsi"/>
          <w:sz w:val="18"/>
          <w:szCs w:val="18"/>
          <w:lang w:val="ru-RU"/>
        </w:rPr>
        <w:t xml:space="preserve"> </w:t>
      </w:r>
      <w:r w:rsidRPr="00BD1AA7">
        <w:rPr>
          <w:rFonts w:ascii="Calibri Light" w:hAnsi="Calibri Light" w:cstheme="majorHAnsi"/>
          <w:sz w:val="18"/>
          <w:szCs w:val="18"/>
          <w:lang w:val="ru-RU"/>
        </w:rPr>
        <w:t>Ст</w:t>
      </w:r>
      <w:r w:rsidRPr="00DD3458">
        <w:rPr>
          <w:rFonts w:ascii="Calibri Light" w:hAnsi="Calibri Light" w:cstheme="majorHAnsi"/>
          <w:sz w:val="18"/>
          <w:szCs w:val="18"/>
          <w:lang w:val="ru-RU"/>
        </w:rPr>
        <w:t xml:space="preserve">.74 </w:t>
      </w:r>
      <w:r w:rsidRPr="00BD1AA7">
        <w:rPr>
          <w:rFonts w:ascii="Calibri Light" w:hAnsi="Calibri Light" w:cstheme="majorHAnsi"/>
          <w:sz w:val="18"/>
          <w:szCs w:val="18"/>
          <w:lang w:val="ru-RU"/>
        </w:rPr>
        <w:t>Закона</w:t>
      </w:r>
      <w:r w:rsidRPr="00DD3458">
        <w:rPr>
          <w:rFonts w:ascii="Calibri Light" w:hAnsi="Calibri Light" w:cstheme="majorHAnsi"/>
          <w:sz w:val="18"/>
          <w:szCs w:val="18"/>
          <w:lang w:val="ru-RU"/>
        </w:rPr>
        <w:t xml:space="preserve"> №181 </w:t>
      </w:r>
      <w:r w:rsidRPr="00BD1AA7">
        <w:rPr>
          <w:rFonts w:ascii="Calibri Light" w:hAnsi="Calibri Light" w:cstheme="majorHAnsi"/>
          <w:sz w:val="18"/>
          <w:szCs w:val="18"/>
          <w:lang w:val="ru-RU"/>
        </w:rPr>
        <w:t>от</w:t>
      </w:r>
      <w:r w:rsidRPr="00DD3458">
        <w:rPr>
          <w:rFonts w:ascii="Calibri Light" w:hAnsi="Calibri Light" w:cstheme="majorHAnsi"/>
          <w:sz w:val="18"/>
          <w:szCs w:val="18"/>
          <w:lang w:val="ru-RU"/>
        </w:rPr>
        <w:t xml:space="preserve">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4F6B"/>
    <w:multiLevelType w:val="hybridMultilevel"/>
    <w:tmpl w:val="1BF26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C55"/>
    <w:multiLevelType w:val="hybridMultilevel"/>
    <w:tmpl w:val="4206407C"/>
    <w:lvl w:ilvl="0" w:tplc="7074A4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7906"/>
    <w:multiLevelType w:val="hybridMultilevel"/>
    <w:tmpl w:val="2B3625EA"/>
    <w:lvl w:ilvl="0" w:tplc="FFFFFFFF">
      <w:start w:val="1"/>
      <w:numFmt w:val="decimal"/>
      <w:lvlText w:val="2.%1."/>
      <w:lvlJc w:val="right"/>
      <w:pPr>
        <w:tabs>
          <w:tab w:val="num" w:pos="854"/>
        </w:tabs>
        <w:ind w:left="-10" w:firstLine="720"/>
      </w:pPr>
      <w:rPr>
        <w:rFonts w:cs="Times New Roman" w:hint="default"/>
        <w:b/>
        <w:i w:val="0"/>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455240C"/>
    <w:multiLevelType w:val="multilevel"/>
    <w:tmpl w:val="2B84C1EE"/>
    <w:lvl w:ilvl="0">
      <w:start w:val="6"/>
      <w:numFmt w:val="decimal"/>
      <w:lvlText w:val="%1."/>
      <w:lvlJc w:val="left"/>
      <w:pPr>
        <w:ind w:left="405" w:hanging="405"/>
      </w:pPr>
      <w:rPr>
        <w:rFonts w:hint="default"/>
      </w:rPr>
    </w:lvl>
    <w:lvl w:ilvl="1">
      <w:start w:val="1"/>
      <w:numFmt w:val="decimal"/>
      <w:lvlText w:val="%1.%2."/>
      <w:lvlJc w:val="left"/>
      <w:pPr>
        <w:ind w:left="1823" w:hanging="40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B23A2"/>
    <w:multiLevelType w:val="hybridMultilevel"/>
    <w:tmpl w:val="D84447F8"/>
    <w:lvl w:ilvl="0" w:tplc="B37C1E3A">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690A59"/>
    <w:multiLevelType w:val="hybridMultilevel"/>
    <w:tmpl w:val="18ACD6A6"/>
    <w:lvl w:ilvl="0" w:tplc="3A6C8D24">
      <w:start w:val="1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513C29"/>
    <w:multiLevelType w:val="multilevel"/>
    <w:tmpl w:val="478C2AAE"/>
    <w:lvl w:ilvl="0">
      <w:start w:val="8"/>
      <w:numFmt w:val="decimal"/>
      <w:lvlText w:val="%1."/>
      <w:lvlJc w:val="left"/>
      <w:pPr>
        <w:ind w:left="384" w:hanging="384"/>
      </w:pPr>
      <w:rPr>
        <w:rFonts w:hint="default"/>
      </w:rPr>
    </w:lvl>
    <w:lvl w:ilvl="1">
      <w:start w:val="2"/>
      <w:numFmt w:val="decimal"/>
      <w:lvlText w:val="%1.%2."/>
      <w:lvlJc w:val="left"/>
      <w:pPr>
        <w:ind w:left="539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262634"/>
    <w:multiLevelType w:val="hybridMultilevel"/>
    <w:tmpl w:val="420AEADC"/>
    <w:lvl w:ilvl="0" w:tplc="1BCEFA9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36DD0"/>
    <w:multiLevelType w:val="multilevel"/>
    <w:tmpl w:val="B106DE74"/>
    <w:lvl w:ilvl="0">
      <w:start w:val="1"/>
      <w:numFmt w:val="decimal"/>
      <w:lvlText w:val="%1."/>
      <w:lvlJc w:val="left"/>
      <w:pPr>
        <w:ind w:left="1080"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9" w15:restartNumberingAfterBreak="0">
    <w:nsid w:val="3A3A770A"/>
    <w:multiLevelType w:val="hybridMultilevel"/>
    <w:tmpl w:val="DA8A7664"/>
    <w:lvl w:ilvl="0" w:tplc="7B1E9E84">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38FD"/>
    <w:multiLevelType w:val="multilevel"/>
    <w:tmpl w:val="073CEA3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00E22AA"/>
    <w:multiLevelType w:val="hybridMultilevel"/>
    <w:tmpl w:val="1E74C252"/>
    <w:lvl w:ilvl="0" w:tplc="20B89E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0DA2EA4"/>
    <w:multiLevelType w:val="hybridMultilevel"/>
    <w:tmpl w:val="0EECF8B4"/>
    <w:lvl w:ilvl="0" w:tplc="C97C3946">
      <w:start w:val="3"/>
      <w:numFmt w:val="bullet"/>
      <w:lvlText w:val="-"/>
      <w:lvlJc w:val="left"/>
      <w:pPr>
        <w:ind w:left="1429" w:hanging="360"/>
      </w:pPr>
      <w:rPr>
        <w:rFonts w:ascii="Calibri Light" w:eastAsia="Times New Roman" w:hAnsi="Calibri Light"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3765837"/>
    <w:multiLevelType w:val="multilevel"/>
    <w:tmpl w:val="B106DE74"/>
    <w:lvl w:ilvl="0">
      <w:start w:val="1"/>
      <w:numFmt w:val="decimal"/>
      <w:lvlText w:val="%1."/>
      <w:lvlJc w:val="left"/>
      <w:pPr>
        <w:ind w:left="1080"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4" w15:restartNumberingAfterBreak="0">
    <w:nsid w:val="48E00EF6"/>
    <w:multiLevelType w:val="multilevel"/>
    <w:tmpl w:val="47945430"/>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AD760D2"/>
    <w:multiLevelType w:val="hybridMultilevel"/>
    <w:tmpl w:val="3A762AF0"/>
    <w:lvl w:ilvl="0" w:tplc="96F4944E">
      <w:numFmt w:val="bullet"/>
      <w:lvlText w:val="-"/>
      <w:lvlJc w:val="left"/>
      <w:pPr>
        <w:ind w:left="1429" w:hanging="360"/>
      </w:pPr>
      <w:rPr>
        <w:rFonts w:ascii="Book Antiqua" w:eastAsia="Times New Roman" w:hAnsi="Book Antiqua" w:cs="Times New Roman" w:hint="default"/>
        <w:lang w:val="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DA278AB"/>
    <w:multiLevelType w:val="hybridMultilevel"/>
    <w:tmpl w:val="3198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42468"/>
    <w:multiLevelType w:val="multilevel"/>
    <w:tmpl w:val="B106DE74"/>
    <w:lvl w:ilvl="0">
      <w:start w:val="1"/>
      <w:numFmt w:val="decimal"/>
      <w:lvlText w:val="%1."/>
      <w:lvlJc w:val="left"/>
      <w:pPr>
        <w:ind w:left="1004" w:hanging="720"/>
      </w:pPr>
      <w:rPr>
        <w:rFonts w:hint="default"/>
      </w:rPr>
    </w:lvl>
    <w:lvl w:ilvl="1">
      <w:start w:val="1"/>
      <w:numFmt w:val="decimal"/>
      <w:isLgl/>
      <w:lvlText w:val="%1.%2."/>
      <w:lvlJc w:val="left"/>
      <w:pPr>
        <w:ind w:left="756"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8" w15:restartNumberingAfterBreak="0">
    <w:nsid w:val="54CB2ABD"/>
    <w:multiLevelType w:val="hybridMultilevel"/>
    <w:tmpl w:val="85FC91F4"/>
    <w:lvl w:ilvl="0" w:tplc="B0A672B2">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261F3"/>
    <w:multiLevelType w:val="multilevel"/>
    <w:tmpl w:val="F98E64B0"/>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F257D2"/>
    <w:multiLevelType w:val="multilevel"/>
    <w:tmpl w:val="A7E6D66E"/>
    <w:lvl w:ilvl="0">
      <w:start w:val="1"/>
      <w:numFmt w:val="upperRoman"/>
      <w:lvlText w:val="%1."/>
      <w:lvlJc w:val="left"/>
      <w:pPr>
        <w:ind w:left="1080" w:hanging="720"/>
      </w:pPr>
      <w:rPr>
        <w:rFonts w:hint="default"/>
        <w:sz w:val="28"/>
        <w:szCs w:val="28"/>
      </w:rPr>
    </w:lvl>
    <w:lvl w:ilvl="1">
      <w:start w:val="1"/>
      <w:numFmt w:val="decimal"/>
      <w:isLgl/>
      <w:lvlText w:val="%1.%2."/>
      <w:lvlJc w:val="left"/>
      <w:pPr>
        <w:ind w:left="538" w:hanging="396"/>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1" w15:restartNumberingAfterBreak="0">
    <w:nsid w:val="631F59C5"/>
    <w:multiLevelType w:val="hybridMultilevel"/>
    <w:tmpl w:val="2ED6369A"/>
    <w:lvl w:ilvl="0" w:tplc="4CE8CE4E">
      <w:start w:val="5"/>
      <w:numFmt w:val="bullet"/>
      <w:lvlText w:val=""/>
      <w:lvlJc w:val="left"/>
      <w:pPr>
        <w:ind w:left="927" w:hanging="360"/>
      </w:pPr>
      <w:rPr>
        <w:rFonts w:ascii="Symbol" w:eastAsia="Times New Roman" w:hAnsi="Symbol" w:cstheme="majorHAnsi"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B097E8E"/>
    <w:multiLevelType w:val="hybridMultilevel"/>
    <w:tmpl w:val="D754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B7248"/>
    <w:multiLevelType w:val="multilevel"/>
    <w:tmpl w:val="DFE0195A"/>
    <w:lvl w:ilvl="0">
      <w:start w:val="1"/>
      <w:numFmt w:val="upperRoman"/>
      <w:lvlText w:val="%1."/>
      <w:lvlJc w:val="left"/>
      <w:pPr>
        <w:ind w:left="1080" w:hanging="720"/>
      </w:pPr>
      <w:rPr>
        <w:rFonts w:hint="default"/>
        <w:b/>
      </w:rPr>
    </w:lvl>
    <w:lvl w:ilvl="1">
      <w:start w:val="4"/>
      <w:numFmt w:val="decimal"/>
      <w:isLgl/>
      <w:lvlText w:val="%1.%2."/>
      <w:lvlJc w:val="left"/>
      <w:pPr>
        <w:ind w:left="2948"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58211A"/>
    <w:multiLevelType w:val="hybridMultilevel"/>
    <w:tmpl w:val="AA2C049A"/>
    <w:lvl w:ilvl="0" w:tplc="96F4944E">
      <w:numFmt w:val="bullet"/>
      <w:lvlText w:val="-"/>
      <w:lvlJc w:val="left"/>
      <w:pPr>
        <w:ind w:left="1429" w:hanging="360"/>
      </w:pPr>
      <w:rPr>
        <w:rFonts w:ascii="Book Antiqua" w:eastAsia="Times New Roman" w:hAnsi="Book Antiqua" w:cs="Times New Roman" w:hint="default"/>
        <w:lang w:val="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BC74B6F"/>
    <w:multiLevelType w:val="multilevel"/>
    <w:tmpl w:val="54D4BB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A06F52"/>
    <w:multiLevelType w:val="hybridMultilevel"/>
    <w:tmpl w:val="6AE68ECC"/>
    <w:lvl w:ilvl="0" w:tplc="B6903B3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0"/>
  </w:num>
  <w:num w:numId="2">
    <w:abstractNumId w:val="12"/>
  </w:num>
  <w:num w:numId="3">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num>
  <w:num w:numId="5">
    <w:abstractNumId w:val="10"/>
  </w:num>
  <w:num w:numId="6">
    <w:abstractNumId w:val="15"/>
  </w:num>
  <w:num w:numId="7">
    <w:abstractNumId w:val="24"/>
  </w:num>
  <w:num w:numId="8">
    <w:abstractNumId w:val="9"/>
  </w:num>
  <w:num w:numId="9">
    <w:abstractNumId w:val="26"/>
  </w:num>
  <w:num w:numId="10">
    <w:abstractNumId w:val="22"/>
  </w:num>
  <w:num w:numId="11">
    <w:abstractNumId w:val="11"/>
  </w:num>
  <w:num w:numId="12">
    <w:abstractNumId w:val="1"/>
  </w:num>
  <w:num w:numId="13">
    <w:abstractNumId w:val="18"/>
  </w:num>
  <w:num w:numId="14">
    <w:abstractNumId w:val="17"/>
  </w:num>
  <w:num w:numId="15">
    <w:abstractNumId w:val="16"/>
  </w:num>
  <w:num w:numId="16">
    <w:abstractNumId w:val="14"/>
  </w:num>
  <w:num w:numId="17">
    <w:abstractNumId w:val="8"/>
  </w:num>
  <w:num w:numId="18">
    <w:abstractNumId w:val="13"/>
  </w:num>
  <w:num w:numId="19">
    <w:abstractNumId w:val="0"/>
  </w:num>
  <w:num w:numId="20">
    <w:abstractNumId w:val="6"/>
  </w:num>
  <w:num w:numId="21">
    <w:abstractNumId w:val="2"/>
  </w:num>
  <w:num w:numId="22">
    <w:abstractNumId w:val="23"/>
  </w:num>
  <w:num w:numId="23">
    <w:abstractNumId w:val="21"/>
  </w:num>
  <w:num w:numId="24">
    <w:abstractNumId w:val="25"/>
  </w:num>
  <w:num w:numId="25">
    <w:abstractNumId w:val="19"/>
  </w:num>
  <w:num w:numId="26">
    <w:abstractNumId w:val="3"/>
  </w:num>
  <w:num w:numId="27">
    <w:abstractNumId w:val="7"/>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79"/>
    <w:rsid w:val="000B2A12"/>
    <w:rsid w:val="00174249"/>
    <w:rsid w:val="001776A3"/>
    <w:rsid w:val="00232E9C"/>
    <w:rsid w:val="00235D23"/>
    <w:rsid w:val="00270F91"/>
    <w:rsid w:val="002B7067"/>
    <w:rsid w:val="002D00DF"/>
    <w:rsid w:val="002E0CCC"/>
    <w:rsid w:val="00302558"/>
    <w:rsid w:val="00433FBD"/>
    <w:rsid w:val="004D16D9"/>
    <w:rsid w:val="005027CF"/>
    <w:rsid w:val="005D4FF2"/>
    <w:rsid w:val="006006C3"/>
    <w:rsid w:val="006E6858"/>
    <w:rsid w:val="007A6E93"/>
    <w:rsid w:val="007B1909"/>
    <w:rsid w:val="007B66BD"/>
    <w:rsid w:val="00835C79"/>
    <w:rsid w:val="00880000"/>
    <w:rsid w:val="0089184E"/>
    <w:rsid w:val="008C1AB4"/>
    <w:rsid w:val="008E3CE9"/>
    <w:rsid w:val="008F0461"/>
    <w:rsid w:val="00B37B27"/>
    <w:rsid w:val="00B42A53"/>
    <w:rsid w:val="00C262B9"/>
    <w:rsid w:val="00C77B6A"/>
    <w:rsid w:val="00C875D6"/>
    <w:rsid w:val="00CD3DD0"/>
    <w:rsid w:val="00D5443D"/>
    <w:rsid w:val="00D57CC1"/>
    <w:rsid w:val="00DD7D0A"/>
    <w:rsid w:val="00E03F83"/>
    <w:rsid w:val="00E23BDE"/>
    <w:rsid w:val="00E42A2D"/>
    <w:rsid w:val="00E843C8"/>
    <w:rsid w:val="00E9155B"/>
    <w:rsid w:val="00E9699D"/>
    <w:rsid w:val="00EB0DDB"/>
    <w:rsid w:val="00ED1898"/>
    <w:rsid w:val="00F10E3A"/>
    <w:rsid w:val="00F55FB9"/>
    <w:rsid w:val="00F8273A"/>
    <w:rsid w:val="00F90717"/>
    <w:rsid w:val="00FA50BF"/>
    <w:rsid w:val="00FD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D31F9-6417-4BF1-A894-990EC1C4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
    <w:qFormat/>
    <w:rsid w:val="00F55FB9"/>
    <w:pPr>
      <w:spacing w:after="160" w:line="259" w:lineRule="auto"/>
      <w:jc w:val="both"/>
    </w:pPr>
    <w:rPr>
      <w:rFonts w:ascii="Times New Roman" w:hAnsi="Times New Roman"/>
      <w:sz w:val="28"/>
      <w:lang w:val="en-GB"/>
    </w:rPr>
  </w:style>
  <w:style w:type="paragraph" w:styleId="1">
    <w:name w:val="heading 1"/>
    <w:basedOn w:val="a"/>
    <w:next w:val="a"/>
    <w:link w:val="10"/>
    <w:uiPriority w:val="9"/>
    <w:qFormat/>
    <w:rsid w:val="00F55F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55F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55F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55FB9"/>
    <w:pPr>
      <w:keepNext/>
      <w:keepLines/>
      <w:spacing w:before="40" w:after="0"/>
      <w:jc w:val="left"/>
      <w:outlineLvl w:val="3"/>
    </w:pPr>
    <w:rPr>
      <w:rFonts w:asciiTheme="majorHAnsi" w:eastAsiaTheme="majorEastAsia" w:hAnsiTheme="majorHAnsi" w:cstheme="majorBidi"/>
      <w:i/>
      <w:iCs/>
      <w:color w:val="365F91" w:themeColor="accent1" w:themeShade="BF"/>
      <w:sz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FB9"/>
    <w:rPr>
      <w:rFonts w:asciiTheme="majorHAnsi" w:eastAsiaTheme="majorEastAsia" w:hAnsiTheme="majorHAnsi" w:cstheme="majorBidi"/>
      <w:color w:val="365F91" w:themeColor="accent1" w:themeShade="BF"/>
      <w:sz w:val="32"/>
      <w:szCs w:val="32"/>
      <w:lang w:val="en-GB"/>
    </w:rPr>
  </w:style>
  <w:style w:type="character" w:customStyle="1" w:styleId="20">
    <w:name w:val="Заголовок 2 Знак"/>
    <w:basedOn w:val="a0"/>
    <w:link w:val="2"/>
    <w:uiPriority w:val="9"/>
    <w:rsid w:val="00F55FB9"/>
    <w:rPr>
      <w:rFonts w:asciiTheme="majorHAnsi" w:eastAsiaTheme="majorEastAsia" w:hAnsiTheme="majorHAnsi" w:cstheme="majorBidi"/>
      <w:color w:val="365F91" w:themeColor="accent1" w:themeShade="BF"/>
      <w:sz w:val="26"/>
      <w:szCs w:val="26"/>
      <w:lang w:val="en-GB"/>
    </w:rPr>
  </w:style>
  <w:style w:type="character" w:customStyle="1" w:styleId="30">
    <w:name w:val="Заголовок 3 Знак"/>
    <w:basedOn w:val="a0"/>
    <w:link w:val="3"/>
    <w:uiPriority w:val="9"/>
    <w:rsid w:val="00F55FB9"/>
    <w:rPr>
      <w:rFonts w:asciiTheme="majorHAnsi" w:eastAsiaTheme="majorEastAsia" w:hAnsiTheme="majorHAnsi" w:cstheme="majorBidi"/>
      <w:color w:val="243F60" w:themeColor="accent1" w:themeShade="7F"/>
      <w:sz w:val="24"/>
      <w:szCs w:val="24"/>
      <w:lang w:val="en-GB"/>
    </w:rPr>
  </w:style>
  <w:style w:type="character" w:customStyle="1" w:styleId="40">
    <w:name w:val="Заголовок 4 Знак"/>
    <w:basedOn w:val="a0"/>
    <w:link w:val="4"/>
    <w:uiPriority w:val="9"/>
    <w:rsid w:val="00F55FB9"/>
    <w:rPr>
      <w:rFonts w:asciiTheme="majorHAnsi" w:eastAsiaTheme="majorEastAsia" w:hAnsiTheme="majorHAnsi" w:cstheme="majorBidi"/>
      <w:i/>
      <w:iCs/>
      <w:color w:val="365F91" w:themeColor="accent1" w:themeShade="BF"/>
      <w:lang w:val="ro-RO"/>
    </w:rPr>
  </w:style>
  <w:style w:type="character" w:styleId="a3">
    <w:name w:val="Hyperlink"/>
    <w:basedOn w:val="a0"/>
    <w:uiPriority w:val="99"/>
    <w:unhideWhenUsed/>
    <w:rsid w:val="00F55FB9"/>
    <w:rPr>
      <w:color w:val="0000FF" w:themeColor="hyperlink"/>
      <w:u w:val="single"/>
    </w:rPr>
  </w:style>
  <w:style w:type="paragraph" w:styleId="a4">
    <w:name w:val="header"/>
    <w:basedOn w:val="a"/>
    <w:link w:val="a5"/>
    <w:uiPriority w:val="99"/>
    <w:unhideWhenUsed/>
    <w:rsid w:val="00F55FB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55FB9"/>
    <w:rPr>
      <w:rFonts w:ascii="Times New Roman" w:hAnsi="Times New Roman"/>
      <w:sz w:val="28"/>
      <w:lang w:val="en-GB"/>
    </w:rPr>
  </w:style>
  <w:style w:type="paragraph" w:styleId="a6">
    <w:name w:val="footer"/>
    <w:basedOn w:val="a"/>
    <w:link w:val="a7"/>
    <w:uiPriority w:val="99"/>
    <w:unhideWhenUsed/>
    <w:rsid w:val="00F55FB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55FB9"/>
    <w:rPr>
      <w:rFonts w:ascii="Times New Roman" w:hAnsi="Times New Roman"/>
      <w:sz w:val="28"/>
      <w:lang w:val="en-GB"/>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a"/>
    <w:link w:val="a9"/>
    <w:uiPriority w:val="99"/>
    <w:unhideWhenUsed/>
    <w:qFormat/>
    <w:rsid w:val="00F55FB9"/>
    <w:rPr>
      <w:rFonts w:cs="Times New Roman"/>
      <w:sz w:val="24"/>
      <w:szCs w:val="24"/>
    </w:rPr>
  </w:style>
  <w:style w:type="paragraph" w:styleId="aa">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b"/>
    <w:uiPriority w:val="99"/>
    <w:unhideWhenUsed/>
    <w:qFormat/>
    <w:rsid w:val="00F55FB9"/>
    <w:pPr>
      <w:spacing w:after="0" w:line="240" w:lineRule="auto"/>
      <w:jc w:val="left"/>
    </w:pPr>
    <w:rPr>
      <w:rFonts w:asciiTheme="minorHAnsi" w:hAnsiTheme="minorHAnsi"/>
      <w:sz w:val="20"/>
      <w:szCs w:val="20"/>
      <w:lang w:val="en-US"/>
    </w:rPr>
  </w:style>
  <w:style w:type="character" w:customStyle="1" w:styleId="ab">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a"/>
    <w:uiPriority w:val="99"/>
    <w:qFormat/>
    <w:rsid w:val="00F55FB9"/>
    <w:rPr>
      <w:sz w:val="20"/>
      <w:szCs w:val="20"/>
      <w:lang w:val="en-US"/>
    </w:rPr>
  </w:style>
  <w:style w:type="character" w:styleId="ac">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nhideWhenUsed/>
    <w:qFormat/>
    <w:rsid w:val="00F55FB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qFormat/>
    <w:rsid w:val="00F55FB9"/>
    <w:pPr>
      <w:spacing w:line="240" w:lineRule="exact"/>
      <w:jc w:val="left"/>
    </w:pPr>
    <w:rPr>
      <w:rFonts w:asciiTheme="minorHAnsi" w:hAnsiTheme="minorHAnsi"/>
      <w:sz w:val="22"/>
      <w:vertAlign w:val="superscript"/>
      <w:lang w:val="ru-RU"/>
    </w:rPr>
  </w:style>
  <w:style w:type="paragraph" w:styleId="ad">
    <w:name w:val="No Spacing"/>
    <w:link w:val="ae"/>
    <w:uiPriority w:val="1"/>
    <w:qFormat/>
    <w:rsid w:val="00F55FB9"/>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locked/>
    <w:rsid w:val="00F55FB9"/>
    <w:rPr>
      <w:rFonts w:ascii="Calibri" w:eastAsia="Times New Roman" w:hAnsi="Calibri" w:cs="Times New Roman"/>
    </w:rPr>
  </w:style>
  <w:style w:type="table" w:customStyle="1" w:styleId="GridTable1Light12">
    <w:name w:val="Grid Table 1 Light12"/>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a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f1"/>
    <w:uiPriority w:val="34"/>
    <w:qFormat/>
    <w:rsid w:val="00F55FB9"/>
    <w:pPr>
      <w:ind w:left="720"/>
      <w:contextualSpacing/>
    </w:pPr>
  </w:style>
  <w:style w:type="table" w:customStyle="1" w:styleId="GridTable1Light10">
    <w:name w:val="Grid Table 1 Light1"/>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1">
    <w:name w:val="Основной текст (2)_"/>
    <w:basedOn w:val="a0"/>
    <w:link w:val="22"/>
    <w:rsid w:val="00F55FB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55FB9"/>
    <w:pPr>
      <w:widowControl w:val="0"/>
      <w:shd w:val="clear" w:color="auto" w:fill="FFFFFF"/>
      <w:spacing w:after="260" w:line="244" w:lineRule="exact"/>
      <w:jc w:val="right"/>
    </w:pPr>
    <w:rPr>
      <w:rFonts w:eastAsia="Times New Roman" w:cs="Times New Roman"/>
      <w:sz w:val="22"/>
      <w:lang w:val="ru-RU"/>
    </w:rPr>
  </w:style>
  <w:style w:type="table" w:customStyle="1" w:styleId="TableGrid1">
    <w:name w:val="Table Grid1"/>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95pt">
    <w:name w:val="Body text (29) + 9.5 pt"/>
    <w:aliases w:val="Not Bold,Body text (4) + Franklin Gothic Heavy,19 pt,Body text (4) + 20 pt"/>
    <w:basedOn w:val="a0"/>
    <w:rsid w:val="00F55FB9"/>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styleId="af2">
    <w:name w:val="Emphasis"/>
    <w:basedOn w:val="a0"/>
    <w:uiPriority w:val="20"/>
    <w:qFormat/>
    <w:rsid w:val="00F55FB9"/>
    <w:rPr>
      <w:i/>
      <w:iCs/>
    </w:rPr>
  </w:style>
  <w:style w:type="character" w:styleId="af3">
    <w:name w:val="FollowedHyperlink"/>
    <w:basedOn w:val="a0"/>
    <w:uiPriority w:val="99"/>
    <w:semiHidden/>
    <w:unhideWhenUsed/>
    <w:rsid w:val="00F55FB9"/>
    <w:rPr>
      <w:color w:val="954F72"/>
      <w:u w:val="single"/>
    </w:rPr>
  </w:style>
  <w:style w:type="paragraph" w:customStyle="1" w:styleId="msonormal0">
    <w:name w:val="msonormal"/>
    <w:basedOn w:val="a"/>
    <w:rsid w:val="00F55FB9"/>
    <w:pPr>
      <w:spacing w:before="100" w:beforeAutospacing="1" w:after="100" w:afterAutospacing="1" w:line="240" w:lineRule="auto"/>
      <w:jc w:val="left"/>
    </w:pPr>
    <w:rPr>
      <w:rFonts w:eastAsia="Times New Roman" w:cs="Times New Roman"/>
      <w:sz w:val="24"/>
      <w:szCs w:val="24"/>
      <w:lang w:val="en-US"/>
    </w:rPr>
  </w:style>
  <w:style w:type="paragraph" w:customStyle="1" w:styleId="font5">
    <w:name w:val="font5"/>
    <w:basedOn w:val="a"/>
    <w:rsid w:val="00F55FB9"/>
    <w:pPr>
      <w:spacing w:before="100" w:beforeAutospacing="1" w:after="100" w:afterAutospacing="1" w:line="240" w:lineRule="auto"/>
      <w:jc w:val="left"/>
    </w:pPr>
    <w:rPr>
      <w:rFonts w:eastAsia="Times New Roman" w:cs="Times New Roman"/>
      <w:b/>
      <w:bCs/>
      <w:color w:val="000000"/>
      <w:sz w:val="20"/>
      <w:szCs w:val="20"/>
      <w:lang w:val="en-US"/>
    </w:rPr>
  </w:style>
  <w:style w:type="paragraph" w:customStyle="1" w:styleId="font6">
    <w:name w:val="font6"/>
    <w:basedOn w:val="a"/>
    <w:rsid w:val="00F55FB9"/>
    <w:pPr>
      <w:spacing w:before="100" w:beforeAutospacing="1" w:after="100" w:afterAutospacing="1" w:line="240" w:lineRule="auto"/>
      <w:jc w:val="left"/>
    </w:pPr>
    <w:rPr>
      <w:rFonts w:eastAsia="Times New Roman" w:cs="Times New Roman"/>
      <w:b/>
      <w:bCs/>
      <w:color w:val="000000"/>
      <w:sz w:val="20"/>
      <w:szCs w:val="20"/>
      <w:u w:val="single"/>
      <w:lang w:val="en-US"/>
    </w:rPr>
  </w:style>
  <w:style w:type="paragraph" w:customStyle="1" w:styleId="font7">
    <w:name w:val="font7"/>
    <w:basedOn w:val="a"/>
    <w:rsid w:val="00F55FB9"/>
    <w:pPr>
      <w:spacing w:before="100" w:beforeAutospacing="1" w:after="100" w:afterAutospacing="1" w:line="240" w:lineRule="auto"/>
      <w:jc w:val="left"/>
    </w:pPr>
    <w:rPr>
      <w:rFonts w:eastAsia="Times New Roman" w:cs="Times New Roman"/>
      <w:b/>
      <w:bCs/>
      <w:sz w:val="20"/>
      <w:szCs w:val="20"/>
      <w:lang w:val="en-US"/>
    </w:rPr>
  </w:style>
  <w:style w:type="paragraph" w:customStyle="1" w:styleId="font8">
    <w:name w:val="font8"/>
    <w:basedOn w:val="a"/>
    <w:rsid w:val="00F55FB9"/>
    <w:pPr>
      <w:spacing w:before="100" w:beforeAutospacing="1" w:after="100" w:afterAutospacing="1" w:line="240" w:lineRule="auto"/>
      <w:jc w:val="left"/>
    </w:pPr>
    <w:rPr>
      <w:rFonts w:eastAsia="Times New Roman" w:cs="Times New Roman"/>
      <w:b/>
      <w:bCs/>
      <w:sz w:val="20"/>
      <w:szCs w:val="20"/>
      <w:u w:val="single"/>
      <w:lang w:val="en-US"/>
    </w:rPr>
  </w:style>
  <w:style w:type="paragraph" w:customStyle="1" w:styleId="xl65">
    <w:name w:val="xl65"/>
    <w:basedOn w:val="a"/>
    <w:rsid w:val="00F55FB9"/>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6">
    <w:name w:val="xl66"/>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7">
    <w:name w:val="xl67"/>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sz w:val="24"/>
      <w:szCs w:val="24"/>
      <w:lang w:val="en-US"/>
    </w:rPr>
  </w:style>
  <w:style w:type="paragraph" w:customStyle="1" w:styleId="xl68">
    <w:name w:val="xl68"/>
    <w:basedOn w:val="a"/>
    <w:rsid w:val="00F55FB9"/>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9">
    <w:name w:val="xl69"/>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70">
    <w:name w:val="xl70"/>
    <w:basedOn w:val="a"/>
    <w:rsid w:val="00F55FB9"/>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71">
    <w:name w:val="xl71"/>
    <w:basedOn w:val="a"/>
    <w:rsid w:val="00F55F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72">
    <w:name w:val="xl72"/>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3">
    <w:name w:val="xl73"/>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4">
    <w:name w:val="xl74"/>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5">
    <w:name w:val="xl75"/>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6">
    <w:name w:val="xl76"/>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7">
    <w:name w:val="xl77"/>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78">
    <w:name w:val="xl78"/>
    <w:basedOn w:val="a"/>
    <w:rsid w:val="00F55FB9"/>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79">
    <w:name w:val="xl79"/>
    <w:basedOn w:val="a"/>
    <w:rsid w:val="00F55F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80">
    <w:name w:val="xl80"/>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1">
    <w:name w:val="xl81"/>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2">
    <w:name w:val="xl82"/>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3">
    <w:name w:val="xl83"/>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4">
    <w:name w:val="xl84"/>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5">
    <w:name w:val="xl85"/>
    <w:basedOn w:val="a"/>
    <w:rsid w:val="00F55FB9"/>
    <w:pPr>
      <w:pBdr>
        <w:top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86">
    <w:name w:val="xl86"/>
    <w:basedOn w:val="a"/>
    <w:rsid w:val="00F55FB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87">
    <w:name w:val="xl87"/>
    <w:basedOn w:val="a"/>
    <w:rsid w:val="00F55F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8">
    <w:name w:val="xl88"/>
    <w:basedOn w:val="a"/>
    <w:rsid w:val="00F55FB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9">
    <w:name w:val="xl89"/>
    <w:basedOn w:val="a"/>
    <w:rsid w:val="00F55F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0">
    <w:name w:val="xl90"/>
    <w:basedOn w:val="a"/>
    <w:rsid w:val="00F55F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1">
    <w:name w:val="xl91"/>
    <w:basedOn w:val="a"/>
    <w:rsid w:val="00F55F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2">
    <w:name w:val="xl92"/>
    <w:basedOn w:val="a"/>
    <w:rsid w:val="00F55FB9"/>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3">
    <w:name w:val="xl93"/>
    <w:basedOn w:val="a"/>
    <w:rsid w:val="00F55FB9"/>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4">
    <w:name w:val="xl94"/>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5">
    <w:name w:val="xl95"/>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6">
    <w:name w:val="xl96"/>
    <w:basedOn w:val="a"/>
    <w:rsid w:val="00F55FB9"/>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7">
    <w:name w:val="xl97"/>
    <w:basedOn w:val="a"/>
    <w:rsid w:val="00F55FB9"/>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98">
    <w:name w:val="xl98"/>
    <w:basedOn w:val="a"/>
    <w:rsid w:val="00F55FB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99">
    <w:name w:val="xl99"/>
    <w:basedOn w:val="a"/>
    <w:rsid w:val="00F55F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0">
    <w:name w:val="xl100"/>
    <w:basedOn w:val="a"/>
    <w:rsid w:val="00F55FB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1">
    <w:name w:val="xl101"/>
    <w:basedOn w:val="a"/>
    <w:rsid w:val="00F55F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2">
    <w:name w:val="xl102"/>
    <w:basedOn w:val="a"/>
    <w:rsid w:val="00F55F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3">
    <w:name w:val="xl103"/>
    <w:basedOn w:val="a"/>
    <w:rsid w:val="00F55FB9"/>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4">
    <w:name w:val="xl104"/>
    <w:basedOn w:val="a"/>
    <w:rsid w:val="00F55FB9"/>
    <w:pPr>
      <w:pBdr>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5">
    <w:name w:val="xl105"/>
    <w:basedOn w:val="a"/>
    <w:rsid w:val="00F55F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6">
    <w:name w:val="xl106"/>
    <w:basedOn w:val="a"/>
    <w:rsid w:val="00F55FB9"/>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7">
    <w:name w:val="xl107"/>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8">
    <w:name w:val="xl108"/>
    <w:basedOn w:val="a"/>
    <w:rsid w:val="00F55F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09">
    <w:name w:val="xl109"/>
    <w:basedOn w:val="a"/>
    <w:rsid w:val="00F55FB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0">
    <w:name w:val="xl110"/>
    <w:basedOn w:val="a"/>
    <w:rsid w:val="00F55F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1">
    <w:name w:val="xl111"/>
    <w:basedOn w:val="a"/>
    <w:rsid w:val="00F55F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2">
    <w:name w:val="xl112"/>
    <w:basedOn w:val="a"/>
    <w:rsid w:val="00F55FB9"/>
    <w:pP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13">
    <w:name w:val="xl113"/>
    <w:basedOn w:val="a"/>
    <w:rsid w:val="00F55F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4">
    <w:name w:val="xl114"/>
    <w:basedOn w:val="a"/>
    <w:rsid w:val="00F55FB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5">
    <w:name w:val="xl115"/>
    <w:basedOn w:val="a"/>
    <w:rsid w:val="00F55F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6">
    <w:name w:val="xl116"/>
    <w:basedOn w:val="a"/>
    <w:rsid w:val="00F55FB9"/>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7">
    <w:name w:val="xl117"/>
    <w:basedOn w:val="a"/>
    <w:rsid w:val="00F55F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18">
    <w:name w:val="xl118"/>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19">
    <w:name w:val="xl119"/>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0">
    <w:name w:val="xl120"/>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21">
    <w:name w:val="xl121"/>
    <w:basedOn w:val="a"/>
    <w:rsid w:val="00F55FB9"/>
    <w:pP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2">
    <w:name w:val="xl122"/>
    <w:basedOn w:val="a"/>
    <w:rsid w:val="00F55FB9"/>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3">
    <w:name w:val="xl123"/>
    <w:basedOn w:val="a"/>
    <w:rsid w:val="00F55F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4">
    <w:name w:val="xl124"/>
    <w:basedOn w:val="a"/>
    <w:rsid w:val="00F55F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5">
    <w:name w:val="xl125"/>
    <w:basedOn w:val="a"/>
    <w:rsid w:val="00F55F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26">
    <w:name w:val="xl126"/>
    <w:basedOn w:val="a"/>
    <w:rsid w:val="00F55FB9"/>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7">
    <w:name w:val="xl127"/>
    <w:basedOn w:val="a"/>
    <w:rsid w:val="00F55FB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8">
    <w:name w:val="xl128"/>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9">
    <w:name w:val="xl129"/>
    <w:basedOn w:val="a"/>
    <w:rsid w:val="00F55FB9"/>
    <w:pPr>
      <w:pBdr>
        <w:top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0">
    <w:name w:val="xl130"/>
    <w:basedOn w:val="a"/>
    <w:rsid w:val="00F55F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31">
    <w:name w:val="xl131"/>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32">
    <w:name w:val="xl132"/>
    <w:basedOn w:val="a"/>
    <w:rsid w:val="00F55FB9"/>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3">
    <w:name w:val="xl133"/>
    <w:basedOn w:val="a"/>
    <w:rsid w:val="00F55FB9"/>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4">
    <w:name w:val="xl134"/>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5">
    <w:name w:val="xl135"/>
    <w:basedOn w:val="a"/>
    <w:rsid w:val="00F55FB9"/>
    <w:pPr>
      <w:pBdr>
        <w:top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36">
    <w:name w:val="xl136"/>
    <w:basedOn w:val="a"/>
    <w:rsid w:val="00F55FB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7">
    <w:name w:val="xl137"/>
    <w:basedOn w:val="a"/>
    <w:rsid w:val="00F55F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8">
    <w:name w:val="xl138"/>
    <w:basedOn w:val="a"/>
    <w:rsid w:val="00F55FB9"/>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39">
    <w:name w:val="xl139"/>
    <w:basedOn w:val="a"/>
    <w:rsid w:val="00F55FB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0">
    <w:name w:val="xl140"/>
    <w:basedOn w:val="a"/>
    <w:rsid w:val="00F55FB9"/>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1">
    <w:name w:val="xl141"/>
    <w:basedOn w:val="a"/>
    <w:rsid w:val="00F55F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2">
    <w:name w:val="xl142"/>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3">
    <w:name w:val="xl143"/>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44">
    <w:name w:val="xl144"/>
    <w:basedOn w:val="a"/>
    <w:rsid w:val="00F55F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5">
    <w:name w:val="xl145"/>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6">
    <w:name w:val="xl146"/>
    <w:basedOn w:val="a"/>
    <w:rsid w:val="00F55FB9"/>
    <w:pP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7">
    <w:name w:val="xl147"/>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48">
    <w:name w:val="xl148"/>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49">
    <w:name w:val="xl149"/>
    <w:basedOn w:val="a"/>
    <w:rsid w:val="00F55F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0">
    <w:name w:val="xl150"/>
    <w:basedOn w:val="a"/>
    <w:rsid w:val="00F55FB9"/>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1">
    <w:name w:val="xl151"/>
    <w:basedOn w:val="a"/>
    <w:rsid w:val="00F55F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2">
    <w:name w:val="xl152"/>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53">
    <w:name w:val="xl153"/>
    <w:basedOn w:val="a"/>
    <w:rsid w:val="00F55FB9"/>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4">
    <w:name w:val="xl154"/>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5">
    <w:name w:val="xl155"/>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6">
    <w:name w:val="xl156"/>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7">
    <w:name w:val="xl157"/>
    <w:basedOn w:val="a"/>
    <w:rsid w:val="00F55F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8">
    <w:name w:val="xl158"/>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159">
    <w:name w:val="xl159"/>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60">
    <w:name w:val="xl160"/>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1">
    <w:name w:val="xl161"/>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2">
    <w:name w:val="xl162"/>
    <w:basedOn w:val="a"/>
    <w:rsid w:val="00F55FB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163">
    <w:name w:val="xl163"/>
    <w:basedOn w:val="a"/>
    <w:rsid w:val="00F55FB9"/>
    <w:pPr>
      <w:shd w:val="clear" w:color="000000" w:fill="FFFFFF"/>
      <w:spacing w:before="100" w:beforeAutospacing="1" w:after="100" w:afterAutospacing="1" w:line="240" w:lineRule="auto"/>
      <w:jc w:val="left"/>
    </w:pPr>
    <w:rPr>
      <w:rFonts w:eastAsia="Times New Roman" w:cs="Times New Roman"/>
      <w:sz w:val="24"/>
      <w:szCs w:val="24"/>
      <w:lang w:val="en-US"/>
    </w:rPr>
  </w:style>
  <w:style w:type="paragraph" w:customStyle="1" w:styleId="xl164">
    <w:name w:val="xl164"/>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165">
    <w:name w:val="xl165"/>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6">
    <w:name w:val="xl166"/>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7">
    <w:name w:val="xl167"/>
    <w:basedOn w:val="a"/>
    <w:rsid w:val="00F55FB9"/>
    <w:pPr>
      <w:shd w:val="clear" w:color="000000" w:fill="FFFFFF"/>
      <w:spacing w:before="100" w:beforeAutospacing="1" w:after="100" w:afterAutospacing="1" w:line="240" w:lineRule="auto"/>
      <w:jc w:val="left"/>
    </w:pPr>
    <w:rPr>
      <w:rFonts w:eastAsia="Times New Roman" w:cs="Times New Roman"/>
      <w:i/>
      <w:iCs/>
      <w:sz w:val="24"/>
      <w:szCs w:val="24"/>
      <w:lang w:val="en-US"/>
    </w:rPr>
  </w:style>
  <w:style w:type="paragraph" w:customStyle="1" w:styleId="xl168">
    <w:name w:val="xl168"/>
    <w:basedOn w:val="a"/>
    <w:rsid w:val="00F55FB9"/>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69">
    <w:name w:val="xl169"/>
    <w:basedOn w:val="a"/>
    <w:rsid w:val="00F55F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0">
    <w:name w:val="xl170"/>
    <w:basedOn w:val="a"/>
    <w:rsid w:val="00F55FB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18"/>
      <w:szCs w:val="18"/>
      <w:lang w:val="en-US"/>
    </w:rPr>
  </w:style>
  <w:style w:type="paragraph" w:customStyle="1" w:styleId="xl171">
    <w:name w:val="xl171"/>
    <w:basedOn w:val="a"/>
    <w:rsid w:val="00F55F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2">
    <w:name w:val="xl172"/>
    <w:basedOn w:val="a"/>
    <w:rsid w:val="00F55F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3">
    <w:name w:val="xl173"/>
    <w:basedOn w:val="a"/>
    <w:rsid w:val="00F55F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4">
    <w:name w:val="xl174"/>
    <w:basedOn w:val="a"/>
    <w:rsid w:val="00F55F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0"/>
      <w:szCs w:val="20"/>
      <w:lang w:val="en-US"/>
    </w:rPr>
  </w:style>
  <w:style w:type="paragraph" w:customStyle="1" w:styleId="xl175">
    <w:name w:val="xl175"/>
    <w:basedOn w:val="a"/>
    <w:rsid w:val="00F55F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76">
    <w:name w:val="xl176"/>
    <w:basedOn w:val="a"/>
    <w:rsid w:val="00F55FB9"/>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7">
    <w:name w:val="xl177"/>
    <w:basedOn w:val="a"/>
    <w:rsid w:val="00F55F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8">
    <w:name w:val="xl178"/>
    <w:basedOn w:val="a"/>
    <w:rsid w:val="00F55FB9"/>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9">
    <w:name w:val="xl179"/>
    <w:basedOn w:val="a"/>
    <w:rsid w:val="00F55FB9"/>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0">
    <w:name w:val="xl180"/>
    <w:basedOn w:val="a"/>
    <w:rsid w:val="00F55FB9"/>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1">
    <w:name w:val="xl181"/>
    <w:basedOn w:val="a"/>
    <w:rsid w:val="00F55FB9"/>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2">
    <w:name w:val="xl182"/>
    <w:basedOn w:val="a"/>
    <w:rsid w:val="00F55FB9"/>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3">
    <w:name w:val="xl183"/>
    <w:basedOn w:val="a"/>
    <w:rsid w:val="00F55FB9"/>
    <w:pPr>
      <w:pBdr>
        <w:top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4">
    <w:name w:val="xl184"/>
    <w:basedOn w:val="a"/>
    <w:rsid w:val="00F55FB9"/>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5">
    <w:name w:val="xl185"/>
    <w:basedOn w:val="a"/>
    <w:rsid w:val="00F55F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6">
    <w:name w:val="xl186"/>
    <w:basedOn w:val="a"/>
    <w:rsid w:val="00F55FB9"/>
    <w:pPr>
      <w:pBdr>
        <w:top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7">
    <w:name w:val="xl187"/>
    <w:basedOn w:val="a"/>
    <w:rsid w:val="00F55FB9"/>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8">
    <w:name w:val="xl188"/>
    <w:basedOn w:val="a"/>
    <w:rsid w:val="00F55FB9"/>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89">
    <w:name w:val="xl189"/>
    <w:basedOn w:val="a"/>
    <w:rsid w:val="00F55FB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90">
    <w:name w:val="xl190"/>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1">
    <w:name w:val="xl191"/>
    <w:basedOn w:val="a"/>
    <w:rsid w:val="00F55F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2">
    <w:name w:val="xl192"/>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3">
    <w:name w:val="xl193"/>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4">
    <w:name w:val="xl194"/>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5">
    <w:name w:val="xl195"/>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FF0000"/>
      <w:sz w:val="24"/>
      <w:szCs w:val="24"/>
      <w:lang w:val="en-US"/>
    </w:rPr>
  </w:style>
  <w:style w:type="paragraph" w:customStyle="1" w:styleId="xl196">
    <w:name w:val="xl196"/>
    <w:basedOn w:val="a"/>
    <w:rsid w:val="00F55FB9"/>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197">
    <w:name w:val="xl197"/>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18"/>
      <w:szCs w:val="18"/>
      <w:lang w:val="en-US"/>
    </w:rPr>
  </w:style>
  <w:style w:type="paragraph" w:customStyle="1" w:styleId="xl198">
    <w:name w:val="xl198"/>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9">
    <w:name w:val="xl199"/>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0">
    <w:name w:val="xl200"/>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1">
    <w:name w:val="xl201"/>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2">
    <w:name w:val="xl202"/>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3">
    <w:name w:val="xl203"/>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4">
    <w:name w:val="xl204"/>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5">
    <w:name w:val="xl205"/>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6">
    <w:name w:val="xl206"/>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7">
    <w:name w:val="xl207"/>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8">
    <w:name w:val="xl208"/>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20"/>
      <w:szCs w:val="20"/>
      <w:lang w:val="en-US"/>
    </w:rPr>
  </w:style>
  <w:style w:type="paragraph" w:customStyle="1" w:styleId="xl209">
    <w:name w:val="xl209"/>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10">
    <w:name w:val="xl210"/>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211">
    <w:name w:val="xl211"/>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2">
    <w:name w:val="xl212"/>
    <w:basedOn w:val="a"/>
    <w:rsid w:val="00F55F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13">
    <w:name w:val="xl213"/>
    <w:basedOn w:val="a"/>
    <w:rsid w:val="00F55F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214">
    <w:name w:val="xl214"/>
    <w:basedOn w:val="a"/>
    <w:rsid w:val="00F55FB9"/>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5">
    <w:name w:val="xl215"/>
    <w:basedOn w:val="a"/>
    <w:rsid w:val="00F55FB9"/>
    <w:pPr>
      <w:pBdr>
        <w:top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6">
    <w:name w:val="xl216"/>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7">
    <w:name w:val="xl217"/>
    <w:basedOn w:val="a"/>
    <w:rsid w:val="00F55FB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8">
    <w:name w:val="xl218"/>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219">
    <w:name w:val="xl219"/>
    <w:basedOn w:val="a"/>
    <w:rsid w:val="00F55FB9"/>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0">
    <w:name w:val="xl220"/>
    <w:basedOn w:val="a"/>
    <w:rsid w:val="00F55FB9"/>
    <w:pPr>
      <w:pBdr>
        <w:top w:val="single" w:sz="4" w:space="0" w:color="auto"/>
        <w:left w:val="single" w:sz="8" w:space="0" w:color="auto"/>
        <w:bottom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1">
    <w:name w:val="xl221"/>
    <w:basedOn w:val="a"/>
    <w:rsid w:val="00F55F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2">
    <w:name w:val="xl222"/>
    <w:basedOn w:val="a"/>
    <w:rsid w:val="00F55FB9"/>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3">
    <w:name w:val="xl223"/>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24">
    <w:name w:val="xl224"/>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5">
    <w:name w:val="xl225"/>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6">
    <w:name w:val="xl226"/>
    <w:basedOn w:val="a"/>
    <w:rsid w:val="00F55FB9"/>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7">
    <w:name w:val="xl227"/>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28">
    <w:name w:val="xl228"/>
    <w:basedOn w:val="a"/>
    <w:rsid w:val="00F55F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9">
    <w:name w:val="xl229"/>
    <w:basedOn w:val="a"/>
    <w:rsid w:val="00F55FB9"/>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0">
    <w:name w:val="xl230"/>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1">
    <w:name w:val="xl231"/>
    <w:basedOn w:val="a"/>
    <w:rsid w:val="00F55F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2">
    <w:name w:val="xl232"/>
    <w:basedOn w:val="a"/>
    <w:rsid w:val="00F55FB9"/>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33">
    <w:name w:val="xl233"/>
    <w:basedOn w:val="a"/>
    <w:rsid w:val="00F55FB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4">
    <w:name w:val="xl234"/>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35">
    <w:name w:val="xl235"/>
    <w:basedOn w:val="a"/>
    <w:rsid w:val="00F55FB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6">
    <w:name w:val="xl236"/>
    <w:basedOn w:val="a"/>
    <w:rsid w:val="00F55FB9"/>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7">
    <w:name w:val="xl237"/>
    <w:basedOn w:val="a"/>
    <w:rsid w:val="00F55FB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8">
    <w:name w:val="xl238"/>
    <w:basedOn w:val="a"/>
    <w:rsid w:val="00F55FB9"/>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9">
    <w:name w:val="xl239"/>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0">
    <w:name w:val="xl240"/>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1">
    <w:name w:val="xl241"/>
    <w:basedOn w:val="a"/>
    <w:rsid w:val="00F55F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2">
    <w:name w:val="xl242"/>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3">
    <w:name w:val="xl243"/>
    <w:basedOn w:val="a"/>
    <w:rsid w:val="00F55F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44">
    <w:name w:val="xl244"/>
    <w:basedOn w:val="a"/>
    <w:rsid w:val="00F55F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5">
    <w:name w:val="xl245"/>
    <w:basedOn w:val="a"/>
    <w:rsid w:val="00F55FB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6">
    <w:name w:val="xl246"/>
    <w:basedOn w:val="a"/>
    <w:rsid w:val="00F55FB9"/>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7">
    <w:name w:val="xl247"/>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48">
    <w:name w:val="xl248"/>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9">
    <w:name w:val="xl249"/>
    <w:basedOn w:val="a"/>
    <w:rsid w:val="00F55FB9"/>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50">
    <w:name w:val="xl250"/>
    <w:basedOn w:val="a"/>
    <w:rsid w:val="00F55FB9"/>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51">
    <w:name w:val="xl251"/>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52">
    <w:name w:val="xl252"/>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53">
    <w:name w:val="xl253"/>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54">
    <w:name w:val="xl254"/>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5">
    <w:name w:val="xl255"/>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6">
    <w:name w:val="xl256"/>
    <w:basedOn w:val="a"/>
    <w:rsid w:val="00F55FB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20"/>
      <w:szCs w:val="20"/>
      <w:lang w:val="en-US"/>
    </w:rPr>
  </w:style>
  <w:style w:type="paragraph" w:customStyle="1" w:styleId="xl257">
    <w:name w:val="xl257"/>
    <w:basedOn w:val="a"/>
    <w:rsid w:val="00F55FB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258">
    <w:name w:val="xl258"/>
    <w:basedOn w:val="a"/>
    <w:rsid w:val="00F55F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0"/>
      <w:szCs w:val="20"/>
      <w:lang w:val="en-US"/>
    </w:rPr>
  </w:style>
  <w:style w:type="paragraph" w:customStyle="1" w:styleId="xl259">
    <w:name w:val="xl259"/>
    <w:basedOn w:val="a"/>
    <w:rsid w:val="00F55FB9"/>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eastAsia="Times New Roman" w:cs="Times New Roman"/>
      <w:b/>
      <w:bCs/>
      <w:sz w:val="18"/>
      <w:szCs w:val="18"/>
      <w:lang w:val="en-US"/>
    </w:rPr>
  </w:style>
  <w:style w:type="paragraph" w:customStyle="1" w:styleId="xl260">
    <w:name w:val="xl260"/>
    <w:basedOn w:val="a"/>
    <w:rsid w:val="00F55FB9"/>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i/>
      <w:iCs/>
      <w:sz w:val="24"/>
      <w:szCs w:val="24"/>
      <w:lang w:val="en-US"/>
    </w:rPr>
  </w:style>
  <w:style w:type="paragraph" w:customStyle="1" w:styleId="xl261">
    <w:name w:val="xl261"/>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2">
    <w:name w:val="xl262"/>
    <w:basedOn w:val="a"/>
    <w:rsid w:val="00F55FB9"/>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63">
    <w:name w:val="xl263"/>
    <w:basedOn w:val="a"/>
    <w:rsid w:val="00F55FB9"/>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0"/>
      <w:szCs w:val="20"/>
      <w:lang w:val="en-US"/>
    </w:rPr>
  </w:style>
  <w:style w:type="paragraph" w:customStyle="1" w:styleId="xl264">
    <w:name w:val="xl264"/>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65">
    <w:name w:val="xl265"/>
    <w:basedOn w:val="a"/>
    <w:rsid w:val="00F55F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66">
    <w:name w:val="xl266"/>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7">
    <w:name w:val="xl267"/>
    <w:basedOn w:val="a"/>
    <w:rsid w:val="00F55FB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8">
    <w:name w:val="xl268"/>
    <w:basedOn w:val="a"/>
    <w:rsid w:val="00F5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9">
    <w:name w:val="xl269"/>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0">
    <w:name w:val="xl270"/>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1">
    <w:name w:val="xl271"/>
    <w:basedOn w:val="a"/>
    <w:rsid w:val="00F55FB9"/>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2">
    <w:name w:val="xl272"/>
    <w:basedOn w:val="a"/>
    <w:rsid w:val="00F55FB9"/>
    <w:pP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3">
    <w:name w:val="xl273"/>
    <w:basedOn w:val="a"/>
    <w:rsid w:val="00F55FB9"/>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4">
    <w:name w:val="xl274"/>
    <w:basedOn w:val="a"/>
    <w:rsid w:val="00F55FB9"/>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5">
    <w:name w:val="xl275"/>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6">
    <w:name w:val="xl276"/>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7">
    <w:name w:val="xl277"/>
    <w:basedOn w:val="a"/>
    <w:rsid w:val="00F55FB9"/>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8">
    <w:name w:val="xl278"/>
    <w:basedOn w:val="a"/>
    <w:rsid w:val="00F55FB9"/>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9">
    <w:name w:val="xl279"/>
    <w:basedOn w:val="a"/>
    <w:rsid w:val="00F55FB9"/>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80">
    <w:name w:val="xl280"/>
    <w:basedOn w:val="a"/>
    <w:rsid w:val="00F55FB9"/>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paragraph" w:customStyle="1" w:styleId="xl281">
    <w:name w:val="xl281"/>
    <w:basedOn w:val="a"/>
    <w:rsid w:val="00F55FB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table" w:customStyle="1" w:styleId="GridTable1Light22">
    <w:name w:val="Grid Table 1 Light22"/>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Обычный (веб)1 Знак,Текст сноски1 Знак"/>
    <w:basedOn w:val="a0"/>
    <w:link w:val="a8"/>
    <w:uiPriority w:val="99"/>
    <w:locked/>
    <w:rsid w:val="00F55FB9"/>
    <w:rPr>
      <w:rFonts w:ascii="Times New Roman" w:hAnsi="Times New Roman" w:cs="Times New Roman"/>
      <w:sz w:val="24"/>
      <w:szCs w:val="24"/>
      <w:lang w:val="en-GB"/>
    </w:rPr>
  </w:style>
  <w:style w:type="paragraph" w:styleId="af4">
    <w:name w:val="Balloon Text"/>
    <w:basedOn w:val="a"/>
    <w:link w:val="af5"/>
    <w:uiPriority w:val="99"/>
    <w:semiHidden/>
    <w:unhideWhenUsed/>
    <w:rsid w:val="00F55FB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55FB9"/>
    <w:rPr>
      <w:rFonts w:ascii="Segoe UI" w:hAnsi="Segoe UI" w:cs="Segoe UI"/>
      <w:sz w:val="18"/>
      <w:szCs w:val="18"/>
      <w:lang w:val="en-GB"/>
    </w:rPr>
  </w:style>
  <w:style w:type="character" w:styleId="af6">
    <w:name w:val="annotation reference"/>
    <w:basedOn w:val="a0"/>
    <w:uiPriority w:val="99"/>
    <w:semiHidden/>
    <w:unhideWhenUsed/>
    <w:rsid w:val="00F55FB9"/>
    <w:rPr>
      <w:sz w:val="16"/>
      <w:szCs w:val="16"/>
    </w:rPr>
  </w:style>
  <w:style w:type="paragraph" w:styleId="af7">
    <w:name w:val="annotation text"/>
    <w:basedOn w:val="a"/>
    <w:link w:val="af8"/>
    <w:uiPriority w:val="99"/>
    <w:unhideWhenUsed/>
    <w:rsid w:val="00F55FB9"/>
    <w:pPr>
      <w:spacing w:line="240" w:lineRule="auto"/>
    </w:pPr>
    <w:rPr>
      <w:sz w:val="20"/>
      <w:szCs w:val="20"/>
    </w:rPr>
  </w:style>
  <w:style w:type="character" w:customStyle="1" w:styleId="af8">
    <w:name w:val="Текст примечания Знак"/>
    <w:basedOn w:val="a0"/>
    <w:link w:val="af7"/>
    <w:uiPriority w:val="99"/>
    <w:rsid w:val="00F55FB9"/>
    <w:rPr>
      <w:rFonts w:ascii="Times New Roman" w:hAnsi="Times New Roman"/>
      <w:sz w:val="20"/>
      <w:szCs w:val="20"/>
      <w:lang w:val="en-GB"/>
    </w:rPr>
  </w:style>
  <w:style w:type="paragraph" w:styleId="af9">
    <w:name w:val="annotation subject"/>
    <w:basedOn w:val="af7"/>
    <w:next w:val="af7"/>
    <w:link w:val="afa"/>
    <w:uiPriority w:val="99"/>
    <w:semiHidden/>
    <w:unhideWhenUsed/>
    <w:rsid w:val="00F55FB9"/>
    <w:rPr>
      <w:b/>
      <w:bCs/>
    </w:rPr>
  </w:style>
  <w:style w:type="character" w:customStyle="1" w:styleId="afa">
    <w:name w:val="Тема примечания Знак"/>
    <w:basedOn w:val="af8"/>
    <w:link w:val="af9"/>
    <w:uiPriority w:val="99"/>
    <w:semiHidden/>
    <w:rsid w:val="00F55FB9"/>
    <w:rPr>
      <w:rFonts w:ascii="Times New Roman" w:hAnsi="Times New Roman"/>
      <w:b/>
      <w:bCs/>
      <w:sz w:val="20"/>
      <w:szCs w:val="20"/>
      <w:lang w:val="en-GB"/>
    </w:rPr>
  </w:style>
  <w:style w:type="paragraph" w:styleId="afb">
    <w:name w:val="Revision"/>
    <w:hidden/>
    <w:uiPriority w:val="99"/>
    <w:semiHidden/>
    <w:rsid w:val="00F55FB9"/>
    <w:pPr>
      <w:spacing w:after="0" w:line="240" w:lineRule="auto"/>
    </w:pPr>
    <w:rPr>
      <w:rFonts w:ascii="Times New Roman" w:hAnsi="Times New Roman"/>
      <w:sz w:val="28"/>
      <w:lang w:val="en-GB"/>
    </w:rPr>
  </w:style>
  <w:style w:type="table" w:customStyle="1" w:styleId="-11">
    <w:name w:val="Таблица-сетка 1 светлая1"/>
    <w:basedOn w:val="a1"/>
    <w:uiPriority w:val="46"/>
    <w:rsid w:val="00F55FB9"/>
    <w:pPr>
      <w:spacing w:after="0" w:line="240" w:lineRule="auto"/>
      <w:ind w:firstLine="709"/>
      <w:jc w:val="both"/>
    </w:pPr>
    <w:rPr>
      <w:rFonts w:ascii="Calibri Light" w:hAnsi="Calibri Light"/>
      <w:sz w:val="24"/>
      <w:szCs w:val="24"/>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a1"/>
    <w:next w:val="af"/>
    <w:uiPriority w:val="39"/>
    <w:rsid w:val="00F55FB9"/>
    <w:pPr>
      <w:spacing w:after="0" w:line="240" w:lineRule="auto"/>
      <w:ind w:firstLine="709"/>
      <w:jc w:val="both"/>
    </w:pPr>
    <w:rPr>
      <w:rFonts w:ascii="Calibri Light" w:hAnsi="Calibri Light"/>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
    <w:uiPriority w:val="39"/>
    <w:rsid w:val="00F55FB9"/>
    <w:pPr>
      <w:spacing w:after="0" w:line="240" w:lineRule="auto"/>
      <w:ind w:firstLine="709"/>
      <w:jc w:val="both"/>
    </w:pPr>
    <w:rPr>
      <w:rFonts w:ascii="Calibri Light" w:hAnsi="Calibri Light"/>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a1"/>
    <w:next w:val="GridTable1Light1"/>
    <w:uiPriority w:val="46"/>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a1"/>
    <w:next w:val="GridTable1Light1"/>
    <w:uiPriority w:val="46"/>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1">
    <w:name w:val="Grid Table 1 Light21"/>
    <w:basedOn w:val="a1"/>
    <w:next w:val="GridTable1Light1"/>
    <w:uiPriority w:val="46"/>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4">
    <w:name w:val="Grid Table 1 Light - Accent 54"/>
    <w:basedOn w:val="a1"/>
    <w:next w:val="GridTable1Light-Accent51"/>
    <w:uiPriority w:val="46"/>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a1"/>
    <w:next w:val="GridTable4-Accent52"/>
    <w:uiPriority w:val="49"/>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6">
    <w:name w:val="Table Grid6"/>
    <w:basedOn w:val="a1"/>
    <w:next w:val="af"/>
    <w:uiPriority w:val="39"/>
    <w:rsid w:val="00F55FB9"/>
    <w:pPr>
      <w:spacing w:after="0" w:line="240" w:lineRule="auto"/>
      <w:ind w:firstLine="709"/>
      <w:jc w:val="both"/>
    </w:pPr>
    <w:rPr>
      <w:rFonts w:ascii="Calibri Light" w:hAnsi="Calibri Light"/>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a1"/>
    <w:uiPriority w:val="46"/>
    <w:rsid w:val="00F55FB9"/>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52">
    <w:name w:val="Grid Table 4 - Accent 52"/>
    <w:basedOn w:val="a1"/>
    <w:uiPriority w:val="49"/>
    <w:rsid w:val="00F55FB9"/>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Light1">
    <w:name w:val="Table Grid Light1"/>
    <w:basedOn w:val="a1"/>
    <w:uiPriority w:val="40"/>
    <w:rsid w:val="00F55FB9"/>
    <w:pPr>
      <w:spacing w:after="0" w:line="240" w:lineRule="auto"/>
      <w:ind w:firstLine="709"/>
      <w:jc w:val="both"/>
    </w:pPr>
    <w:rPr>
      <w:rFonts w:ascii="Calibri Light" w:hAnsi="Calibri Light"/>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a1"/>
    <w:uiPriority w:val="49"/>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16">
    <w:name w:val="Grid Table 1 Light16"/>
    <w:basedOn w:val="a1"/>
    <w:next w:val="GridTable1Light1"/>
    <w:uiPriority w:val="46"/>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3">
    <w:name w:val="Grid Table 1 Light123"/>
    <w:basedOn w:val="a1"/>
    <w:next w:val="GridTable1Light1"/>
    <w:uiPriority w:val="46"/>
    <w:rsid w:val="00F55FB9"/>
    <w:pPr>
      <w:spacing w:after="0" w:line="240" w:lineRule="auto"/>
      <w:ind w:firstLine="709"/>
      <w:jc w:val="both"/>
    </w:pPr>
    <w:rPr>
      <w:rFonts w:ascii="Calibri Light" w:hAnsi="Calibri Light"/>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F55FB9"/>
  </w:style>
  <w:style w:type="table" w:customStyle="1" w:styleId="GridTable1Light11">
    <w:name w:val="Grid Table 1 Light11"/>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
    <w:name w:val="Grid Table 1 Light13"/>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61">
    <w:name w:val="Grid Table 4 - Accent 61"/>
    <w:basedOn w:val="a1"/>
    <w:uiPriority w:val="49"/>
    <w:rsid w:val="00F55FB9"/>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a1"/>
    <w:uiPriority w:val="46"/>
    <w:rsid w:val="00F55FB9"/>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af1">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f0"/>
    <w:uiPriority w:val="34"/>
    <w:qFormat/>
    <w:locked/>
    <w:rsid w:val="00F55FB9"/>
    <w:rPr>
      <w:rFonts w:ascii="Times New Roman" w:hAnsi="Times New Roman"/>
      <w:sz w:val="28"/>
      <w:lang w:val="en-GB"/>
    </w:rPr>
  </w:style>
  <w:style w:type="table" w:customStyle="1" w:styleId="TableGrid211">
    <w:name w:val="Table Grid211"/>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F55FB9"/>
  </w:style>
  <w:style w:type="table" w:customStyle="1" w:styleId="GridTable1Light121">
    <w:name w:val="Grid Table 1 Light121"/>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2">
    <w:name w:val="Table Grid22"/>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1">
    <w:name w:val="Grid Table 1 Light221"/>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
    <w:name w:val="Grid Table 1 Light111"/>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1">
    <w:name w:val="Grid Table 1 Light131"/>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2">
    <w:name w:val="Table Grid212"/>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0">
    <w:name w:val="Grid Table 4 - Accent 61"/>
    <w:basedOn w:val="a1"/>
    <w:next w:val="GridTable4-Accent61"/>
    <w:uiPriority w:val="49"/>
    <w:rsid w:val="00F55FB9"/>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0">
    <w:name w:val="Grid Table 1 Light - Accent 61"/>
    <w:basedOn w:val="a1"/>
    <w:next w:val="GridTable1Light-Accent61"/>
    <w:uiPriority w:val="46"/>
    <w:rsid w:val="00F55FB9"/>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10">
    <w:name w:val="Grid Table 1 Light - Accent 51"/>
    <w:basedOn w:val="a1"/>
    <w:next w:val="GridTable1Light-Accent51"/>
    <w:uiPriority w:val="46"/>
    <w:rsid w:val="00F55FB9"/>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2111">
    <w:name w:val="Table Grid2111"/>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F55FB9"/>
  </w:style>
  <w:style w:type="table" w:customStyle="1" w:styleId="GridTable1Light122">
    <w:name w:val="Grid Table 1 Light122"/>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3">
    <w:name w:val="Table Grid23"/>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2">
    <w:name w:val="Table Grid12"/>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2">
    <w:name w:val="Grid Table 1 Light222"/>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2">
    <w:name w:val="Grid Table 1 Light112"/>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2">
    <w:name w:val="Grid Table 1 Light132"/>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3">
    <w:name w:val="Table Grid213"/>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a1"/>
    <w:next w:val="GridTable4-Accent61"/>
    <w:uiPriority w:val="49"/>
    <w:rsid w:val="00F55FB9"/>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2">
    <w:name w:val="Grid Table 1 Light - Accent 62"/>
    <w:basedOn w:val="a1"/>
    <w:next w:val="GridTable1Light-Accent61"/>
    <w:uiPriority w:val="46"/>
    <w:rsid w:val="00F55FB9"/>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a1"/>
    <w:next w:val="GridTable1Light-Accent51"/>
    <w:uiPriority w:val="46"/>
    <w:rsid w:val="00F55FB9"/>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2112">
    <w:name w:val="Table Grid2112"/>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4">
    <w:name w:val="Grid Table 1 Light4"/>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a1"/>
    <w:next w:val="GridTable1Light1"/>
    <w:uiPriority w:val="46"/>
    <w:rsid w:val="00F55F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11"/>
    <w:basedOn w:val="a1"/>
    <w:uiPriority w:val="46"/>
    <w:rsid w:val="00F55FB9"/>
    <w:pPr>
      <w:spacing w:after="0" w:line="240" w:lineRule="auto"/>
    </w:pPr>
    <w:rPr>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3">
    <w:name w:val="Grid Table 1 Light - Accent 53"/>
    <w:basedOn w:val="a1"/>
    <w:next w:val="GridTable1Light-Accent51"/>
    <w:uiPriority w:val="46"/>
    <w:rsid w:val="00F55FB9"/>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5">
    <w:name w:val="Table Grid5"/>
    <w:basedOn w:val="a1"/>
    <w:next w:val="af"/>
    <w:uiPriority w:val="39"/>
    <w:rsid w:val="00F55F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F55FB9"/>
  </w:style>
  <w:style w:type="numbering" w:customStyle="1" w:styleId="NoList4">
    <w:name w:val="No List4"/>
    <w:next w:val="a2"/>
    <w:uiPriority w:val="99"/>
    <w:semiHidden/>
    <w:unhideWhenUsed/>
    <w:rsid w:val="00F55FB9"/>
  </w:style>
  <w:style w:type="paragraph" w:customStyle="1" w:styleId="Default">
    <w:name w:val="Default"/>
    <w:rsid w:val="00F55F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t">
    <w:name w:val="tt"/>
    <w:basedOn w:val="a"/>
    <w:qFormat/>
    <w:rsid w:val="00F55FB9"/>
    <w:pPr>
      <w:spacing w:after="0" w:line="240" w:lineRule="auto"/>
      <w:jc w:val="center"/>
    </w:pPr>
    <w:rPr>
      <w:rFonts w:eastAsia="Times New Roman" w:cs="Times New Roman"/>
      <w:b/>
      <w:bCs/>
      <w:sz w:val="24"/>
      <w:szCs w:val="24"/>
      <w:lang w:val="en-US"/>
    </w:rPr>
  </w:style>
  <w:style w:type="table" w:customStyle="1" w:styleId="GridTable1Light-Accent541">
    <w:name w:val="Grid Table 1 Light - Accent 541"/>
    <w:basedOn w:val="a1"/>
    <w:next w:val="GridTable1Light-Accent51"/>
    <w:uiPriority w:val="46"/>
    <w:rsid w:val="00F55FB9"/>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TML">
    <w:name w:val="HTML Preformatted"/>
    <w:basedOn w:val="a"/>
    <w:link w:val="HTML0"/>
    <w:uiPriority w:val="99"/>
    <w:rsid w:val="00F5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55FB9"/>
    <w:rPr>
      <w:rFonts w:ascii="Courier New" w:eastAsia="Times New Roman" w:hAnsi="Courier New" w:cs="Courier New"/>
      <w:sz w:val="20"/>
      <w:szCs w:val="20"/>
      <w:lang w:val="en-US"/>
    </w:rPr>
  </w:style>
  <w:style w:type="character" w:customStyle="1" w:styleId="y2iqfc">
    <w:name w:val="y2iqfc"/>
    <w:basedOn w:val="a0"/>
    <w:rsid w:val="00F55FB9"/>
  </w:style>
  <w:style w:type="table" w:customStyle="1" w:styleId="GridTable1Light6">
    <w:name w:val="Grid Table 1 Light6"/>
    <w:basedOn w:val="a1"/>
    <w:next w:val="-12"/>
    <w:uiPriority w:val="46"/>
    <w:rsid w:val="00D5443D"/>
    <w:pPr>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
    <w:name w:val="Таблица-сетка 1 светлая2"/>
    <w:basedOn w:val="a1"/>
    <w:uiPriority w:val="46"/>
    <w:rsid w:val="00D5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responsabilitati-in-auditul-financiar-3596.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f.gov.md/sites/default/files/documente%20relevante/Declaratia%20de%20raspundere%20manageriala_2022.pdf" TargetMode="External"/><Relationship Id="rId1" Type="http://schemas.openxmlformats.org/officeDocument/2006/relationships/hyperlink" Target="https://mf.gov.md/ro/content/proiectul-hg-pentru-aprobarea-regulamentului-privind-modul-de-acordare-compensa%C8%9Biilo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6706-5693-41EF-BAE9-1526C345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37122</Words>
  <Characters>211598</Characters>
  <Application>Microsoft Office Word</Application>
  <DocSecurity>0</DocSecurity>
  <Lines>1763</Lines>
  <Paragraphs>496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2023-06-16T11:12:00Z</dcterms:created>
  <dcterms:modified xsi:type="dcterms:W3CDTF">2023-06-16T11:12:00Z</dcterms:modified>
</cp:coreProperties>
</file>