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60" w:rsidRPr="00AB3F50" w:rsidRDefault="009408B9" w:rsidP="00423292">
      <w:pPr>
        <w:pStyle w:val="cn"/>
        <w:spacing w:line="276" w:lineRule="auto"/>
        <w:ind w:left="-567"/>
        <w:rPr>
          <w:b/>
          <w:bCs/>
          <w:sz w:val="16"/>
          <w:szCs w:val="16"/>
          <w:lang w:val="ro-MD"/>
        </w:rPr>
      </w:pPr>
      <w:r w:rsidRPr="00AB3F50">
        <w:rPr>
          <w:noProof/>
          <w:sz w:val="26"/>
          <w:szCs w:val="26"/>
          <w:lang w:val="ru-RU" w:eastAsia="ru-RU"/>
        </w:rPr>
        <w:drawing>
          <wp:inline distT="0" distB="0" distL="0" distR="0" wp14:anchorId="519C4D19" wp14:editId="74469BA9">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r w:rsidR="00B03B6F">
        <w:rPr>
          <w:lang w:val="ro-MD"/>
        </w:rPr>
        <w:t xml:space="preserve">          </w:t>
      </w:r>
    </w:p>
    <w:p w:rsidR="003F2560" w:rsidRPr="00C45B3D" w:rsidRDefault="003F2560" w:rsidP="00053022">
      <w:pPr>
        <w:spacing w:after="0" w:line="276" w:lineRule="auto"/>
        <w:ind w:left="-567"/>
        <w:jc w:val="center"/>
        <w:rPr>
          <w:rFonts w:ascii="Calibri Light" w:eastAsia="Times New Roman" w:hAnsi="Calibri Light" w:cs="Calibri Light"/>
          <w:bCs/>
          <w:sz w:val="24"/>
          <w:szCs w:val="24"/>
          <w:lang w:val="ro-MD"/>
        </w:rPr>
      </w:pPr>
      <w:r w:rsidRPr="00C45B3D">
        <w:rPr>
          <w:rFonts w:ascii="Calibri Light" w:eastAsia="Times New Roman" w:hAnsi="Calibri Light" w:cs="Calibri Light"/>
          <w:bCs/>
          <w:sz w:val="24"/>
          <w:szCs w:val="24"/>
          <w:lang w:val="ro-MD"/>
        </w:rPr>
        <w:t>CURTEA DE CONTURI A REPUBLICII MOLDOVA</w:t>
      </w:r>
    </w:p>
    <w:p w:rsidR="00423292" w:rsidRDefault="00423292" w:rsidP="00053022">
      <w:pPr>
        <w:spacing w:after="0" w:line="276" w:lineRule="auto"/>
        <w:ind w:left="-567"/>
        <w:jc w:val="center"/>
        <w:rPr>
          <w:rFonts w:ascii="Calibri Light" w:eastAsia="Times New Roman" w:hAnsi="Calibri Light" w:cs="Calibri Light"/>
          <w:b/>
          <w:bCs/>
          <w:sz w:val="24"/>
          <w:szCs w:val="24"/>
          <w:lang w:val="ro-MD"/>
        </w:rPr>
      </w:pPr>
      <w:bookmarkStart w:id="0" w:name="_Toc450123757"/>
    </w:p>
    <w:p w:rsidR="003F2560" w:rsidRPr="00C45B3D" w:rsidRDefault="003F2560" w:rsidP="00053022">
      <w:pPr>
        <w:spacing w:after="0" w:line="276" w:lineRule="auto"/>
        <w:ind w:left="-567"/>
        <w:jc w:val="center"/>
        <w:rPr>
          <w:rFonts w:ascii="Calibri Light" w:eastAsia="Times New Roman" w:hAnsi="Calibri Light" w:cs="Calibri Light"/>
          <w:b/>
          <w:bCs/>
          <w:sz w:val="24"/>
          <w:szCs w:val="24"/>
          <w:lang w:val="ro-MD"/>
        </w:rPr>
      </w:pPr>
      <w:r w:rsidRPr="00C45B3D">
        <w:rPr>
          <w:rFonts w:ascii="Calibri Light" w:eastAsia="Times New Roman" w:hAnsi="Calibri Light" w:cs="Calibri Light"/>
          <w:b/>
          <w:bCs/>
          <w:sz w:val="24"/>
          <w:szCs w:val="24"/>
          <w:lang w:val="ro-MD"/>
        </w:rPr>
        <w:t>H O T Ă R Â R E A nr.</w:t>
      </w:r>
      <w:bookmarkEnd w:id="0"/>
      <w:r w:rsidR="00A60FC2">
        <w:rPr>
          <w:rFonts w:ascii="Calibri Light" w:eastAsia="Times New Roman" w:hAnsi="Calibri Light" w:cs="Calibri Light"/>
          <w:b/>
          <w:bCs/>
          <w:sz w:val="24"/>
          <w:szCs w:val="24"/>
          <w:lang w:val="ro-MD"/>
        </w:rPr>
        <w:t xml:space="preserve"> </w:t>
      </w:r>
      <w:r w:rsidR="00A52062">
        <w:rPr>
          <w:rFonts w:ascii="Calibri Light" w:eastAsia="Times New Roman" w:hAnsi="Calibri Light" w:cs="Calibri Light"/>
          <w:b/>
          <w:bCs/>
          <w:sz w:val="24"/>
          <w:szCs w:val="24"/>
          <w:lang w:val="ro-MD"/>
        </w:rPr>
        <w:t>9</w:t>
      </w:r>
    </w:p>
    <w:p w:rsidR="003F2560" w:rsidRDefault="003F2560" w:rsidP="00053022">
      <w:pPr>
        <w:spacing w:after="0" w:line="276" w:lineRule="auto"/>
        <w:ind w:left="-567"/>
        <w:jc w:val="center"/>
        <w:rPr>
          <w:rFonts w:ascii="Calibri Light" w:eastAsia="Times New Roman" w:hAnsi="Calibri Light" w:cs="Calibri Light"/>
          <w:b/>
          <w:bCs/>
          <w:sz w:val="24"/>
          <w:szCs w:val="24"/>
          <w:lang w:val="ro-MD"/>
        </w:rPr>
      </w:pPr>
      <w:r w:rsidRPr="00C45B3D">
        <w:rPr>
          <w:rFonts w:ascii="Calibri Light" w:eastAsia="Times New Roman" w:hAnsi="Calibri Light" w:cs="Calibri Light"/>
          <w:b/>
          <w:bCs/>
          <w:sz w:val="24"/>
          <w:szCs w:val="24"/>
          <w:lang w:val="ro-MD"/>
        </w:rPr>
        <w:t xml:space="preserve">din </w:t>
      </w:r>
      <w:r w:rsidR="000D1041">
        <w:rPr>
          <w:rFonts w:ascii="Calibri Light" w:eastAsia="Times New Roman" w:hAnsi="Calibri Light" w:cs="Calibri Light"/>
          <w:b/>
          <w:bCs/>
          <w:sz w:val="24"/>
          <w:szCs w:val="24"/>
          <w:lang w:val="ro-MD"/>
        </w:rPr>
        <w:t>28</w:t>
      </w:r>
      <w:r w:rsidR="007E6AE5">
        <w:rPr>
          <w:rFonts w:ascii="Calibri Light" w:eastAsia="Times New Roman" w:hAnsi="Calibri Light" w:cs="Calibri Light"/>
          <w:b/>
          <w:bCs/>
          <w:sz w:val="24"/>
          <w:szCs w:val="24"/>
          <w:lang w:val="ro-MD"/>
        </w:rPr>
        <w:t xml:space="preserve"> </w:t>
      </w:r>
      <w:r w:rsidR="000D1041">
        <w:rPr>
          <w:rFonts w:ascii="Calibri Light" w:eastAsia="Times New Roman" w:hAnsi="Calibri Light" w:cs="Calibri Light"/>
          <w:b/>
          <w:bCs/>
          <w:sz w:val="24"/>
          <w:szCs w:val="24"/>
          <w:lang w:val="ro-MD"/>
        </w:rPr>
        <w:t>februarie</w:t>
      </w:r>
      <w:r w:rsidR="00A60FC2">
        <w:rPr>
          <w:rFonts w:ascii="Calibri Light" w:eastAsia="Times New Roman" w:hAnsi="Calibri Light" w:cs="Calibri Light"/>
          <w:b/>
          <w:bCs/>
          <w:sz w:val="24"/>
          <w:szCs w:val="24"/>
          <w:lang w:val="ro-MD"/>
        </w:rPr>
        <w:t xml:space="preserve"> 202</w:t>
      </w:r>
      <w:r w:rsidR="000D1041">
        <w:rPr>
          <w:rFonts w:ascii="Calibri Light" w:eastAsia="Times New Roman" w:hAnsi="Calibri Light" w:cs="Calibri Light"/>
          <w:b/>
          <w:bCs/>
          <w:sz w:val="24"/>
          <w:szCs w:val="24"/>
          <w:lang w:val="ro-MD"/>
        </w:rPr>
        <w:t>3</w:t>
      </w:r>
    </w:p>
    <w:p w:rsidR="008D735C" w:rsidRPr="00C45B3D" w:rsidRDefault="008D735C" w:rsidP="00053022">
      <w:pPr>
        <w:spacing w:after="0" w:line="276" w:lineRule="auto"/>
        <w:ind w:left="-567"/>
        <w:jc w:val="center"/>
        <w:rPr>
          <w:rFonts w:ascii="Calibri Light" w:eastAsia="Times New Roman" w:hAnsi="Calibri Light" w:cs="Calibri Light"/>
          <w:b/>
          <w:bCs/>
          <w:sz w:val="24"/>
          <w:szCs w:val="24"/>
          <w:lang w:val="ro-MD"/>
        </w:rPr>
      </w:pPr>
    </w:p>
    <w:p w:rsidR="000D1041" w:rsidRDefault="003F2560" w:rsidP="000D1041">
      <w:pPr>
        <w:spacing w:after="0" w:line="276" w:lineRule="auto"/>
        <w:ind w:left="-567"/>
        <w:jc w:val="center"/>
        <w:rPr>
          <w:rFonts w:asciiTheme="majorHAnsi" w:eastAsia="Times New Roman" w:hAnsiTheme="majorHAnsi" w:cstheme="majorHAnsi"/>
          <w:b/>
          <w:bCs/>
          <w:sz w:val="24"/>
          <w:szCs w:val="24"/>
          <w:lang w:val="ro-MD" w:eastAsia="ru-RU"/>
        </w:rPr>
      </w:pPr>
      <w:r w:rsidRPr="00C45B3D">
        <w:rPr>
          <w:rFonts w:asciiTheme="majorHAnsi" w:eastAsia="Times New Roman" w:hAnsiTheme="majorHAnsi" w:cstheme="majorHAnsi"/>
          <w:b/>
          <w:bCs/>
          <w:sz w:val="24"/>
          <w:szCs w:val="24"/>
          <w:lang w:val="ro-MD" w:eastAsia="ru-RU"/>
        </w:rPr>
        <w:t xml:space="preserve">cu privire la Raportul auditului </w:t>
      </w:r>
      <w:r w:rsidR="00F764B1">
        <w:rPr>
          <w:rFonts w:asciiTheme="majorHAnsi" w:eastAsia="Times New Roman" w:hAnsiTheme="majorHAnsi" w:cstheme="majorHAnsi"/>
          <w:b/>
          <w:bCs/>
          <w:sz w:val="24"/>
          <w:szCs w:val="24"/>
          <w:lang w:val="ro-MD" w:eastAsia="ru-RU"/>
        </w:rPr>
        <w:t xml:space="preserve">conformității </w:t>
      </w:r>
      <w:r w:rsidR="00C1129F">
        <w:rPr>
          <w:rFonts w:asciiTheme="majorHAnsi" w:eastAsia="Times New Roman" w:hAnsiTheme="majorHAnsi" w:cstheme="majorHAnsi"/>
          <w:b/>
          <w:bCs/>
          <w:sz w:val="24"/>
          <w:szCs w:val="24"/>
          <w:lang w:val="ro-MD" w:eastAsia="ru-RU"/>
        </w:rPr>
        <w:t xml:space="preserve">asupra </w:t>
      </w:r>
      <w:r w:rsidR="000D1041">
        <w:rPr>
          <w:rFonts w:asciiTheme="majorHAnsi" w:eastAsia="Times New Roman" w:hAnsiTheme="majorHAnsi" w:cstheme="majorHAnsi"/>
          <w:b/>
          <w:bCs/>
          <w:sz w:val="24"/>
          <w:szCs w:val="24"/>
          <w:lang w:val="ro-MD" w:eastAsia="ru-RU"/>
        </w:rPr>
        <w:t xml:space="preserve">modului de formare, </w:t>
      </w:r>
    </w:p>
    <w:p w:rsidR="000D1041" w:rsidRDefault="000D1041" w:rsidP="000D1041">
      <w:pPr>
        <w:spacing w:after="0" w:line="276" w:lineRule="auto"/>
        <w:ind w:left="-567"/>
        <w:jc w:val="center"/>
        <w:rPr>
          <w:rFonts w:asciiTheme="majorHAnsi" w:eastAsia="Times New Roman" w:hAnsiTheme="majorHAnsi" w:cstheme="majorHAnsi"/>
          <w:b/>
          <w:bCs/>
          <w:sz w:val="24"/>
          <w:szCs w:val="24"/>
          <w:lang w:val="ro-MD" w:eastAsia="ru-RU"/>
        </w:rPr>
      </w:pPr>
      <w:r>
        <w:rPr>
          <w:rFonts w:asciiTheme="majorHAnsi" w:eastAsia="Times New Roman" w:hAnsiTheme="majorHAnsi" w:cstheme="majorHAnsi"/>
          <w:b/>
          <w:bCs/>
          <w:sz w:val="24"/>
          <w:szCs w:val="24"/>
          <w:lang w:val="ro-MD" w:eastAsia="ru-RU"/>
        </w:rPr>
        <w:t xml:space="preserve">administrare și întrebuințare a resurselor financiare publice și a patrimoniului public </w:t>
      </w:r>
    </w:p>
    <w:p w:rsidR="003F2560" w:rsidRPr="00C45B3D" w:rsidRDefault="000D1041" w:rsidP="000D1041">
      <w:pPr>
        <w:spacing w:after="0" w:line="276" w:lineRule="auto"/>
        <w:ind w:left="-567"/>
        <w:jc w:val="center"/>
        <w:rPr>
          <w:rFonts w:asciiTheme="majorHAnsi" w:eastAsia="Times New Roman" w:hAnsiTheme="majorHAnsi" w:cstheme="majorHAnsi"/>
          <w:b/>
          <w:bCs/>
          <w:sz w:val="24"/>
          <w:szCs w:val="24"/>
          <w:lang w:val="ro-MD" w:eastAsia="ru-RU"/>
        </w:rPr>
      </w:pPr>
      <w:r>
        <w:rPr>
          <w:rFonts w:asciiTheme="majorHAnsi" w:eastAsia="Times New Roman" w:hAnsiTheme="majorHAnsi" w:cstheme="majorHAnsi"/>
          <w:b/>
          <w:bCs/>
          <w:sz w:val="24"/>
          <w:szCs w:val="24"/>
          <w:lang w:val="ro-MD" w:eastAsia="ru-RU"/>
        </w:rPr>
        <w:t xml:space="preserve">de către Consiliul Superior al Procurorilor </w:t>
      </w:r>
      <w:r w:rsidRPr="00AE2EA1">
        <w:rPr>
          <w:rFonts w:asciiTheme="majorHAnsi" w:eastAsia="Times New Roman" w:hAnsiTheme="majorHAnsi" w:cstheme="majorHAnsi"/>
          <w:b/>
          <w:bCs/>
          <w:sz w:val="24"/>
          <w:szCs w:val="24"/>
          <w:lang w:val="ro-MD" w:eastAsia="ru-RU"/>
        </w:rPr>
        <w:t xml:space="preserve">în perioada </w:t>
      </w:r>
      <w:r w:rsidR="00AE2EA1">
        <w:rPr>
          <w:rFonts w:asciiTheme="majorHAnsi" w:eastAsia="Times New Roman" w:hAnsiTheme="majorHAnsi" w:cstheme="majorHAnsi"/>
          <w:b/>
          <w:bCs/>
          <w:sz w:val="24"/>
          <w:szCs w:val="24"/>
          <w:lang w:val="ro-MD" w:eastAsia="ru-RU"/>
        </w:rPr>
        <w:t xml:space="preserve">anilor </w:t>
      </w:r>
      <w:r w:rsidRPr="00AE2EA1">
        <w:rPr>
          <w:rFonts w:asciiTheme="majorHAnsi" w:eastAsia="Times New Roman" w:hAnsiTheme="majorHAnsi" w:cstheme="majorHAnsi"/>
          <w:b/>
          <w:bCs/>
          <w:sz w:val="24"/>
          <w:szCs w:val="24"/>
          <w:lang w:val="ro-MD" w:eastAsia="ru-RU"/>
        </w:rPr>
        <w:t>2018-</w:t>
      </w:r>
      <w:r>
        <w:rPr>
          <w:rFonts w:asciiTheme="majorHAnsi" w:eastAsia="Times New Roman" w:hAnsiTheme="majorHAnsi" w:cstheme="majorHAnsi"/>
          <w:b/>
          <w:bCs/>
          <w:sz w:val="24"/>
          <w:szCs w:val="24"/>
          <w:lang w:val="ro-MD" w:eastAsia="ru-RU"/>
        </w:rPr>
        <w:t>2022</w:t>
      </w:r>
    </w:p>
    <w:p w:rsidR="003F2560" w:rsidRPr="00AB3F50" w:rsidRDefault="003F2560" w:rsidP="00053022">
      <w:pPr>
        <w:spacing w:after="0" w:line="276" w:lineRule="auto"/>
        <w:ind w:left="-567"/>
        <w:jc w:val="center"/>
        <w:rPr>
          <w:rFonts w:asciiTheme="majorHAnsi" w:eastAsia="Times New Roman" w:hAnsiTheme="majorHAnsi" w:cstheme="majorHAnsi"/>
          <w:sz w:val="16"/>
          <w:szCs w:val="16"/>
          <w:lang w:val="ro-MD"/>
        </w:rPr>
      </w:pPr>
    </w:p>
    <w:p w:rsidR="0001475E" w:rsidRDefault="003F2560" w:rsidP="003941A8">
      <w:pPr>
        <w:spacing w:after="120"/>
        <w:ind w:firstLine="720"/>
        <w:jc w:val="both"/>
        <w:rPr>
          <w:rFonts w:asciiTheme="majorHAnsi" w:eastAsia="Times New Roman" w:hAnsiTheme="majorHAnsi" w:cstheme="majorHAnsi"/>
          <w:bCs/>
          <w:sz w:val="24"/>
          <w:szCs w:val="24"/>
          <w:lang w:val="ro-RO" w:eastAsia="ru-RU"/>
        </w:rPr>
      </w:pPr>
      <w:r w:rsidRPr="00AB3F50">
        <w:rPr>
          <w:rFonts w:asciiTheme="majorHAnsi" w:hAnsiTheme="majorHAnsi" w:cstheme="majorHAnsi"/>
          <w:sz w:val="24"/>
          <w:szCs w:val="24"/>
          <w:lang w:val="ro-RO"/>
        </w:rPr>
        <w:t xml:space="preserve">Curtea de Conturi, </w:t>
      </w:r>
      <w:r w:rsidR="0001475E">
        <w:rPr>
          <w:rFonts w:asciiTheme="majorHAnsi" w:eastAsia="Times New Roman" w:hAnsiTheme="majorHAnsi" w:cstheme="majorHAnsi"/>
          <w:sz w:val="24"/>
          <w:szCs w:val="24"/>
          <w:lang w:val="ro-RO"/>
        </w:rPr>
        <w:t>în prezența</w:t>
      </w:r>
      <w:r w:rsidR="00284CB5">
        <w:rPr>
          <w:rFonts w:asciiTheme="majorHAnsi" w:eastAsia="Times New Roman" w:hAnsiTheme="majorHAnsi" w:cstheme="majorHAnsi"/>
          <w:sz w:val="24"/>
          <w:szCs w:val="24"/>
          <w:lang w:val="ro-RO"/>
        </w:rPr>
        <w:t xml:space="preserve"> </w:t>
      </w:r>
      <w:r w:rsidR="00033970">
        <w:rPr>
          <w:rFonts w:asciiTheme="majorHAnsi" w:eastAsia="Times New Roman" w:hAnsiTheme="majorHAnsi" w:cstheme="majorHAnsi"/>
          <w:sz w:val="24"/>
          <w:szCs w:val="24"/>
          <w:lang w:val="ro-RO"/>
        </w:rPr>
        <w:t>Pr</w:t>
      </w:r>
      <w:r w:rsidR="00CA6658">
        <w:rPr>
          <w:rFonts w:asciiTheme="majorHAnsi" w:eastAsia="Times New Roman" w:hAnsiTheme="majorHAnsi" w:cstheme="majorHAnsi"/>
          <w:sz w:val="24"/>
          <w:szCs w:val="24"/>
          <w:lang w:val="ro-RO"/>
        </w:rPr>
        <w:t>eședint</w:t>
      </w:r>
      <w:r w:rsidR="00F64B60">
        <w:rPr>
          <w:rFonts w:asciiTheme="majorHAnsi" w:eastAsia="Times New Roman" w:hAnsiTheme="majorHAnsi" w:cstheme="majorHAnsi"/>
          <w:sz w:val="24"/>
          <w:szCs w:val="24"/>
          <w:lang w:val="ro-RO"/>
        </w:rPr>
        <w:t xml:space="preserve">ei </w:t>
      </w:r>
      <w:r w:rsidR="00033970">
        <w:rPr>
          <w:rFonts w:asciiTheme="majorHAnsi" w:eastAsia="Times New Roman" w:hAnsiTheme="majorHAnsi" w:cstheme="majorHAnsi"/>
          <w:sz w:val="24"/>
          <w:szCs w:val="24"/>
          <w:lang w:val="ro-RO"/>
        </w:rPr>
        <w:t>Consiliului Superior al Procurorilor</w:t>
      </w:r>
      <w:r w:rsidR="002E78C9">
        <w:rPr>
          <w:rFonts w:asciiTheme="majorHAnsi" w:eastAsia="Times New Roman" w:hAnsiTheme="majorHAnsi" w:cstheme="majorHAnsi"/>
          <w:sz w:val="24"/>
          <w:szCs w:val="24"/>
          <w:lang w:val="ro-RO"/>
        </w:rPr>
        <w:t xml:space="preserve">, </w:t>
      </w:r>
      <w:r w:rsidR="00427693">
        <w:rPr>
          <w:rFonts w:asciiTheme="majorHAnsi" w:eastAsia="Times New Roman" w:hAnsiTheme="majorHAnsi" w:cstheme="majorHAnsi"/>
          <w:sz w:val="24"/>
          <w:szCs w:val="24"/>
          <w:lang w:val="ro-RO"/>
        </w:rPr>
        <w:t>d</w:t>
      </w:r>
      <w:r w:rsidR="00033970">
        <w:rPr>
          <w:rFonts w:asciiTheme="majorHAnsi" w:eastAsia="Times New Roman" w:hAnsiTheme="majorHAnsi" w:cstheme="majorHAnsi"/>
          <w:sz w:val="24"/>
          <w:szCs w:val="24"/>
          <w:lang w:val="ro-RO"/>
        </w:rPr>
        <w:t>na Angela M</w:t>
      </w:r>
      <w:r w:rsidR="00CA6658">
        <w:rPr>
          <w:rFonts w:asciiTheme="majorHAnsi" w:eastAsia="Times New Roman" w:hAnsiTheme="majorHAnsi" w:cstheme="majorHAnsi"/>
          <w:sz w:val="24"/>
          <w:szCs w:val="24"/>
          <w:lang w:val="ro-RO"/>
        </w:rPr>
        <w:t>otuzoc</w:t>
      </w:r>
      <w:r w:rsidR="00F64B60">
        <w:rPr>
          <w:rFonts w:asciiTheme="majorHAnsi" w:eastAsia="Times New Roman" w:hAnsiTheme="majorHAnsi" w:cstheme="majorHAnsi"/>
          <w:sz w:val="24"/>
          <w:szCs w:val="24"/>
          <w:lang w:val="ro-RO"/>
        </w:rPr>
        <w:t>; șefei Aparatului Consiliului Superior al Procurorilor, dna Ma</w:t>
      </w:r>
      <w:r w:rsidR="00F64B60" w:rsidRPr="00780F79">
        <w:rPr>
          <w:rFonts w:asciiTheme="majorHAnsi" w:eastAsia="Times New Roman" w:hAnsiTheme="majorHAnsi" w:cstheme="majorHAnsi"/>
          <w:color w:val="000000" w:themeColor="text1"/>
          <w:sz w:val="24"/>
          <w:szCs w:val="24"/>
          <w:lang w:val="ro-RO"/>
        </w:rPr>
        <w:t>rcuța Viorica; șefei Secției finanțe și contabilitate, contabilă-șefă, dna Nicuța Irina</w:t>
      </w:r>
      <w:r w:rsidR="00AE2EA1" w:rsidRPr="00780F79">
        <w:rPr>
          <w:rFonts w:asciiTheme="majorHAnsi" w:eastAsia="Times New Roman" w:hAnsiTheme="majorHAnsi" w:cstheme="majorHAnsi"/>
          <w:color w:val="000000" w:themeColor="text1"/>
          <w:sz w:val="24"/>
          <w:szCs w:val="24"/>
          <w:lang w:val="ro-RO"/>
        </w:rPr>
        <w:t>,</w:t>
      </w:r>
      <w:r w:rsidR="00E46D13" w:rsidRPr="00780F79">
        <w:rPr>
          <w:rFonts w:asciiTheme="majorHAnsi" w:hAnsiTheme="majorHAnsi" w:cstheme="majorHAnsi"/>
          <w:color w:val="000000" w:themeColor="text1"/>
          <w:sz w:val="24"/>
          <w:szCs w:val="24"/>
          <w:lang w:val="ro-RO"/>
        </w:rPr>
        <w:t xml:space="preserve"> și</w:t>
      </w:r>
      <w:r w:rsidR="003941A8" w:rsidRPr="00780F79">
        <w:rPr>
          <w:rFonts w:asciiTheme="majorHAnsi" w:hAnsiTheme="majorHAnsi" w:cstheme="majorHAnsi"/>
          <w:color w:val="000000" w:themeColor="text1"/>
          <w:sz w:val="24"/>
          <w:szCs w:val="24"/>
          <w:lang w:val="ro-RO"/>
        </w:rPr>
        <w:t xml:space="preserve"> </w:t>
      </w:r>
      <w:r w:rsidR="00AE2EA1" w:rsidRPr="00780F79">
        <w:rPr>
          <w:rFonts w:asciiTheme="majorHAnsi" w:hAnsiTheme="majorHAnsi" w:cstheme="majorHAnsi"/>
          <w:color w:val="000000" w:themeColor="text1"/>
          <w:sz w:val="24"/>
          <w:szCs w:val="24"/>
          <w:lang w:val="ro-RO"/>
        </w:rPr>
        <w:t xml:space="preserve">a </w:t>
      </w:r>
      <w:r w:rsidR="00D56139">
        <w:rPr>
          <w:rFonts w:asciiTheme="majorHAnsi" w:hAnsiTheme="majorHAnsi" w:cstheme="majorHAnsi"/>
          <w:color w:val="000000" w:themeColor="text1"/>
          <w:sz w:val="24"/>
          <w:szCs w:val="24"/>
          <w:lang w:val="ro-RO"/>
        </w:rPr>
        <w:t>consultantei principale din cadrul Direcției politici bugetare sectoriale a Ministerului Finanțelor</w:t>
      </w:r>
      <w:r w:rsidR="00586A80" w:rsidRPr="00780F79">
        <w:rPr>
          <w:rFonts w:asciiTheme="majorHAnsi" w:hAnsiTheme="majorHAnsi"/>
          <w:color w:val="000000" w:themeColor="text1"/>
          <w:sz w:val="24"/>
          <w:szCs w:val="24"/>
          <w:shd w:val="clear" w:color="auto" w:fill="FFFFFF"/>
          <w:lang w:val="ro-MD"/>
        </w:rPr>
        <w:t xml:space="preserve">, dna </w:t>
      </w:r>
      <w:r w:rsidR="00D56139">
        <w:rPr>
          <w:rFonts w:asciiTheme="majorHAnsi" w:hAnsiTheme="majorHAnsi"/>
          <w:color w:val="000000" w:themeColor="text1"/>
          <w:sz w:val="24"/>
          <w:szCs w:val="24"/>
          <w:shd w:val="clear" w:color="auto" w:fill="FFFFFF"/>
          <w:lang w:val="ro-MD"/>
        </w:rPr>
        <w:t>Ștefănița-Victoria Rotaru</w:t>
      </w:r>
      <w:r w:rsidR="003941A8" w:rsidRPr="00780F79">
        <w:rPr>
          <w:color w:val="000000" w:themeColor="text1"/>
          <w:sz w:val="24"/>
          <w:szCs w:val="24"/>
          <w:shd w:val="clear" w:color="auto" w:fill="FFFFFF"/>
          <w:lang w:val="ro-MD"/>
        </w:rPr>
        <w:t>,</w:t>
      </w:r>
      <w:r w:rsidR="00E46D13" w:rsidRPr="00780F79">
        <w:rPr>
          <w:rFonts w:asciiTheme="majorHAnsi" w:hAnsiTheme="majorHAnsi" w:cstheme="majorHAnsi"/>
          <w:color w:val="000000" w:themeColor="text1"/>
          <w:sz w:val="24"/>
          <w:szCs w:val="24"/>
          <w:lang w:val="ro-RO"/>
        </w:rPr>
        <w:t xml:space="preserve"> </w:t>
      </w:r>
      <w:r w:rsidRPr="00A60FC2">
        <w:rPr>
          <w:rFonts w:asciiTheme="majorHAnsi" w:hAnsiTheme="majorHAnsi" w:cstheme="majorHAnsi"/>
          <w:sz w:val="24"/>
          <w:szCs w:val="24"/>
          <w:lang w:val="ro-RO"/>
        </w:rPr>
        <w:t xml:space="preserve">în cadrul ședinței </w:t>
      </w:r>
      <w:r w:rsidR="00B03B6F">
        <w:rPr>
          <w:rFonts w:asciiTheme="majorHAnsi" w:hAnsiTheme="majorHAnsi" w:cstheme="majorHAnsi"/>
          <w:sz w:val="24"/>
          <w:szCs w:val="24"/>
          <w:lang w:val="ro-RO"/>
        </w:rPr>
        <w:t xml:space="preserve">în format </w:t>
      </w:r>
      <w:r w:rsidRPr="00A60FC2">
        <w:rPr>
          <w:rFonts w:asciiTheme="majorHAnsi" w:hAnsiTheme="majorHAnsi" w:cstheme="majorHAnsi"/>
          <w:sz w:val="24"/>
          <w:szCs w:val="24"/>
          <w:lang w:val="ro-RO"/>
        </w:rPr>
        <w:t xml:space="preserve">video, </w:t>
      </w:r>
      <w:r w:rsidRPr="00A60FC2">
        <w:rPr>
          <w:rFonts w:asciiTheme="majorHAnsi" w:hAnsiTheme="majorHAnsi" w:cstheme="majorHAnsi"/>
          <w:bCs/>
          <w:sz w:val="24"/>
          <w:szCs w:val="24"/>
          <w:lang w:val="ro-RO"/>
        </w:rPr>
        <w:t>călăuzindu-se de</w:t>
      </w:r>
      <w:r w:rsidRPr="00A60FC2">
        <w:rPr>
          <w:rFonts w:asciiTheme="majorHAnsi" w:hAnsiTheme="majorHAnsi" w:cstheme="majorHAnsi"/>
          <w:sz w:val="24"/>
          <w:szCs w:val="24"/>
          <w:lang w:val="ro-RO"/>
        </w:rPr>
        <w:t xml:space="preserve"> art. 3 alin. (1) și art. 5 alin. (1) lit. a) din Legea privind organizarea și funcționarea Curții de Conturi a Republicii Moldova</w:t>
      </w:r>
      <w:r w:rsidRPr="00A60FC2">
        <w:rPr>
          <w:rStyle w:val="FootnoteReference1"/>
          <w:rFonts w:asciiTheme="majorHAnsi" w:hAnsiTheme="majorHAnsi" w:cstheme="majorHAnsi"/>
          <w:sz w:val="24"/>
          <w:szCs w:val="24"/>
          <w:lang w:val="ro-RO"/>
        </w:rPr>
        <w:footnoteReference w:id="1"/>
      </w:r>
      <w:r w:rsidRPr="00A60FC2">
        <w:rPr>
          <w:rFonts w:asciiTheme="majorHAnsi" w:hAnsiTheme="majorHAnsi" w:cstheme="majorHAnsi"/>
          <w:sz w:val="24"/>
          <w:szCs w:val="24"/>
          <w:lang w:val="ro-RO"/>
        </w:rPr>
        <w:t xml:space="preserve">, a examinat </w:t>
      </w:r>
      <w:r w:rsidRPr="00A60FC2">
        <w:rPr>
          <w:rFonts w:asciiTheme="majorHAnsi" w:eastAsia="Times New Roman" w:hAnsiTheme="majorHAnsi" w:cstheme="majorHAnsi"/>
          <w:bCs/>
          <w:sz w:val="24"/>
          <w:szCs w:val="24"/>
          <w:lang w:val="ro-RO" w:eastAsia="ru-RU"/>
        </w:rPr>
        <w:t xml:space="preserve">Raportul auditului </w:t>
      </w:r>
      <w:r w:rsidR="0001475E" w:rsidRPr="0001475E">
        <w:rPr>
          <w:rFonts w:asciiTheme="majorHAnsi" w:eastAsia="Times New Roman" w:hAnsiTheme="majorHAnsi" w:cstheme="majorHAnsi"/>
          <w:bCs/>
          <w:sz w:val="24"/>
          <w:szCs w:val="24"/>
          <w:lang w:val="ro-RO" w:eastAsia="ru-RU"/>
        </w:rPr>
        <w:t xml:space="preserve">conformității </w:t>
      </w:r>
      <w:r w:rsidR="00C1129F">
        <w:rPr>
          <w:rFonts w:asciiTheme="majorHAnsi" w:eastAsia="Times New Roman" w:hAnsiTheme="majorHAnsi" w:cstheme="majorHAnsi"/>
          <w:bCs/>
          <w:sz w:val="24"/>
          <w:szCs w:val="24"/>
          <w:lang w:val="ro-RO" w:eastAsia="ru-RU"/>
        </w:rPr>
        <w:t xml:space="preserve">asupra </w:t>
      </w:r>
      <w:r w:rsidR="00F64B60">
        <w:rPr>
          <w:rFonts w:asciiTheme="majorHAnsi" w:eastAsia="Times New Roman" w:hAnsiTheme="majorHAnsi" w:cstheme="majorHAnsi"/>
          <w:bCs/>
          <w:sz w:val="24"/>
          <w:szCs w:val="24"/>
          <w:lang w:val="ro-RO" w:eastAsia="ru-RU"/>
        </w:rPr>
        <w:t xml:space="preserve">modului de formare, administrare și întrebuințare a resurselor financiare publice și a patrimoniului public de către Consiliul Superior al Procurorilor în perioada </w:t>
      </w:r>
      <w:r w:rsidR="00AE2EA1">
        <w:rPr>
          <w:rFonts w:asciiTheme="majorHAnsi" w:eastAsia="Times New Roman" w:hAnsiTheme="majorHAnsi" w:cstheme="majorHAnsi"/>
          <w:bCs/>
          <w:sz w:val="24"/>
          <w:szCs w:val="24"/>
          <w:lang w:val="ro-RO" w:eastAsia="ru-RU"/>
        </w:rPr>
        <w:t xml:space="preserve">anilor </w:t>
      </w:r>
      <w:r w:rsidR="00F64B60">
        <w:rPr>
          <w:rFonts w:asciiTheme="majorHAnsi" w:eastAsia="Times New Roman" w:hAnsiTheme="majorHAnsi" w:cstheme="majorHAnsi"/>
          <w:bCs/>
          <w:sz w:val="24"/>
          <w:szCs w:val="24"/>
          <w:lang w:val="ro-RO" w:eastAsia="ru-RU"/>
        </w:rPr>
        <w:t>2018-2022.</w:t>
      </w:r>
    </w:p>
    <w:p w:rsidR="003F2560" w:rsidRPr="00AB3F50" w:rsidRDefault="003F2560" w:rsidP="00053022">
      <w:pPr>
        <w:spacing w:after="0" w:line="276" w:lineRule="auto"/>
        <w:ind w:firstLine="720"/>
        <w:jc w:val="both"/>
        <w:rPr>
          <w:rFonts w:asciiTheme="majorHAnsi" w:hAnsiTheme="majorHAnsi" w:cstheme="majorHAnsi"/>
          <w:sz w:val="24"/>
          <w:szCs w:val="24"/>
          <w:lang w:val="ro-MD"/>
        </w:rPr>
      </w:pPr>
      <w:r w:rsidRPr="00AB3F50">
        <w:rPr>
          <w:rFonts w:asciiTheme="majorHAnsi" w:eastAsia="Times New Roman" w:hAnsiTheme="majorHAnsi" w:cstheme="majorHAnsi"/>
          <w:sz w:val="24"/>
          <w:szCs w:val="24"/>
          <w:lang w:val="ro-MD" w:eastAsia="ro-MD"/>
        </w:rPr>
        <w:t xml:space="preserve">Misiunea de audit public extern a fost realizată conform </w:t>
      </w:r>
      <w:r w:rsidRPr="00AB3F50">
        <w:rPr>
          <w:rFonts w:asciiTheme="majorHAnsi" w:hAnsiTheme="majorHAnsi" w:cstheme="majorHAnsi"/>
          <w:sz w:val="24"/>
          <w:szCs w:val="24"/>
          <w:lang w:val="ro-MD"/>
        </w:rPr>
        <w:t>Program</w:t>
      </w:r>
      <w:r w:rsidR="00D66D84">
        <w:rPr>
          <w:rFonts w:asciiTheme="majorHAnsi" w:hAnsiTheme="majorHAnsi" w:cstheme="majorHAnsi"/>
          <w:sz w:val="24"/>
          <w:szCs w:val="24"/>
          <w:lang w:val="ro-MD"/>
        </w:rPr>
        <w:t xml:space="preserve">elor </w:t>
      </w:r>
      <w:r w:rsidRPr="00AB3F50">
        <w:rPr>
          <w:rFonts w:asciiTheme="majorHAnsi" w:hAnsiTheme="majorHAnsi" w:cstheme="majorHAnsi"/>
          <w:sz w:val="24"/>
          <w:szCs w:val="24"/>
          <w:lang w:val="ro-MD"/>
        </w:rPr>
        <w:t>activității de audit a</w:t>
      </w:r>
      <w:r w:rsidR="00AE2EA1">
        <w:rPr>
          <w:rFonts w:asciiTheme="majorHAnsi" w:hAnsiTheme="majorHAnsi" w:cstheme="majorHAnsi"/>
          <w:sz w:val="24"/>
          <w:szCs w:val="24"/>
          <w:lang w:val="ro-MD"/>
        </w:rPr>
        <w:t xml:space="preserve"> </w:t>
      </w:r>
      <w:r w:rsidR="00F64B60">
        <w:rPr>
          <w:rFonts w:asciiTheme="majorHAnsi" w:hAnsiTheme="majorHAnsi" w:cstheme="majorHAnsi"/>
          <w:sz w:val="24"/>
          <w:szCs w:val="24"/>
          <w:lang w:val="ro-MD"/>
        </w:rPr>
        <w:t xml:space="preserve"> Curții de Conturi pe anul </w:t>
      </w:r>
      <w:r w:rsidRPr="00AB3F50">
        <w:rPr>
          <w:rFonts w:asciiTheme="majorHAnsi" w:hAnsiTheme="majorHAnsi" w:cstheme="majorHAnsi"/>
          <w:sz w:val="24"/>
          <w:szCs w:val="24"/>
          <w:lang w:val="ro-MD"/>
        </w:rPr>
        <w:t>202</w:t>
      </w:r>
      <w:r w:rsidR="00C056F3">
        <w:rPr>
          <w:rFonts w:asciiTheme="majorHAnsi" w:hAnsiTheme="majorHAnsi" w:cstheme="majorHAnsi"/>
          <w:sz w:val="24"/>
          <w:szCs w:val="24"/>
          <w:lang w:val="ro-MD"/>
        </w:rPr>
        <w:t>2</w:t>
      </w:r>
      <w:r w:rsidRPr="00AB3F50">
        <w:rPr>
          <w:rStyle w:val="FootnoteReference1"/>
          <w:rFonts w:asciiTheme="majorHAnsi" w:hAnsiTheme="majorHAnsi" w:cstheme="majorHAnsi"/>
          <w:sz w:val="24"/>
          <w:szCs w:val="24"/>
        </w:rPr>
        <w:footnoteReference w:id="2"/>
      </w:r>
      <w:r w:rsidR="00D66D84">
        <w:rPr>
          <w:rFonts w:asciiTheme="majorHAnsi" w:hAnsiTheme="majorHAnsi" w:cstheme="majorHAnsi"/>
          <w:sz w:val="24"/>
          <w:szCs w:val="24"/>
          <w:lang w:val="ro-MD"/>
        </w:rPr>
        <w:t xml:space="preserve"> și </w:t>
      </w:r>
      <w:r w:rsidR="00415A26" w:rsidRPr="00C577D4">
        <w:rPr>
          <w:rFonts w:asciiTheme="majorHAnsi" w:hAnsiTheme="majorHAnsi" w:cstheme="majorHAnsi"/>
          <w:sz w:val="24"/>
          <w:szCs w:val="24"/>
          <w:lang w:val="ro-MD"/>
        </w:rPr>
        <w:t xml:space="preserve">pe </w:t>
      </w:r>
      <w:r w:rsidR="00D66D84" w:rsidRPr="00C577D4">
        <w:rPr>
          <w:rFonts w:asciiTheme="majorHAnsi" w:hAnsiTheme="majorHAnsi" w:cstheme="majorHAnsi"/>
          <w:sz w:val="24"/>
          <w:szCs w:val="24"/>
          <w:lang w:val="ro-MD"/>
        </w:rPr>
        <w:t>a</w:t>
      </w:r>
      <w:r w:rsidR="00D66D84">
        <w:rPr>
          <w:rFonts w:asciiTheme="majorHAnsi" w:hAnsiTheme="majorHAnsi" w:cstheme="majorHAnsi"/>
          <w:sz w:val="24"/>
          <w:szCs w:val="24"/>
          <w:lang w:val="ro-MD"/>
        </w:rPr>
        <w:t>nul 2023</w:t>
      </w:r>
      <w:r w:rsidR="00D66D84">
        <w:rPr>
          <w:rStyle w:val="af3"/>
          <w:rFonts w:asciiTheme="majorHAnsi" w:hAnsiTheme="majorHAnsi" w:cstheme="majorHAnsi"/>
          <w:sz w:val="24"/>
          <w:szCs w:val="24"/>
          <w:lang w:val="ro-MD"/>
        </w:rPr>
        <w:footnoteReference w:id="3"/>
      </w:r>
      <w:r w:rsidRPr="00AB3F50">
        <w:rPr>
          <w:rFonts w:asciiTheme="majorHAnsi" w:hAnsiTheme="majorHAnsi" w:cstheme="majorHAnsi"/>
          <w:sz w:val="24"/>
          <w:szCs w:val="24"/>
          <w:lang w:val="ro-MD"/>
        </w:rPr>
        <w:t xml:space="preserve">, </w:t>
      </w:r>
      <w:r w:rsidR="00A329BA" w:rsidRPr="00A329BA">
        <w:rPr>
          <w:rFonts w:asciiTheme="majorHAnsi" w:eastAsia="Times New Roman" w:hAnsiTheme="majorHAnsi" w:cstheme="majorHAnsi"/>
          <w:sz w:val="24"/>
          <w:szCs w:val="24"/>
          <w:lang w:val="ro-MD"/>
        </w:rPr>
        <w:t xml:space="preserve">având drept scop </w:t>
      </w:r>
      <w:r w:rsidR="00F64B60">
        <w:rPr>
          <w:rFonts w:asciiTheme="majorHAnsi" w:eastAsia="Times New Roman" w:hAnsiTheme="majorHAnsi" w:cstheme="majorHAnsi"/>
          <w:sz w:val="24"/>
          <w:szCs w:val="24"/>
          <w:lang w:val="ro-MD"/>
        </w:rPr>
        <w:t xml:space="preserve">evaluarea conformității </w:t>
      </w:r>
      <w:r w:rsidR="00F64B60" w:rsidRPr="00F64B60">
        <w:rPr>
          <w:rFonts w:asciiTheme="majorHAnsi" w:eastAsia="Times New Roman" w:hAnsiTheme="majorHAnsi" w:cstheme="majorHAnsi"/>
          <w:sz w:val="24"/>
          <w:szCs w:val="24"/>
          <w:lang w:val="ro-MD"/>
        </w:rPr>
        <w:t xml:space="preserve">modului de formare, administrare și întrebuințare a resurselor financiare publice și a patrimoniului public de către Consiliul Superior al Procurorilor în perioada </w:t>
      </w:r>
      <w:r w:rsidR="00AE2EA1">
        <w:rPr>
          <w:rFonts w:asciiTheme="majorHAnsi" w:eastAsia="Times New Roman" w:hAnsiTheme="majorHAnsi" w:cstheme="majorHAnsi"/>
          <w:sz w:val="24"/>
          <w:szCs w:val="24"/>
          <w:lang w:val="ro-MD"/>
        </w:rPr>
        <w:t xml:space="preserve">anilor </w:t>
      </w:r>
      <w:r w:rsidR="00F64B60" w:rsidRPr="00F64B60">
        <w:rPr>
          <w:rFonts w:asciiTheme="majorHAnsi" w:eastAsia="Times New Roman" w:hAnsiTheme="majorHAnsi" w:cstheme="majorHAnsi"/>
          <w:sz w:val="24"/>
          <w:szCs w:val="24"/>
          <w:lang w:val="ro-MD"/>
        </w:rPr>
        <w:t>2018-2022</w:t>
      </w:r>
      <w:r w:rsidR="00F64B60">
        <w:rPr>
          <w:rFonts w:asciiTheme="majorHAnsi" w:eastAsia="Times New Roman" w:hAnsiTheme="majorHAnsi" w:cstheme="majorHAnsi"/>
          <w:sz w:val="24"/>
          <w:szCs w:val="24"/>
          <w:lang w:val="ro-MD"/>
        </w:rPr>
        <w:t>, în raport cu prevederile cadrului normativ aplicabil</w:t>
      </w:r>
      <w:r w:rsidR="00A329BA" w:rsidRPr="00A329BA">
        <w:rPr>
          <w:rFonts w:asciiTheme="majorHAnsi" w:eastAsia="Times New Roman" w:hAnsiTheme="majorHAnsi" w:cstheme="majorHAnsi"/>
          <w:sz w:val="24"/>
          <w:szCs w:val="24"/>
          <w:lang w:val="ro-MD"/>
        </w:rPr>
        <w:t>.</w:t>
      </w:r>
    </w:p>
    <w:p w:rsidR="003F2560" w:rsidRPr="00AB3F50" w:rsidRDefault="003F2560" w:rsidP="00053022">
      <w:pPr>
        <w:spacing w:after="0" w:line="276" w:lineRule="auto"/>
        <w:ind w:firstLine="720"/>
        <w:jc w:val="both"/>
        <w:rPr>
          <w:rFonts w:asciiTheme="majorHAnsi" w:eastAsia="Times New Roman" w:hAnsiTheme="majorHAnsi" w:cstheme="majorHAnsi"/>
          <w:sz w:val="24"/>
          <w:szCs w:val="24"/>
          <w:lang w:val="ro-MD"/>
        </w:rPr>
      </w:pPr>
      <w:r w:rsidRPr="00AB3F50">
        <w:rPr>
          <w:rFonts w:asciiTheme="majorHAnsi" w:eastAsia="Times New Roman" w:hAnsiTheme="majorHAnsi" w:cstheme="majorHAnsi"/>
          <w:sz w:val="24"/>
          <w:szCs w:val="24"/>
          <w:lang w:val="ro-MD"/>
        </w:rPr>
        <w:t>Auditul public extern s-a desfășurat în conformitate cu Standardele Internaționale ale Instituțiilor Supreme de Audi</w:t>
      </w:r>
      <w:r>
        <w:rPr>
          <w:rFonts w:asciiTheme="majorHAnsi" w:eastAsia="Times New Roman" w:hAnsiTheme="majorHAnsi" w:cstheme="majorHAnsi"/>
          <w:sz w:val="24"/>
          <w:szCs w:val="24"/>
          <w:lang w:val="ro-MD"/>
        </w:rPr>
        <w:t>t</w:t>
      </w:r>
      <w:r w:rsidR="00FD0A9E">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 aplicate de Curtea de Conturi</w:t>
      </w:r>
      <w:r w:rsidR="00D03ACC">
        <w:rPr>
          <w:rFonts w:asciiTheme="majorHAnsi" w:eastAsia="Times New Roman" w:hAnsiTheme="majorHAnsi" w:cstheme="majorHAnsi"/>
          <w:sz w:val="24"/>
          <w:szCs w:val="24"/>
          <w:lang w:val="ro-MD"/>
        </w:rPr>
        <w:t xml:space="preserve">, în special </w:t>
      </w:r>
      <w:r w:rsidR="00D03ACC" w:rsidRPr="00D03ACC">
        <w:rPr>
          <w:rFonts w:asciiTheme="majorHAnsi" w:eastAsia="Times New Roman" w:hAnsiTheme="majorHAnsi" w:cstheme="majorHAnsi"/>
          <w:sz w:val="24"/>
          <w:szCs w:val="24"/>
          <w:lang w:val="ro-MD"/>
        </w:rPr>
        <w:t>ISSA</w:t>
      </w:r>
      <w:r w:rsidR="00D03ACC">
        <w:rPr>
          <w:rFonts w:asciiTheme="majorHAnsi" w:eastAsia="Times New Roman" w:hAnsiTheme="majorHAnsi" w:cstheme="majorHAnsi"/>
          <w:sz w:val="24"/>
          <w:szCs w:val="24"/>
          <w:lang w:val="ro-MD"/>
        </w:rPr>
        <w:t>I 100, ISSAI 400 și ISSAI 4000</w:t>
      </w:r>
      <w:r w:rsidR="00D03ACC">
        <w:rPr>
          <w:rStyle w:val="af3"/>
          <w:rFonts w:asciiTheme="majorHAnsi" w:eastAsia="Times New Roman" w:hAnsiTheme="majorHAnsi" w:cstheme="majorHAnsi"/>
          <w:sz w:val="24"/>
          <w:szCs w:val="24"/>
          <w:lang w:val="ro-MD"/>
        </w:rPr>
        <w:footnoteReference w:id="4"/>
      </w:r>
      <w:r w:rsidR="00116EA6">
        <w:rPr>
          <w:rFonts w:asciiTheme="majorHAnsi" w:eastAsia="Times New Roman" w:hAnsiTheme="majorHAnsi" w:cstheme="majorHAnsi"/>
          <w:sz w:val="24"/>
          <w:szCs w:val="24"/>
          <w:lang w:val="ro-MD"/>
        </w:rPr>
        <w:t>.</w:t>
      </w:r>
    </w:p>
    <w:p w:rsidR="003F2560" w:rsidRDefault="003F2560" w:rsidP="00053022">
      <w:pPr>
        <w:spacing w:after="120" w:line="276" w:lineRule="auto"/>
        <w:ind w:firstLine="720"/>
        <w:jc w:val="both"/>
        <w:rPr>
          <w:rFonts w:asciiTheme="majorHAnsi" w:eastAsia="Times New Roman" w:hAnsiTheme="majorHAnsi" w:cstheme="majorHAnsi"/>
          <w:sz w:val="24"/>
          <w:szCs w:val="24"/>
          <w:lang w:val="ro-MD"/>
        </w:rPr>
      </w:pPr>
      <w:r w:rsidRPr="00AB3F50">
        <w:rPr>
          <w:rFonts w:asciiTheme="majorHAnsi" w:eastAsia="Times New Roman" w:hAnsiTheme="majorHAnsi" w:cstheme="majorHAnsi"/>
          <w:sz w:val="24"/>
          <w:szCs w:val="24"/>
          <w:lang w:val="ro-MD"/>
        </w:rPr>
        <w:t xml:space="preserve">Examinând Raportul de audit, Curtea de Conturi </w:t>
      </w:r>
    </w:p>
    <w:p w:rsidR="008D735C" w:rsidRPr="00AB3F50" w:rsidRDefault="008D735C" w:rsidP="00053022">
      <w:pPr>
        <w:spacing w:after="120" w:line="276" w:lineRule="auto"/>
        <w:ind w:firstLine="720"/>
        <w:jc w:val="both"/>
        <w:rPr>
          <w:rFonts w:asciiTheme="majorHAnsi" w:eastAsia="Times New Roman" w:hAnsiTheme="majorHAnsi" w:cstheme="majorHAnsi"/>
          <w:sz w:val="24"/>
          <w:szCs w:val="24"/>
          <w:lang w:val="ro-MD"/>
        </w:rPr>
      </w:pPr>
    </w:p>
    <w:p w:rsidR="003F2560" w:rsidRPr="00C45B3D" w:rsidRDefault="003F2560" w:rsidP="00053022">
      <w:pPr>
        <w:tabs>
          <w:tab w:val="left" w:pos="5310"/>
        </w:tabs>
        <w:spacing w:after="120" w:line="276" w:lineRule="auto"/>
        <w:jc w:val="center"/>
        <w:rPr>
          <w:rFonts w:asciiTheme="majorHAnsi" w:eastAsia="Times New Roman" w:hAnsiTheme="majorHAnsi" w:cstheme="majorHAnsi"/>
          <w:b/>
          <w:bCs/>
          <w:sz w:val="24"/>
          <w:szCs w:val="24"/>
          <w:lang w:val="ro-MD"/>
        </w:rPr>
      </w:pPr>
      <w:r w:rsidRPr="00C45B3D">
        <w:rPr>
          <w:rFonts w:asciiTheme="majorHAnsi" w:eastAsia="Times New Roman" w:hAnsiTheme="majorHAnsi" w:cstheme="majorHAnsi"/>
          <w:b/>
          <w:bCs/>
          <w:sz w:val="24"/>
          <w:szCs w:val="24"/>
          <w:lang w:val="ro-MD"/>
        </w:rPr>
        <w:t>A CONSTATAT:</w:t>
      </w:r>
    </w:p>
    <w:p w:rsidR="0006592D" w:rsidRDefault="0016561C" w:rsidP="0030268E">
      <w:pPr>
        <w:pStyle w:val="a4"/>
        <w:spacing w:line="276" w:lineRule="auto"/>
        <w:ind w:firstLine="720"/>
        <w:rPr>
          <w:rFonts w:asciiTheme="majorHAnsi" w:hAnsiTheme="majorHAnsi" w:cstheme="majorHAnsi"/>
          <w:lang w:val="ro-MD"/>
        </w:rPr>
      </w:pPr>
      <w:r>
        <w:rPr>
          <w:rFonts w:asciiTheme="majorHAnsi" w:hAnsiTheme="majorHAnsi" w:cstheme="majorHAnsi"/>
          <w:lang w:val="ro-MD"/>
        </w:rPr>
        <w:t>Consiliul Superior al Procurorilor</w:t>
      </w:r>
      <w:r w:rsidR="00B03B6F">
        <w:rPr>
          <w:rFonts w:asciiTheme="majorHAnsi" w:hAnsiTheme="majorHAnsi" w:cstheme="majorHAnsi"/>
          <w:lang w:val="ro-MD"/>
        </w:rPr>
        <w:t xml:space="preserve"> </w:t>
      </w:r>
      <w:r w:rsidR="004072E2">
        <w:rPr>
          <w:rFonts w:asciiTheme="majorHAnsi" w:hAnsiTheme="majorHAnsi" w:cstheme="majorHAnsi"/>
          <w:lang w:val="ro-MD"/>
        </w:rPr>
        <w:t xml:space="preserve">a </w:t>
      </w:r>
      <w:r w:rsidR="004072E2" w:rsidRPr="00E35557">
        <w:rPr>
          <w:rFonts w:asciiTheme="majorHAnsi" w:hAnsiTheme="majorHAnsi" w:cstheme="majorHAnsi"/>
          <w:lang w:val="ro-MD"/>
        </w:rPr>
        <w:t xml:space="preserve">asigurat </w:t>
      </w:r>
      <w:r w:rsidR="0006592D">
        <w:rPr>
          <w:rFonts w:asciiTheme="majorHAnsi" w:hAnsiTheme="majorHAnsi" w:cstheme="majorHAnsi"/>
          <w:lang w:val="ro-MD"/>
        </w:rPr>
        <w:t xml:space="preserve">parțial funcționalitatea </w:t>
      </w:r>
      <w:r w:rsidR="0061567F">
        <w:rPr>
          <w:rFonts w:asciiTheme="majorHAnsi" w:hAnsiTheme="majorHAnsi" w:cstheme="majorHAnsi"/>
          <w:lang w:val="ro-MD"/>
        </w:rPr>
        <w:t>c</w:t>
      </w:r>
      <w:r w:rsidR="0006592D">
        <w:rPr>
          <w:rFonts w:asciiTheme="majorHAnsi" w:hAnsiTheme="majorHAnsi" w:cstheme="majorHAnsi"/>
          <w:lang w:val="ro-MD"/>
        </w:rPr>
        <w:t xml:space="preserve">ontrolului intern managerial </w:t>
      </w:r>
      <w:r>
        <w:rPr>
          <w:rFonts w:asciiTheme="majorHAnsi" w:hAnsiTheme="majorHAnsi" w:cstheme="majorHAnsi"/>
          <w:lang w:val="ro-MD"/>
        </w:rPr>
        <w:t xml:space="preserve">în perioada </w:t>
      </w:r>
      <w:r w:rsidR="00AE2EA1">
        <w:rPr>
          <w:rFonts w:asciiTheme="majorHAnsi" w:hAnsiTheme="majorHAnsi" w:cstheme="majorHAnsi"/>
          <w:lang w:val="ro-MD"/>
        </w:rPr>
        <w:t xml:space="preserve">anilor </w:t>
      </w:r>
      <w:r>
        <w:rPr>
          <w:rFonts w:asciiTheme="majorHAnsi" w:hAnsiTheme="majorHAnsi" w:cstheme="majorHAnsi"/>
          <w:lang w:val="ro-MD"/>
        </w:rPr>
        <w:t xml:space="preserve">2018-2022, </w:t>
      </w:r>
      <w:r w:rsidR="0006592D">
        <w:rPr>
          <w:rFonts w:asciiTheme="majorHAnsi" w:hAnsiTheme="majorHAnsi" w:cstheme="majorHAnsi"/>
          <w:lang w:val="ro-MD"/>
        </w:rPr>
        <w:t>ceea ce a generat unele neconformități și aspecte problematice</w:t>
      </w:r>
      <w:r w:rsidR="00AE2EA1">
        <w:rPr>
          <w:rFonts w:asciiTheme="majorHAnsi" w:hAnsiTheme="majorHAnsi" w:cstheme="majorHAnsi"/>
          <w:lang w:val="ro-MD"/>
        </w:rPr>
        <w:t>,</w:t>
      </w:r>
      <w:r w:rsidR="0006592D">
        <w:rPr>
          <w:rFonts w:asciiTheme="majorHAnsi" w:hAnsiTheme="majorHAnsi" w:cstheme="majorHAnsi"/>
          <w:lang w:val="ro-MD"/>
        </w:rPr>
        <w:t xml:space="preserve"> legate de utilizarea mijloacelor bugetare pentru necesitățile instituției</w:t>
      </w:r>
      <w:r w:rsidR="004864AE">
        <w:rPr>
          <w:rFonts w:asciiTheme="majorHAnsi" w:hAnsiTheme="majorHAnsi" w:cstheme="majorHAnsi"/>
          <w:lang w:val="ro-MD"/>
        </w:rPr>
        <w:t>,</w:t>
      </w:r>
      <w:r w:rsidR="0006592D">
        <w:rPr>
          <w:rFonts w:asciiTheme="majorHAnsi" w:hAnsiTheme="majorHAnsi" w:cstheme="majorHAnsi"/>
          <w:lang w:val="ro-MD"/>
        </w:rPr>
        <w:t xml:space="preserve"> cum</w:t>
      </w:r>
      <w:r w:rsidR="00AE2EA1">
        <w:rPr>
          <w:rFonts w:asciiTheme="majorHAnsi" w:hAnsiTheme="majorHAnsi" w:cstheme="majorHAnsi"/>
          <w:lang w:val="ro-MD"/>
        </w:rPr>
        <w:t xml:space="preserve"> ar fi</w:t>
      </w:r>
      <w:r w:rsidR="001129D4">
        <w:rPr>
          <w:rFonts w:asciiTheme="majorHAnsi" w:hAnsiTheme="majorHAnsi" w:cstheme="majorHAnsi"/>
          <w:lang w:val="ro-MD"/>
        </w:rPr>
        <w:t xml:space="preserve">: </w:t>
      </w:r>
      <w:r w:rsidR="00F42038">
        <w:rPr>
          <w:rFonts w:asciiTheme="majorHAnsi" w:hAnsiTheme="majorHAnsi" w:cstheme="majorHAnsi"/>
          <w:lang w:val="ro-MD"/>
        </w:rPr>
        <w:t>planificarea cheltuielilor bugetare în lipsa determinării reale a necesităților</w:t>
      </w:r>
      <w:r w:rsidR="00AE2EA1">
        <w:rPr>
          <w:rFonts w:asciiTheme="majorHAnsi" w:hAnsiTheme="majorHAnsi" w:cstheme="majorHAnsi"/>
          <w:lang w:val="ro-MD"/>
        </w:rPr>
        <w:t>, care</w:t>
      </w:r>
      <w:r w:rsidR="00F63A0C">
        <w:rPr>
          <w:rFonts w:asciiTheme="majorHAnsi" w:hAnsiTheme="majorHAnsi" w:cstheme="majorHAnsi"/>
          <w:lang w:val="ro-MD"/>
        </w:rPr>
        <w:t xml:space="preserve"> a cauzat</w:t>
      </w:r>
      <w:r>
        <w:rPr>
          <w:rFonts w:asciiTheme="majorHAnsi" w:hAnsiTheme="majorHAnsi" w:cstheme="majorHAnsi"/>
          <w:lang w:val="ro-MD"/>
        </w:rPr>
        <w:t xml:space="preserve"> nivelul de </w:t>
      </w:r>
      <w:r w:rsidR="004864AE">
        <w:rPr>
          <w:rFonts w:asciiTheme="majorHAnsi" w:hAnsiTheme="majorHAnsi" w:cstheme="majorHAnsi"/>
          <w:lang w:val="ro-MD"/>
        </w:rPr>
        <w:t xml:space="preserve">valorificare </w:t>
      </w:r>
      <w:r>
        <w:rPr>
          <w:rFonts w:asciiTheme="majorHAnsi" w:hAnsiTheme="majorHAnsi" w:cstheme="majorHAnsi"/>
          <w:lang w:val="ro-MD"/>
        </w:rPr>
        <w:t xml:space="preserve"> a </w:t>
      </w:r>
      <w:r w:rsidR="0006592D">
        <w:rPr>
          <w:rFonts w:asciiTheme="majorHAnsi" w:hAnsiTheme="majorHAnsi" w:cstheme="majorHAnsi"/>
          <w:lang w:val="ro-MD"/>
        </w:rPr>
        <w:t>alocațiil</w:t>
      </w:r>
      <w:r w:rsidR="00EA7DA8">
        <w:rPr>
          <w:rFonts w:asciiTheme="majorHAnsi" w:hAnsiTheme="majorHAnsi" w:cstheme="majorHAnsi"/>
          <w:lang w:val="ro-MD"/>
        </w:rPr>
        <w:t xml:space="preserve">or sub </w:t>
      </w:r>
      <w:r w:rsidR="004864AE">
        <w:rPr>
          <w:rFonts w:asciiTheme="majorHAnsi" w:hAnsiTheme="majorHAnsi" w:cstheme="majorHAnsi"/>
          <w:lang w:val="ro-MD"/>
        </w:rPr>
        <w:t xml:space="preserve"> limitele p</w:t>
      </w:r>
      <w:r w:rsidR="00EA7DA8">
        <w:rPr>
          <w:rFonts w:asciiTheme="majorHAnsi" w:hAnsiTheme="majorHAnsi" w:cstheme="majorHAnsi"/>
          <w:lang w:val="ro-MD"/>
        </w:rPr>
        <w:t>recizat</w:t>
      </w:r>
      <w:r w:rsidR="004864AE">
        <w:rPr>
          <w:rFonts w:asciiTheme="majorHAnsi" w:hAnsiTheme="majorHAnsi" w:cstheme="majorHAnsi"/>
          <w:lang w:val="ro-MD"/>
        </w:rPr>
        <w:t>e</w:t>
      </w:r>
      <w:r w:rsidR="00EA7DA8">
        <w:rPr>
          <w:rFonts w:asciiTheme="majorHAnsi" w:hAnsiTheme="majorHAnsi" w:cstheme="majorHAnsi"/>
          <w:lang w:val="ro-MD"/>
        </w:rPr>
        <w:t xml:space="preserve"> de cheltuieli; acordarea premiilor unice și </w:t>
      </w:r>
      <w:r w:rsidR="00AE2EA1">
        <w:rPr>
          <w:rFonts w:asciiTheme="majorHAnsi" w:hAnsiTheme="majorHAnsi" w:cstheme="majorHAnsi"/>
          <w:lang w:val="ro-MD"/>
        </w:rPr>
        <w:t xml:space="preserve">a </w:t>
      </w:r>
      <w:r w:rsidR="00EA7DA8">
        <w:rPr>
          <w:rFonts w:asciiTheme="majorHAnsi" w:hAnsiTheme="majorHAnsi" w:cstheme="majorHAnsi"/>
          <w:lang w:val="ro-MD"/>
        </w:rPr>
        <w:lastRenderedPageBreak/>
        <w:t xml:space="preserve">sporului pentru performanță cu </w:t>
      </w:r>
      <w:r>
        <w:rPr>
          <w:rFonts w:asciiTheme="majorHAnsi" w:hAnsiTheme="majorHAnsi" w:cstheme="majorHAnsi"/>
          <w:lang w:val="ro-MD"/>
        </w:rPr>
        <w:t>abateri</w:t>
      </w:r>
      <w:r w:rsidR="00EA7DA8">
        <w:rPr>
          <w:rFonts w:asciiTheme="majorHAnsi" w:hAnsiTheme="majorHAnsi" w:cstheme="majorHAnsi"/>
          <w:lang w:val="ro-MD"/>
        </w:rPr>
        <w:t xml:space="preserve"> de </w:t>
      </w:r>
      <w:r w:rsidR="004864AE">
        <w:rPr>
          <w:rFonts w:asciiTheme="majorHAnsi" w:hAnsiTheme="majorHAnsi" w:cstheme="majorHAnsi"/>
          <w:lang w:val="ro-MD"/>
        </w:rPr>
        <w:t xml:space="preserve">la </w:t>
      </w:r>
      <w:r w:rsidR="00EA7DA8">
        <w:rPr>
          <w:rFonts w:asciiTheme="majorHAnsi" w:hAnsiTheme="majorHAnsi" w:cstheme="majorHAnsi"/>
          <w:lang w:val="ro-MD"/>
        </w:rPr>
        <w:t>cadrul legal; acumularea zilelor de concediu anual neutilizate</w:t>
      </w:r>
      <w:r w:rsidR="00AE2EA1">
        <w:rPr>
          <w:rFonts w:asciiTheme="majorHAnsi" w:hAnsiTheme="majorHAnsi" w:cstheme="majorHAnsi"/>
          <w:lang w:val="ro-MD"/>
        </w:rPr>
        <w:t>, ceea ce</w:t>
      </w:r>
      <w:r w:rsidR="00F63A0C">
        <w:rPr>
          <w:rFonts w:asciiTheme="majorHAnsi" w:hAnsiTheme="majorHAnsi" w:cstheme="majorHAnsi"/>
          <w:lang w:val="ro-MD"/>
        </w:rPr>
        <w:t xml:space="preserve"> poate</w:t>
      </w:r>
      <w:r w:rsidR="00EA7DA8">
        <w:rPr>
          <w:rFonts w:asciiTheme="majorHAnsi" w:hAnsiTheme="majorHAnsi" w:cstheme="majorHAnsi"/>
          <w:lang w:val="ro-MD"/>
        </w:rPr>
        <w:t xml:space="preserve"> impune </w:t>
      </w:r>
      <w:r w:rsidR="004864AE">
        <w:rPr>
          <w:rFonts w:asciiTheme="majorHAnsi" w:hAnsiTheme="majorHAnsi" w:cstheme="majorHAnsi"/>
          <w:lang w:val="ro-MD"/>
        </w:rPr>
        <w:t xml:space="preserve">în mod neplanificat </w:t>
      </w:r>
      <w:r w:rsidR="00EA7DA8">
        <w:rPr>
          <w:rFonts w:asciiTheme="majorHAnsi" w:hAnsiTheme="majorHAnsi" w:cstheme="majorHAnsi"/>
          <w:lang w:val="ro-MD"/>
        </w:rPr>
        <w:t>obligații legale față de personalul încadrat; lipsa unui mecanism de monitorizare și  asigurare a recuperării zilelor de concediu nefolosite de către angajații instituției, urmare rechemărilor acestora din concediu</w:t>
      </w:r>
      <w:r w:rsidR="002145C4">
        <w:rPr>
          <w:rFonts w:asciiTheme="majorHAnsi" w:hAnsiTheme="majorHAnsi" w:cstheme="majorHAnsi"/>
          <w:lang w:val="ro-MD"/>
        </w:rPr>
        <w:t>,</w:t>
      </w:r>
      <w:r w:rsidR="00EA7DA8">
        <w:rPr>
          <w:rFonts w:asciiTheme="majorHAnsi" w:hAnsiTheme="majorHAnsi" w:cstheme="majorHAnsi"/>
          <w:lang w:val="ro-MD"/>
        </w:rPr>
        <w:t xml:space="preserve"> </w:t>
      </w:r>
      <w:r w:rsidR="002145C4">
        <w:rPr>
          <w:rFonts w:asciiTheme="majorHAnsi" w:hAnsiTheme="majorHAnsi" w:cstheme="majorHAnsi"/>
          <w:lang w:val="ro-MD"/>
        </w:rPr>
        <w:t xml:space="preserve">care </w:t>
      </w:r>
      <w:r w:rsidR="00EA7DA8">
        <w:rPr>
          <w:rFonts w:asciiTheme="majorHAnsi" w:hAnsiTheme="majorHAnsi" w:cstheme="majorHAnsi"/>
          <w:lang w:val="ro-MD"/>
        </w:rPr>
        <w:t xml:space="preserve">a permis acumularea unui număr mare de zile neutilizate, pentru care </w:t>
      </w:r>
      <w:r w:rsidR="002145C4">
        <w:rPr>
          <w:rFonts w:asciiTheme="majorHAnsi" w:hAnsiTheme="majorHAnsi" w:cstheme="majorHAnsi"/>
          <w:lang w:val="ro-MD"/>
        </w:rPr>
        <w:t xml:space="preserve">angajații </w:t>
      </w:r>
      <w:r w:rsidR="00EA7DA8">
        <w:rPr>
          <w:rFonts w:asciiTheme="majorHAnsi" w:hAnsiTheme="majorHAnsi" w:cstheme="majorHAnsi"/>
          <w:lang w:val="ro-MD"/>
        </w:rPr>
        <w:t xml:space="preserve">au beneficiat de indemnizație de concediu; </w:t>
      </w:r>
      <w:r w:rsidR="00F63A0C">
        <w:rPr>
          <w:rFonts w:asciiTheme="majorHAnsi" w:hAnsiTheme="majorHAnsi" w:cstheme="majorHAnsi"/>
          <w:lang w:val="ro-MD"/>
        </w:rPr>
        <w:t>implementarea parțială a managementului riscurilor</w:t>
      </w:r>
      <w:r w:rsidR="00535964">
        <w:rPr>
          <w:rFonts w:asciiTheme="majorHAnsi" w:hAnsiTheme="majorHAnsi" w:cstheme="majorHAnsi"/>
          <w:lang w:val="ro-MD"/>
        </w:rPr>
        <w:t>; raportarea neconformă către Agenția Proprietății Publice a valorii patrimoniului administrat, divergența constituind valoarea uzurii acumulate;</w:t>
      </w:r>
      <w:r w:rsidR="00F63A0C">
        <w:rPr>
          <w:rFonts w:asciiTheme="majorHAnsi" w:hAnsiTheme="majorHAnsi" w:cstheme="majorHAnsi"/>
          <w:lang w:val="ro-MD"/>
        </w:rPr>
        <w:t xml:space="preserve"> etc.</w:t>
      </w:r>
      <w:r w:rsidR="002145C4">
        <w:rPr>
          <w:rFonts w:asciiTheme="majorHAnsi" w:hAnsiTheme="majorHAnsi" w:cstheme="majorHAnsi"/>
          <w:lang w:val="ro-MD"/>
        </w:rPr>
        <w:t>.</w:t>
      </w:r>
      <w:r w:rsidR="00F63A0C">
        <w:rPr>
          <w:rFonts w:asciiTheme="majorHAnsi" w:hAnsiTheme="majorHAnsi" w:cstheme="majorHAnsi"/>
          <w:lang w:val="ro-MD"/>
        </w:rPr>
        <w:t xml:space="preserve"> Totodată, </w:t>
      </w:r>
      <w:r w:rsidR="002145C4">
        <w:rPr>
          <w:rFonts w:asciiTheme="majorHAnsi" w:hAnsiTheme="majorHAnsi" w:cstheme="majorHAnsi"/>
          <w:lang w:val="ro-MD"/>
        </w:rPr>
        <w:t>exist</w:t>
      </w:r>
      <w:r w:rsidR="00F63A0C">
        <w:rPr>
          <w:rFonts w:asciiTheme="majorHAnsi" w:hAnsiTheme="majorHAnsi" w:cstheme="majorHAnsi"/>
          <w:lang w:val="ro-MD"/>
        </w:rPr>
        <w:t xml:space="preserve">ența </w:t>
      </w:r>
      <w:r w:rsidR="00C34E05">
        <w:rPr>
          <w:rFonts w:asciiTheme="majorHAnsi" w:hAnsiTheme="majorHAnsi" w:cstheme="majorHAnsi"/>
          <w:lang w:val="ro-MD"/>
        </w:rPr>
        <w:t>unor norme legale ambigue</w:t>
      </w:r>
      <w:r w:rsidR="00F63A0C">
        <w:rPr>
          <w:rFonts w:asciiTheme="majorHAnsi" w:hAnsiTheme="majorHAnsi" w:cstheme="majorHAnsi"/>
          <w:lang w:val="ro-MD"/>
        </w:rPr>
        <w:t xml:space="preserve"> și lipsa unor criterii  regulamentare privind </w:t>
      </w:r>
      <w:r w:rsidR="00671C6E">
        <w:rPr>
          <w:rFonts w:asciiTheme="majorHAnsi" w:hAnsiTheme="majorHAnsi" w:cstheme="majorHAnsi"/>
          <w:lang w:val="ro-MD"/>
        </w:rPr>
        <w:t xml:space="preserve">obligațiile </w:t>
      </w:r>
      <w:r w:rsidR="00BA61E9">
        <w:rPr>
          <w:rFonts w:asciiTheme="majorHAnsi" w:hAnsiTheme="majorHAnsi" w:cstheme="majorHAnsi"/>
          <w:lang w:val="ro-MD"/>
        </w:rPr>
        <w:t xml:space="preserve">de participare </w:t>
      </w:r>
      <w:r w:rsidR="00EE7365">
        <w:rPr>
          <w:rFonts w:asciiTheme="majorHAnsi" w:hAnsiTheme="majorHAnsi" w:cstheme="majorHAnsi"/>
          <w:lang w:val="ro-MD"/>
        </w:rPr>
        <w:t>a membrilor reprezentanți ai societății civile la</w:t>
      </w:r>
      <w:r w:rsidR="00BA61E9">
        <w:rPr>
          <w:rFonts w:asciiTheme="majorHAnsi" w:hAnsiTheme="majorHAnsi" w:cstheme="majorHAnsi"/>
          <w:lang w:val="ro-MD"/>
        </w:rPr>
        <w:t xml:space="preserve"> ședințe</w:t>
      </w:r>
      <w:r w:rsidR="00EE7365">
        <w:rPr>
          <w:rFonts w:asciiTheme="majorHAnsi" w:hAnsiTheme="majorHAnsi" w:cstheme="majorHAnsi"/>
          <w:lang w:val="ro-MD"/>
        </w:rPr>
        <w:t>le</w:t>
      </w:r>
      <w:r w:rsidR="00BA61E9">
        <w:rPr>
          <w:rFonts w:asciiTheme="majorHAnsi" w:hAnsiTheme="majorHAnsi" w:cstheme="majorHAnsi"/>
          <w:lang w:val="ro-MD"/>
        </w:rPr>
        <w:t xml:space="preserve"> </w:t>
      </w:r>
      <w:r w:rsidR="00BA61E9">
        <w:rPr>
          <w:rFonts w:asciiTheme="majorHAnsi" w:hAnsiTheme="majorHAnsi"/>
          <w:lang w:val="ro-MD"/>
        </w:rPr>
        <w:t>Consiliul</w:t>
      </w:r>
      <w:r w:rsidR="00EE7365">
        <w:rPr>
          <w:rFonts w:asciiTheme="majorHAnsi" w:hAnsiTheme="majorHAnsi"/>
          <w:lang w:val="ro-MD"/>
        </w:rPr>
        <w:t>ui</w:t>
      </w:r>
      <w:r w:rsidR="00BA61E9">
        <w:rPr>
          <w:rFonts w:asciiTheme="majorHAnsi" w:hAnsiTheme="majorHAnsi"/>
          <w:lang w:val="ro-MD"/>
        </w:rPr>
        <w:t xml:space="preserve"> Superior al Procurorilor</w:t>
      </w:r>
      <w:r w:rsidR="00BA61E9">
        <w:rPr>
          <w:rFonts w:asciiTheme="majorHAnsi" w:hAnsiTheme="majorHAnsi" w:cstheme="majorHAnsi"/>
          <w:lang w:val="ro-MD"/>
        </w:rPr>
        <w:t xml:space="preserve"> </w:t>
      </w:r>
      <w:r w:rsidR="00671C6E">
        <w:rPr>
          <w:rFonts w:asciiTheme="majorHAnsi" w:hAnsiTheme="majorHAnsi" w:cstheme="majorHAnsi"/>
          <w:lang w:val="ro-MD"/>
        </w:rPr>
        <w:t xml:space="preserve">și </w:t>
      </w:r>
      <w:r w:rsidR="00EE7365">
        <w:rPr>
          <w:rFonts w:asciiTheme="majorHAnsi" w:hAnsiTheme="majorHAnsi" w:cstheme="majorHAnsi"/>
          <w:lang w:val="ro-MD"/>
        </w:rPr>
        <w:t xml:space="preserve">ale </w:t>
      </w:r>
      <w:r w:rsidR="00C429A0">
        <w:rPr>
          <w:rFonts w:asciiTheme="majorHAnsi" w:hAnsiTheme="majorHAnsi" w:cstheme="majorHAnsi"/>
          <w:lang w:val="ro-MD"/>
        </w:rPr>
        <w:t>C</w:t>
      </w:r>
      <w:r w:rsidR="00671C6E">
        <w:rPr>
          <w:rFonts w:asciiTheme="majorHAnsi" w:hAnsiTheme="majorHAnsi" w:cstheme="majorHAnsi"/>
          <w:lang w:val="ro-MD"/>
        </w:rPr>
        <w:t>olegiil</w:t>
      </w:r>
      <w:r w:rsidR="00EE7365">
        <w:rPr>
          <w:rFonts w:asciiTheme="majorHAnsi" w:hAnsiTheme="majorHAnsi" w:cstheme="majorHAnsi"/>
          <w:lang w:val="ro-MD"/>
        </w:rPr>
        <w:t>or</w:t>
      </w:r>
      <w:r w:rsidR="00671C6E">
        <w:rPr>
          <w:rFonts w:asciiTheme="majorHAnsi" w:hAnsiTheme="majorHAnsi" w:cstheme="majorHAnsi"/>
          <w:lang w:val="ro-MD"/>
        </w:rPr>
        <w:t xml:space="preserve"> din subordine</w:t>
      </w:r>
      <w:r w:rsidR="00C34E05">
        <w:rPr>
          <w:rFonts w:asciiTheme="majorHAnsi" w:hAnsiTheme="majorHAnsi" w:cstheme="majorHAnsi"/>
          <w:lang w:val="ro-MD"/>
        </w:rPr>
        <w:t xml:space="preserve"> a</w:t>
      </w:r>
      <w:r w:rsidR="00025802">
        <w:rPr>
          <w:rFonts w:asciiTheme="majorHAnsi" w:hAnsiTheme="majorHAnsi" w:cstheme="majorHAnsi"/>
          <w:lang w:val="ro-MD"/>
        </w:rPr>
        <w:t>u</w:t>
      </w:r>
      <w:r w:rsidR="00C34E05">
        <w:rPr>
          <w:rFonts w:asciiTheme="majorHAnsi" w:hAnsiTheme="majorHAnsi" w:cstheme="majorHAnsi"/>
          <w:lang w:val="ro-MD"/>
        </w:rPr>
        <w:t xml:space="preserve"> permis </w:t>
      </w:r>
      <w:r w:rsidR="00BA61E9">
        <w:rPr>
          <w:rFonts w:asciiTheme="majorHAnsi" w:hAnsiTheme="majorHAnsi" w:cstheme="majorHAnsi"/>
          <w:lang w:val="ro-MD"/>
        </w:rPr>
        <w:t xml:space="preserve">acestora </w:t>
      </w:r>
      <w:r w:rsidR="002145C4">
        <w:rPr>
          <w:rFonts w:asciiTheme="majorHAnsi" w:hAnsiTheme="majorHAnsi" w:cstheme="majorHAnsi"/>
          <w:lang w:val="ro-MD"/>
        </w:rPr>
        <w:t xml:space="preserve">să </w:t>
      </w:r>
      <w:r w:rsidR="00BA61E9">
        <w:rPr>
          <w:rFonts w:asciiTheme="majorHAnsi" w:hAnsiTheme="majorHAnsi" w:cstheme="majorHAnsi"/>
          <w:lang w:val="ro-MD"/>
        </w:rPr>
        <w:t>beneficie</w:t>
      </w:r>
      <w:r w:rsidR="002145C4">
        <w:rPr>
          <w:rFonts w:asciiTheme="majorHAnsi" w:hAnsiTheme="majorHAnsi" w:cstheme="majorHAnsi"/>
          <w:lang w:val="ro-MD"/>
        </w:rPr>
        <w:t>ze</w:t>
      </w:r>
      <w:r w:rsidR="00BA61E9">
        <w:rPr>
          <w:rFonts w:asciiTheme="majorHAnsi" w:hAnsiTheme="majorHAnsi" w:cstheme="majorHAnsi"/>
          <w:lang w:val="ro-MD"/>
        </w:rPr>
        <w:t xml:space="preserve"> de </w:t>
      </w:r>
      <w:r w:rsidR="00C34E05">
        <w:rPr>
          <w:rFonts w:asciiTheme="majorHAnsi" w:hAnsiTheme="majorHAnsi" w:cstheme="majorHAnsi"/>
          <w:lang w:val="ro-MD"/>
        </w:rPr>
        <w:t>indemnizați</w:t>
      </w:r>
      <w:r w:rsidR="00BA61E9">
        <w:rPr>
          <w:rFonts w:asciiTheme="majorHAnsi" w:hAnsiTheme="majorHAnsi" w:cstheme="majorHAnsi"/>
          <w:lang w:val="ro-MD"/>
        </w:rPr>
        <w:t>i</w:t>
      </w:r>
      <w:r w:rsidR="00C34E05">
        <w:rPr>
          <w:rFonts w:asciiTheme="majorHAnsi" w:hAnsiTheme="majorHAnsi" w:cstheme="majorHAnsi"/>
          <w:lang w:val="ro-MD"/>
        </w:rPr>
        <w:t xml:space="preserve"> lunare </w:t>
      </w:r>
      <w:r w:rsidR="002145C4">
        <w:rPr>
          <w:rFonts w:asciiTheme="majorHAnsi" w:hAnsiTheme="majorHAnsi" w:cstheme="majorHAnsi"/>
          <w:lang w:val="ro-MD"/>
        </w:rPr>
        <w:t>fără să participe</w:t>
      </w:r>
      <w:r w:rsidR="00C34E05">
        <w:rPr>
          <w:rFonts w:asciiTheme="majorHAnsi" w:hAnsiTheme="majorHAnsi" w:cstheme="majorHAnsi"/>
          <w:lang w:val="ro-MD"/>
        </w:rPr>
        <w:t xml:space="preserve"> la ședințe</w:t>
      </w:r>
      <w:r w:rsidR="00BA61E9">
        <w:rPr>
          <w:rFonts w:asciiTheme="majorHAnsi" w:hAnsiTheme="majorHAnsi" w:cstheme="majorHAnsi"/>
          <w:lang w:val="ro-MD"/>
        </w:rPr>
        <w:t xml:space="preserve"> perioade îndelungate</w:t>
      </w:r>
      <w:r w:rsidR="00EE7365">
        <w:rPr>
          <w:rFonts w:asciiTheme="majorHAnsi" w:hAnsiTheme="majorHAnsi" w:cstheme="majorHAnsi"/>
          <w:lang w:val="ro-MD"/>
        </w:rPr>
        <w:t xml:space="preserve"> de timp</w:t>
      </w:r>
      <w:r w:rsidR="00BA61E9">
        <w:rPr>
          <w:rFonts w:asciiTheme="majorHAnsi" w:hAnsiTheme="majorHAnsi" w:cstheme="majorHAnsi"/>
          <w:lang w:val="ro-MD"/>
        </w:rPr>
        <w:t>.</w:t>
      </w:r>
      <w:r w:rsidR="00C34E05">
        <w:rPr>
          <w:rFonts w:asciiTheme="majorHAnsi" w:hAnsiTheme="majorHAnsi" w:cstheme="majorHAnsi"/>
          <w:lang w:val="ro-MD"/>
        </w:rPr>
        <w:t xml:space="preserve"> </w:t>
      </w:r>
    </w:p>
    <w:p w:rsidR="008D735C" w:rsidRPr="001129D4" w:rsidRDefault="008D735C" w:rsidP="0030268E">
      <w:pPr>
        <w:pStyle w:val="a4"/>
        <w:spacing w:line="276" w:lineRule="auto"/>
        <w:ind w:firstLine="720"/>
        <w:rPr>
          <w:rFonts w:asciiTheme="majorHAnsi" w:hAnsiTheme="majorHAnsi" w:cstheme="majorHAnsi"/>
          <w:lang w:val="ro-MD"/>
        </w:rPr>
      </w:pPr>
    </w:p>
    <w:p w:rsidR="003F2560" w:rsidRDefault="003F2560" w:rsidP="00053022">
      <w:pPr>
        <w:pStyle w:val="a4"/>
        <w:spacing w:after="120" w:line="276" w:lineRule="auto"/>
        <w:ind w:firstLine="720"/>
        <w:rPr>
          <w:rFonts w:asciiTheme="majorHAnsi" w:hAnsiTheme="majorHAnsi" w:cstheme="majorHAnsi"/>
          <w:lang w:val="ro-MD"/>
        </w:rPr>
      </w:pPr>
      <w:r w:rsidRPr="00AB3F50">
        <w:rPr>
          <w:rFonts w:asciiTheme="majorHAnsi" w:hAnsiTheme="majorHAnsi" w:cstheme="majorHAnsi"/>
          <w:lang w:val="ro-MD"/>
        </w:rPr>
        <w:t>Reieșind din cele expuse, în temeiul art.14 alin.(2), art.15 lit. d) și art.37 alin.(2) din Legea   nr.260 din 07.12.2017, Curtea de Conturi</w:t>
      </w:r>
    </w:p>
    <w:p w:rsidR="00F41AF6" w:rsidRPr="00FF1014" w:rsidRDefault="00F41AF6" w:rsidP="00053022">
      <w:pPr>
        <w:pStyle w:val="a4"/>
        <w:spacing w:after="120" w:line="276" w:lineRule="auto"/>
        <w:ind w:firstLine="720"/>
        <w:rPr>
          <w:rFonts w:asciiTheme="majorHAnsi" w:hAnsiTheme="majorHAnsi" w:cstheme="majorHAnsi"/>
          <w:lang w:val="ro-RO"/>
        </w:rPr>
      </w:pPr>
    </w:p>
    <w:p w:rsidR="003F2560" w:rsidRDefault="003F2560" w:rsidP="00053022">
      <w:pPr>
        <w:pStyle w:val="cp"/>
        <w:spacing w:after="120" w:line="276" w:lineRule="auto"/>
        <w:rPr>
          <w:rFonts w:asciiTheme="majorHAnsi" w:hAnsiTheme="majorHAnsi" w:cstheme="majorHAnsi"/>
          <w:lang w:val="ro-MD"/>
        </w:rPr>
      </w:pPr>
      <w:r w:rsidRPr="00C45B3D">
        <w:rPr>
          <w:rFonts w:asciiTheme="majorHAnsi" w:hAnsiTheme="majorHAnsi" w:cstheme="majorHAnsi"/>
          <w:lang w:val="ro-MD"/>
        </w:rPr>
        <w:t>HOTĂRĂŞTE:</w:t>
      </w:r>
      <w:r>
        <w:rPr>
          <w:rFonts w:asciiTheme="majorHAnsi" w:hAnsiTheme="majorHAnsi" w:cstheme="majorHAnsi"/>
          <w:lang w:val="ro-MD"/>
        </w:rPr>
        <w:tab/>
      </w:r>
    </w:p>
    <w:p w:rsidR="00F41AF6" w:rsidRDefault="00F41AF6" w:rsidP="00053022">
      <w:pPr>
        <w:pStyle w:val="cp"/>
        <w:spacing w:after="120" w:line="276" w:lineRule="auto"/>
        <w:rPr>
          <w:rFonts w:asciiTheme="majorHAnsi" w:hAnsiTheme="majorHAnsi" w:cstheme="majorHAnsi"/>
          <w:lang w:val="ro-RO"/>
        </w:rPr>
      </w:pPr>
    </w:p>
    <w:p w:rsidR="00CC3867" w:rsidRPr="00EA05B4" w:rsidRDefault="00CC3867" w:rsidP="00053022">
      <w:pPr>
        <w:pStyle w:val="a4"/>
        <w:spacing w:after="120" w:line="276" w:lineRule="auto"/>
        <w:rPr>
          <w:rFonts w:asciiTheme="majorHAnsi" w:hAnsiTheme="majorHAnsi"/>
          <w:lang w:val="ro-MD"/>
        </w:rPr>
      </w:pPr>
      <w:r w:rsidRPr="003075EE">
        <w:rPr>
          <w:rFonts w:asciiTheme="majorHAnsi" w:hAnsiTheme="majorHAnsi"/>
          <w:b/>
          <w:bCs/>
          <w:lang w:val="ro-MD"/>
        </w:rPr>
        <w:t>1.</w:t>
      </w:r>
      <w:r w:rsidRPr="003075EE">
        <w:rPr>
          <w:rFonts w:asciiTheme="majorHAnsi" w:hAnsiTheme="majorHAnsi"/>
          <w:lang w:val="ro-MD"/>
        </w:rPr>
        <w:t xml:space="preserve"> </w:t>
      </w:r>
      <w:r w:rsidRPr="00755D18">
        <w:rPr>
          <w:rFonts w:asciiTheme="majorHAnsi" w:eastAsiaTheme="minorHAnsi" w:hAnsiTheme="majorHAnsi" w:cstheme="minorBidi"/>
          <w:bCs/>
          <w:lang w:val="ro-MD"/>
        </w:rPr>
        <w:t>Se</w:t>
      </w:r>
      <w:r w:rsidRPr="003075EE">
        <w:rPr>
          <w:rFonts w:asciiTheme="majorHAnsi" w:hAnsiTheme="majorHAnsi"/>
          <w:lang w:val="ro-MD"/>
        </w:rPr>
        <w:t xml:space="preserve"> aprobă Raportul</w:t>
      </w:r>
      <w:r w:rsidRPr="00EA05B4">
        <w:rPr>
          <w:rFonts w:asciiTheme="majorHAnsi" w:hAnsiTheme="majorHAnsi"/>
          <w:lang w:val="ro-MD"/>
        </w:rPr>
        <w:t xml:space="preserve"> </w:t>
      </w:r>
      <w:r w:rsidR="005F5E1B" w:rsidRPr="005F5E1B">
        <w:rPr>
          <w:rFonts w:asciiTheme="majorHAnsi" w:hAnsiTheme="majorHAnsi"/>
          <w:lang w:val="ro-MD"/>
        </w:rPr>
        <w:t xml:space="preserve">auditului conformității </w:t>
      </w:r>
      <w:r w:rsidR="000E733E">
        <w:rPr>
          <w:rFonts w:asciiTheme="majorHAnsi" w:hAnsiTheme="majorHAnsi"/>
          <w:lang w:val="ro-MD"/>
        </w:rPr>
        <w:t xml:space="preserve">asupra </w:t>
      </w:r>
      <w:r w:rsidR="0030268E">
        <w:rPr>
          <w:rFonts w:asciiTheme="majorHAnsi" w:hAnsiTheme="majorHAnsi"/>
          <w:lang w:val="ro-MD"/>
        </w:rPr>
        <w:t xml:space="preserve">modului de formare, administrare și întrebuințare a resurselor financiare publice și a patrimoniului public de către Consiliul Superior al Procurorilor în perioada </w:t>
      </w:r>
      <w:r w:rsidR="002145C4">
        <w:rPr>
          <w:rFonts w:asciiTheme="majorHAnsi" w:hAnsiTheme="majorHAnsi"/>
          <w:lang w:val="ro-MD"/>
        </w:rPr>
        <w:t>anil</w:t>
      </w:r>
      <w:r w:rsidR="00E30EB6">
        <w:rPr>
          <w:rFonts w:asciiTheme="majorHAnsi" w:hAnsiTheme="majorHAnsi"/>
          <w:lang w:val="ro-MD"/>
        </w:rPr>
        <w:t>o</w:t>
      </w:r>
      <w:r w:rsidR="002145C4">
        <w:rPr>
          <w:rFonts w:asciiTheme="majorHAnsi" w:hAnsiTheme="majorHAnsi"/>
          <w:lang w:val="ro-MD"/>
        </w:rPr>
        <w:t xml:space="preserve">r </w:t>
      </w:r>
      <w:r w:rsidR="0030268E">
        <w:rPr>
          <w:rFonts w:asciiTheme="majorHAnsi" w:hAnsiTheme="majorHAnsi"/>
          <w:lang w:val="ro-MD"/>
        </w:rPr>
        <w:t xml:space="preserve">2018-2022, </w:t>
      </w:r>
      <w:r w:rsidRPr="00EA05B4">
        <w:rPr>
          <w:rFonts w:asciiTheme="majorHAnsi" w:hAnsiTheme="majorHAnsi"/>
          <w:lang w:val="ro-MD"/>
        </w:rPr>
        <w:t>anexat la prezenta Hotărâre.</w:t>
      </w:r>
    </w:p>
    <w:p w:rsidR="00CC3867" w:rsidRDefault="00CC3867" w:rsidP="00053022">
      <w:pPr>
        <w:pStyle w:val="a4"/>
        <w:spacing w:after="120" w:line="276" w:lineRule="auto"/>
        <w:rPr>
          <w:rFonts w:asciiTheme="majorHAnsi" w:hAnsiTheme="majorHAnsi"/>
          <w:lang w:val="ro-MD"/>
        </w:rPr>
      </w:pPr>
      <w:r w:rsidRPr="00755D18">
        <w:rPr>
          <w:rFonts w:asciiTheme="majorHAnsi" w:hAnsiTheme="majorHAnsi"/>
          <w:b/>
          <w:bCs/>
          <w:lang w:val="ro-MD"/>
        </w:rPr>
        <w:t>2.</w:t>
      </w:r>
      <w:r w:rsidRPr="00755D18">
        <w:rPr>
          <w:rFonts w:asciiTheme="majorHAnsi" w:hAnsiTheme="majorHAnsi"/>
          <w:lang w:val="ro-MD"/>
        </w:rPr>
        <w:t xml:space="preserve"> </w:t>
      </w:r>
      <w:r w:rsidRPr="00755D18">
        <w:rPr>
          <w:rFonts w:asciiTheme="majorHAnsi" w:eastAsiaTheme="minorHAnsi" w:hAnsiTheme="majorHAnsi" w:cstheme="minorBidi"/>
          <w:bCs/>
          <w:lang w:val="ro-MD"/>
        </w:rPr>
        <w:t>Prezenta</w:t>
      </w:r>
      <w:r w:rsidRPr="00755D18">
        <w:rPr>
          <w:rFonts w:asciiTheme="majorHAnsi" w:hAnsiTheme="majorHAnsi"/>
          <w:lang w:val="ro-MD"/>
        </w:rPr>
        <w:t xml:space="preserve"> Hotărâre și Raportul de audit se remit:</w:t>
      </w:r>
    </w:p>
    <w:p w:rsidR="00B03B6F" w:rsidRPr="001E2E36" w:rsidRDefault="00B03B6F" w:rsidP="00053022">
      <w:pPr>
        <w:spacing w:after="0" w:line="276" w:lineRule="auto"/>
        <w:ind w:firstLine="540"/>
        <w:jc w:val="both"/>
        <w:rPr>
          <w:rFonts w:asciiTheme="majorHAnsi" w:eastAsiaTheme="minorEastAsia" w:hAnsiTheme="majorHAnsi" w:cstheme="majorHAnsi"/>
          <w:sz w:val="24"/>
          <w:szCs w:val="24"/>
          <w:lang w:val="ro-RO" w:eastAsia="ru-RU"/>
        </w:rPr>
      </w:pPr>
      <w:r>
        <w:rPr>
          <w:rFonts w:asciiTheme="majorHAnsi" w:hAnsiTheme="majorHAnsi" w:cstheme="majorHAnsi"/>
          <w:b/>
          <w:sz w:val="24"/>
          <w:szCs w:val="24"/>
          <w:lang w:val="ro-MD"/>
        </w:rPr>
        <w:t>2.1</w:t>
      </w:r>
      <w:r w:rsidRPr="00AA6E21">
        <w:rPr>
          <w:rFonts w:asciiTheme="majorHAnsi" w:hAnsiTheme="majorHAnsi" w:cstheme="majorHAnsi"/>
          <w:b/>
          <w:sz w:val="24"/>
          <w:szCs w:val="24"/>
          <w:lang w:val="ro-MD"/>
        </w:rPr>
        <w:t>. Parlamentului Republicii Moldova</w:t>
      </w:r>
      <w:r w:rsidRPr="00AA6E21">
        <w:rPr>
          <w:rFonts w:asciiTheme="majorHAnsi" w:hAnsiTheme="majorHAnsi" w:cstheme="majorHAnsi"/>
          <w:sz w:val="24"/>
          <w:szCs w:val="24"/>
          <w:lang w:val="ro-MD"/>
        </w:rPr>
        <w:t>,</w:t>
      </w:r>
      <w:r w:rsidRPr="00AA6E21">
        <w:rPr>
          <w:rFonts w:eastAsia="Times New Roman"/>
          <w:sz w:val="24"/>
          <w:szCs w:val="24"/>
          <w:lang w:val="ro-MD" w:eastAsia="ru-RU"/>
        </w:rPr>
        <w:t xml:space="preserve"> </w:t>
      </w:r>
      <w:r w:rsidRPr="00AA6E21">
        <w:rPr>
          <w:rFonts w:asciiTheme="majorHAnsi" w:hAnsiTheme="majorHAnsi" w:cstheme="majorHAnsi"/>
          <w:sz w:val="24"/>
          <w:szCs w:val="24"/>
          <w:lang w:val="ro-MD"/>
        </w:rPr>
        <w:t>pentru informare și examinare, după caz, în cadrul Comisiei parlamentare de control al finanțelor publice</w:t>
      </w:r>
      <w:r w:rsidRPr="00D778C7">
        <w:rPr>
          <w:rFonts w:asciiTheme="majorHAnsi" w:hAnsiTheme="majorHAnsi"/>
          <w:bCs/>
          <w:lang w:val="ro-MD"/>
        </w:rPr>
        <w:t>;</w:t>
      </w:r>
    </w:p>
    <w:p w:rsidR="00B03B6F" w:rsidRPr="00B03B6F" w:rsidRDefault="00B03B6F" w:rsidP="00053022">
      <w:pPr>
        <w:spacing w:line="276" w:lineRule="auto"/>
        <w:ind w:left="360" w:firstLine="180"/>
        <w:contextualSpacing/>
        <w:jc w:val="both"/>
        <w:rPr>
          <w:rFonts w:asciiTheme="majorHAnsi" w:eastAsiaTheme="minorEastAsia" w:hAnsiTheme="majorHAnsi" w:cstheme="majorHAnsi"/>
          <w:sz w:val="24"/>
          <w:szCs w:val="24"/>
          <w:lang w:val="ro-MD"/>
        </w:rPr>
      </w:pPr>
      <w:r>
        <w:rPr>
          <w:rFonts w:asciiTheme="majorHAnsi" w:eastAsiaTheme="minorEastAsia" w:hAnsiTheme="majorHAnsi" w:cstheme="majorHAnsi"/>
          <w:b/>
          <w:sz w:val="24"/>
          <w:szCs w:val="24"/>
          <w:lang w:val="ro-MD"/>
        </w:rPr>
        <w:t>2.2</w:t>
      </w:r>
      <w:r w:rsidRPr="00AA6E21">
        <w:rPr>
          <w:rFonts w:asciiTheme="majorHAnsi" w:eastAsiaTheme="minorEastAsia" w:hAnsiTheme="majorHAnsi" w:cstheme="majorHAnsi"/>
          <w:b/>
          <w:sz w:val="24"/>
          <w:szCs w:val="24"/>
          <w:lang w:val="ro-MD"/>
        </w:rPr>
        <w:t>. Președintelui Republicii Moldova</w:t>
      </w:r>
      <w:r w:rsidRPr="00AA6E21">
        <w:rPr>
          <w:rFonts w:asciiTheme="majorHAnsi" w:eastAsiaTheme="minorEastAsia" w:hAnsiTheme="majorHAnsi" w:cstheme="majorHAnsi"/>
          <w:sz w:val="24"/>
          <w:szCs w:val="24"/>
          <w:lang w:val="ro-MD"/>
        </w:rPr>
        <w:t>, pentru informare;</w:t>
      </w:r>
    </w:p>
    <w:p w:rsidR="00B03B6F" w:rsidRPr="009A1C66" w:rsidRDefault="00CC3867" w:rsidP="00053022">
      <w:pPr>
        <w:spacing w:after="0" w:line="276" w:lineRule="auto"/>
        <w:ind w:firstLine="540"/>
        <w:jc w:val="both"/>
        <w:rPr>
          <w:rFonts w:asciiTheme="majorHAnsi" w:hAnsiTheme="majorHAnsi" w:cstheme="majorHAnsi"/>
          <w:sz w:val="24"/>
          <w:szCs w:val="24"/>
          <w:lang w:val="ro-MD"/>
        </w:rPr>
      </w:pPr>
      <w:r w:rsidRPr="009830FF">
        <w:rPr>
          <w:rFonts w:asciiTheme="majorHAnsi" w:hAnsiTheme="majorHAnsi" w:cstheme="majorHAnsi"/>
          <w:b/>
          <w:sz w:val="24"/>
          <w:szCs w:val="24"/>
          <w:lang w:val="ro-MD"/>
        </w:rPr>
        <w:t>2</w:t>
      </w:r>
      <w:r w:rsidR="00B03B6F">
        <w:rPr>
          <w:rFonts w:asciiTheme="majorHAnsi" w:hAnsiTheme="majorHAnsi" w:cstheme="majorHAnsi"/>
          <w:b/>
          <w:sz w:val="24"/>
          <w:szCs w:val="24"/>
          <w:lang w:val="ro-MD"/>
        </w:rPr>
        <w:t>.3</w:t>
      </w:r>
      <w:r w:rsidRPr="009830FF">
        <w:rPr>
          <w:rFonts w:asciiTheme="majorHAnsi" w:hAnsiTheme="majorHAnsi" w:cstheme="majorHAnsi"/>
          <w:b/>
          <w:sz w:val="24"/>
          <w:szCs w:val="24"/>
          <w:lang w:val="ro-MD"/>
        </w:rPr>
        <w:t>.</w:t>
      </w:r>
      <w:r w:rsidRPr="00755D18">
        <w:rPr>
          <w:rFonts w:asciiTheme="majorHAnsi" w:hAnsiTheme="majorHAnsi"/>
          <w:lang w:val="ro-MD"/>
        </w:rPr>
        <w:t xml:space="preserve"> </w:t>
      </w:r>
      <w:r w:rsidR="00A712C9" w:rsidRPr="00AA6E21">
        <w:rPr>
          <w:rFonts w:asciiTheme="majorHAnsi" w:hAnsiTheme="majorHAnsi" w:cstheme="majorHAnsi"/>
          <w:b/>
          <w:sz w:val="24"/>
          <w:szCs w:val="24"/>
          <w:lang w:val="ro-MD"/>
        </w:rPr>
        <w:t>Guvernului Republicii Moldova</w:t>
      </w:r>
      <w:r w:rsidR="00A712C9" w:rsidRPr="00AA6E21">
        <w:rPr>
          <w:rFonts w:asciiTheme="majorHAnsi" w:hAnsiTheme="majorHAnsi" w:cstheme="majorHAnsi"/>
          <w:sz w:val="24"/>
          <w:szCs w:val="24"/>
          <w:lang w:val="ro-MD"/>
        </w:rPr>
        <w:t>, pentru informare</w:t>
      </w:r>
      <w:r w:rsidR="009A1C66" w:rsidRPr="009A1C66">
        <w:rPr>
          <w:rFonts w:asciiTheme="majorHAnsi" w:hAnsiTheme="majorHAnsi" w:cstheme="majorHAnsi"/>
          <w:color w:val="FF0000"/>
          <w:sz w:val="24"/>
          <w:szCs w:val="24"/>
          <w:lang w:val="ro-MD"/>
        </w:rPr>
        <w:t xml:space="preserve"> </w:t>
      </w:r>
      <w:r w:rsidR="009A1C66" w:rsidRPr="009A1C66">
        <w:rPr>
          <w:rFonts w:asciiTheme="majorHAnsi" w:hAnsiTheme="majorHAnsi" w:cstheme="majorHAnsi"/>
          <w:sz w:val="24"/>
          <w:szCs w:val="24"/>
          <w:lang w:val="ro-MD"/>
        </w:rPr>
        <w:t>și luare de atitudine în vederea monitorizării asigurării implementării recomandărilor de audit</w:t>
      </w:r>
      <w:r w:rsidR="00B03B6F" w:rsidRPr="009A1C66">
        <w:rPr>
          <w:rFonts w:asciiTheme="majorHAnsi" w:hAnsiTheme="majorHAnsi" w:cstheme="majorHAnsi"/>
          <w:sz w:val="24"/>
          <w:szCs w:val="24"/>
          <w:lang w:val="ro-MD"/>
        </w:rPr>
        <w:t>;</w:t>
      </w:r>
    </w:p>
    <w:p w:rsidR="00CC3867" w:rsidRDefault="00AA6E21" w:rsidP="00FA5E88">
      <w:pPr>
        <w:spacing w:after="0" w:line="276" w:lineRule="auto"/>
        <w:ind w:firstLine="540"/>
        <w:jc w:val="both"/>
        <w:rPr>
          <w:rFonts w:asciiTheme="majorHAnsi" w:eastAsiaTheme="minorEastAsia" w:hAnsiTheme="majorHAnsi" w:cstheme="majorHAnsi"/>
          <w:sz w:val="24"/>
          <w:szCs w:val="24"/>
          <w:lang w:val="ro-RO" w:eastAsia="ru-RU"/>
        </w:rPr>
      </w:pPr>
      <w:r w:rsidRPr="00B03B6F">
        <w:rPr>
          <w:rFonts w:asciiTheme="majorHAnsi" w:hAnsiTheme="majorHAnsi" w:cstheme="majorHAnsi"/>
          <w:b/>
          <w:sz w:val="24"/>
          <w:szCs w:val="24"/>
          <w:lang w:val="ro-MD"/>
        </w:rPr>
        <w:t>2.4.</w:t>
      </w:r>
      <w:r w:rsidR="00B335D6">
        <w:rPr>
          <w:rFonts w:asciiTheme="majorHAnsi" w:hAnsiTheme="majorHAnsi" w:cstheme="majorHAnsi"/>
          <w:b/>
          <w:sz w:val="24"/>
          <w:szCs w:val="24"/>
          <w:lang w:val="ro-MD"/>
        </w:rPr>
        <w:t xml:space="preserve"> </w:t>
      </w:r>
      <w:r w:rsidR="0030268E">
        <w:rPr>
          <w:rFonts w:asciiTheme="majorHAnsi" w:hAnsiTheme="majorHAnsi"/>
          <w:b/>
          <w:bCs/>
          <w:sz w:val="24"/>
          <w:szCs w:val="24"/>
          <w:lang w:val="ro-MD"/>
        </w:rPr>
        <w:t>Consiliului Superior al Procurorilor</w:t>
      </w:r>
      <w:r w:rsidR="000E733E" w:rsidRPr="00B03B6F">
        <w:rPr>
          <w:rFonts w:asciiTheme="majorHAnsi" w:hAnsiTheme="majorHAnsi"/>
          <w:sz w:val="24"/>
          <w:szCs w:val="24"/>
          <w:lang w:val="ro-MD"/>
        </w:rPr>
        <w:t>,</w:t>
      </w:r>
      <w:r w:rsidR="00A712C9" w:rsidRPr="00B03B6F">
        <w:rPr>
          <w:rFonts w:asciiTheme="majorHAnsi" w:hAnsiTheme="majorHAnsi"/>
          <w:b/>
          <w:sz w:val="24"/>
          <w:szCs w:val="24"/>
          <w:lang w:val="ro-MD"/>
        </w:rPr>
        <w:t xml:space="preserve"> </w:t>
      </w:r>
      <w:r w:rsidR="00A712C9" w:rsidRPr="00B03B6F">
        <w:rPr>
          <w:rFonts w:asciiTheme="majorHAnsi" w:hAnsiTheme="majorHAnsi" w:cstheme="majorHAnsi"/>
          <w:sz w:val="24"/>
          <w:szCs w:val="24"/>
          <w:lang w:val="ro-RO"/>
        </w:rPr>
        <w:t>pentru luare de atitudine</w:t>
      </w:r>
      <w:r w:rsidR="002145C4">
        <w:rPr>
          <w:rFonts w:asciiTheme="majorHAnsi" w:hAnsiTheme="majorHAnsi" w:cstheme="majorHAnsi"/>
          <w:sz w:val="24"/>
          <w:szCs w:val="24"/>
          <w:lang w:val="ro-RO"/>
        </w:rPr>
        <w:t>,</w:t>
      </w:r>
      <w:r w:rsidR="00A712C9" w:rsidRPr="00B03B6F">
        <w:rPr>
          <w:rFonts w:asciiTheme="majorHAnsi" w:hAnsiTheme="majorHAnsi" w:cstheme="majorHAnsi"/>
          <w:sz w:val="24"/>
          <w:szCs w:val="24"/>
          <w:lang w:val="ro-RO"/>
        </w:rPr>
        <w:t xml:space="preserve"> și</w:t>
      </w:r>
      <w:r w:rsidR="002104AD">
        <w:rPr>
          <w:rFonts w:asciiTheme="majorHAnsi" w:hAnsiTheme="majorHAnsi" w:cstheme="majorHAnsi"/>
          <w:sz w:val="24"/>
          <w:szCs w:val="24"/>
          <w:lang w:val="ro-RO"/>
        </w:rPr>
        <w:t xml:space="preserve"> se recomandă examinarea rezultatelor auditului public extern, conform competențelor, cu aprobarea unui plan de măsuri privind remedierea situațiilor</w:t>
      </w:r>
      <w:r w:rsidR="00590AEF">
        <w:rPr>
          <w:rFonts w:asciiTheme="majorHAnsi" w:hAnsiTheme="majorHAnsi" w:cstheme="majorHAnsi"/>
          <w:sz w:val="24"/>
          <w:szCs w:val="24"/>
          <w:lang w:val="ro-RO"/>
        </w:rPr>
        <w:t xml:space="preserve"> </w:t>
      </w:r>
      <w:r w:rsidR="002104AD">
        <w:rPr>
          <w:rFonts w:asciiTheme="majorHAnsi" w:hAnsiTheme="majorHAnsi" w:cstheme="majorHAnsi"/>
          <w:sz w:val="24"/>
          <w:szCs w:val="24"/>
          <w:lang w:val="ro-RO"/>
        </w:rPr>
        <w:t>constatate și</w:t>
      </w:r>
      <w:r w:rsidR="00A712C9" w:rsidRPr="00B03B6F">
        <w:rPr>
          <w:rFonts w:asciiTheme="majorHAnsi" w:hAnsiTheme="majorHAnsi" w:cstheme="majorHAnsi"/>
          <w:sz w:val="24"/>
          <w:szCs w:val="24"/>
          <w:lang w:val="ro-RO"/>
        </w:rPr>
        <w:t xml:space="preserve"> asigurarea implementării recomandărilo</w:t>
      </w:r>
      <w:r w:rsidR="001D3874" w:rsidRPr="00B03B6F">
        <w:rPr>
          <w:rFonts w:asciiTheme="majorHAnsi" w:hAnsiTheme="majorHAnsi" w:cstheme="majorHAnsi"/>
          <w:sz w:val="24"/>
          <w:szCs w:val="24"/>
          <w:lang w:val="ro-RO"/>
        </w:rPr>
        <w:t xml:space="preserve">r </w:t>
      </w:r>
      <w:r w:rsidR="002104AD">
        <w:rPr>
          <w:rFonts w:asciiTheme="majorHAnsi" w:hAnsiTheme="majorHAnsi" w:cstheme="majorHAnsi"/>
          <w:sz w:val="24"/>
          <w:szCs w:val="24"/>
          <w:lang w:val="ro-RO"/>
        </w:rPr>
        <w:t>din</w:t>
      </w:r>
      <w:r w:rsidR="001D3874" w:rsidRPr="00B03B6F">
        <w:rPr>
          <w:rFonts w:asciiTheme="majorHAnsi" w:hAnsiTheme="majorHAnsi" w:cstheme="majorHAnsi"/>
          <w:sz w:val="24"/>
          <w:szCs w:val="24"/>
          <w:lang w:val="ro-RO"/>
        </w:rPr>
        <w:t xml:space="preserve"> Raportul de audit</w:t>
      </w:r>
      <w:r w:rsidR="002145C4">
        <w:rPr>
          <w:rFonts w:asciiTheme="majorHAnsi" w:hAnsiTheme="majorHAnsi" w:cstheme="majorHAnsi"/>
          <w:sz w:val="24"/>
          <w:szCs w:val="24"/>
          <w:lang w:val="ro-RO"/>
        </w:rPr>
        <w:t>;</w:t>
      </w:r>
    </w:p>
    <w:p w:rsidR="00D22639" w:rsidRPr="00D22639" w:rsidRDefault="00FA5E88" w:rsidP="00D22639">
      <w:pPr>
        <w:spacing w:line="276" w:lineRule="auto"/>
        <w:ind w:firstLine="540"/>
        <w:jc w:val="both"/>
        <w:rPr>
          <w:rFonts w:asciiTheme="majorHAnsi" w:hAnsiTheme="majorHAnsi" w:cstheme="majorHAnsi"/>
          <w:sz w:val="24"/>
          <w:szCs w:val="24"/>
          <w:lang w:val="ro-MD"/>
        </w:rPr>
      </w:pPr>
      <w:r w:rsidRPr="00D22639">
        <w:rPr>
          <w:rFonts w:asciiTheme="majorHAnsi" w:eastAsiaTheme="minorEastAsia" w:hAnsiTheme="majorHAnsi" w:cstheme="majorHAnsi"/>
          <w:b/>
          <w:sz w:val="24"/>
          <w:szCs w:val="24"/>
          <w:lang w:val="ro-RO" w:eastAsia="ru-RU"/>
        </w:rPr>
        <w:t>2.5. Ministerului Justiției</w:t>
      </w:r>
      <w:r w:rsidR="008E2C1B" w:rsidRPr="00D22639">
        <w:rPr>
          <w:rFonts w:asciiTheme="majorHAnsi" w:eastAsiaTheme="minorEastAsia" w:hAnsiTheme="majorHAnsi" w:cstheme="majorHAnsi"/>
          <w:b/>
          <w:sz w:val="24"/>
          <w:szCs w:val="24"/>
          <w:lang w:val="ro-RO" w:eastAsia="ru-RU"/>
        </w:rPr>
        <w:t xml:space="preserve"> și Ministerului Finanțelor</w:t>
      </w:r>
      <w:r w:rsidR="00025802">
        <w:rPr>
          <w:rFonts w:asciiTheme="majorHAnsi" w:eastAsiaTheme="minorEastAsia" w:hAnsiTheme="majorHAnsi" w:cstheme="majorHAnsi"/>
          <w:b/>
          <w:sz w:val="24"/>
          <w:szCs w:val="24"/>
          <w:lang w:val="ro-RO" w:eastAsia="ru-RU"/>
        </w:rPr>
        <w:t>,</w:t>
      </w:r>
      <w:r w:rsidR="00D22639" w:rsidRPr="00D22639">
        <w:rPr>
          <w:rFonts w:asciiTheme="majorHAnsi" w:eastAsiaTheme="minorEastAsia" w:hAnsiTheme="majorHAnsi" w:cstheme="majorHAnsi"/>
          <w:b/>
          <w:sz w:val="24"/>
          <w:szCs w:val="24"/>
          <w:lang w:val="ro-RO" w:eastAsia="ru-RU"/>
        </w:rPr>
        <w:t xml:space="preserve"> pentru informare si</w:t>
      </w:r>
      <w:r w:rsidR="00025802">
        <w:rPr>
          <w:rFonts w:asciiTheme="majorHAnsi" w:eastAsiaTheme="minorEastAsia" w:hAnsiTheme="majorHAnsi" w:cstheme="majorHAnsi"/>
          <w:b/>
          <w:sz w:val="24"/>
          <w:szCs w:val="24"/>
          <w:lang w:val="ro-RO" w:eastAsia="ru-RU"/>
        </w:rPr>
        <w:t>,</w:t>
      </w:r>
      <w:r w:rsidR="00D22639" w:rsidRPr="00D22639">
        <w:rPr>
          <w:rFonts w:asciiTheme="majorHAnsi" w:eastAsiaTheme="minorEastAsia" w:hAnsiTheme="majorHAnsi" w:cstheme="majorHAnsi"/>
          <w:b/>
          <w:sz w:val="24"/>
          <w:szCs w:val="24"/>
          <w:lang w:val="ro-RO" w:eastAsia="ru-RU"/>
        </w:rPr>
        <w:t xml:space="preserve"> în comun cu </w:t>
      </w:r>
      <w:r w:rsidR="00D22639" w:rsidRPr="00D22639">
        <w:rPr>
          <w:rFonts w:asciiTheme="majorHAnsi" w:hAnsiTheme="majorHAnsi" w:cstheme="majorHAnsi"/>
          <w:b/>
          <w:bCs/>
          <w:sz w:val="24"/>
          <w:szCs w:val="24"/>
          <w:lang w:val="ro-MD"/>
        </w:rPr>
        <w:t xml:space="preserve">Consiliul Superior al Procurorilor, </w:t>
      </w:r>
      <w:r w:rsidR="00D22639" w:rsidRPr="006500B3">
        <w:rPr>
          <w:rFonts w:asciiTheme="majorHAnsi" w:hAnsiTheme="majorHAnsi" w:cstheme="majorHAnsi"/>
          <w:bCs/>
          <w:sz w:val="24"/>
          <w:szCs w:val="24"/>
          <w:lang w:val="ro-MD"/>
        </w:rPr>
        <w:t xml:space="preserve">să asigure </w:t>
      </w:r>
      <w:r w:rsidR="00D22639" w:rsidRPr="006500B3">
        <w:rPr>
          <w:rFonts w:asciiTheme="majorHAnsi" w:hAnsiTheme="majorHAnsi" w:cstheme="majorHAnsi"/>
          <w:sz w:val="24"/>
          <w:szCs w:val="24"/>
          <w:lang w:val="ro-MD"/>
        </w:rPr>
        <w:t>identifica</w:t>
      </w:r>
      <w:r w:rsidR="00287A3A">
        <w:rPr>
          <w:rFonts w:asciiTheme="majorHAnsi" w:hAnsiTheme="majorHAnsi" w:cstheme="majorHAnsi"/>
          <w:sz w:val="24"/>
          <w:szCs w:val="24"/>
          <w:lang w:val="ro-MD"/>
        </w:rPr>
        <w:t>rea unor</w:t>
      </w:r>
      <w:r w:rsidR="00D22639" w:rsidRPr="006500B3">
        <w:rPr>
          <w:rFonts w:asciiTheme="majorHAnsi" w:hAnsiTheme="majorHAnsi" w:cstheme="majorHAnsi"/>
          <w:sz w:val="24"/>
          <w:szCs w:val="24"/>
          <w:lang w:val="ro-MD"/>
        </w:rPr>
        <w:t xml:space="preserve"> mecanisme normative optime de reglementare a remunerării membrilor </w:t>
      </w:r>
      <w:r w:rsidR="00D22639" w:rsidRPr="006500B3">
        <w:rPr>
          <w:rFonts w:asciiTheme="majorHAnsi" w:hAnsiTheme="majorHAnsi" w:cstheme="majorHAnsi"/>
          <w:bCs/>
          <w:sz w:val="24"/>
          <w:szCs w:val="24"/>
          <w:lang w:val="ro-MD"/>
        </w:rPr>
        <w:t>Consiliului Superior al Procurorilor</w:t>
      </w:r>
      <w:r w:rsidR="00D22639" w:rsidRPr="006500B3">
        <w:rPr>
          <w:rFonts w:asciiTheme="majorHAnsi" w:hAnsiTheme="majorHAnsi" w:cstheme="majorHAnsi"/>
          <w:sz w:val="24"/>
          <w:szCs w:val="24"/>
          <w:lang w:val="ro-MD"/>
        </w:rPr>
        <w:t xml:space="preserve"> și a</w:t>
      </w:r>
      <w:r w:rsidR="00025802">
        <w:rPr>
          <w:rFonts w:asciiTheme="majorHAnsi" w:hAnsiTheme="majorHAnsi" w:cstheme="majorHAnsi"/>
          <w:sz w:val="24"/>
          <w:szCs w:val="24"/>
          <w:lang w:val="ro-MD"/>
        </w:rPr>
        <w:t>i</w:t>
      </w:r>
      <w:r w:rsidR="00D22639" w:rsidRPr="00D22639">
        <w:rPr>
          <w:rFonts w:asciiTheme="majorHAnsi" w:hAnsiTheme="majorHAnsi" w:cstheme="majorHAnsi"/>
          <w:sz w:val="24"/>
          <w:szCs w:val="24"/>
          <w:lang w:val="ro-MD"/>
        </w:rPr>
        <w:t xml:space="preserve"> </w:t>
      </w:r>
      <w:r w:rsidR="00287A3A">
        <w:rPr>
          <w:rFonts w:asciiTheme="majorHAnsi" w:hAnsiTheme="majorHAnsi" w:cstheme="majorHAnsi"/>
          <w:sz w:val="24"/>
          <w:szCs w:val="24"/>
          <w:lang w:val="ro-MD"/>
        </w:rPr>
        <w:t>C</w:t>
      </w:r>
      <w:r w:rsidR="00D22639" w:rsidRPr="00D22639">
        <w:rPr>
          <w:rFonts w:asciiTheme="majorHAnsi" w:hAnsiTheme="majorHAnsi" w:cstheme="majorHAnsi"/>
          <w:sz w:val="24"/>
          <w:szCs w:val="24"/>
          <w:lang w:val="ro-MD"/>
        </w:rPr>
        <w:t>olegiilor din subordine, reprezentanți ai societății civile</w:t>
      </w:r>
      <w:r w:rsidR="00025802">
        <w:rPr>
          <w:rFonts w:asciiTheme="majorHAnsi" w:hAnsiTheme="majorHAnsi" w:cstheme="majorHAnsi"/>
          <w:sz w:val="24"/>
          <w:szCs w:val="24"/>
          <w:lang w:val="ro-MD"/>
        </w:rPr>
        <w:t>,</w:t>
      </w:r>
      <w:r w:rsidR="00D22639" w:rsidRPr="00D22639">
        <w:rPr>
          <w:rFonts w:asciiTheme="majorHAnsi" w:hAnsiTheme="majorHAnsi" w:cstheme="majorHAnsi"/>
          <w:sz w:val="24"/>
          <w:szCs w:val="24"/>
          <w:lang w:val="ro-MD"/>
        </w:rPr>
        <w:t xml:space="preserve"> în baza unor criterii clare și previzibile, cu indicatori măsurabili, pentru a fi exclusă remunerarea </w:t>
      </w:r>
      <w:r w:rsidR="00DB72CF">
        <w:rPr>
          <w:rFonts w:asciiTheme="majorHAnsi" w:hAnsiTheme="majorHAnsi" w:cstheme="majorHAnsi"/>
          <w:sz w:val="24"/>
          <w:szCs w:val="24"/>
          <w:lang w:val="ro-MD"/>
        </w:rPr>
        <w:t xml:space="preserve">și/sau achitarea de </w:t>
      </w:r>
      <w:r w:rsidR="0085572D">
        <w:rPr>
          <w:rFonts w:asciiTheme="majorHAnsi" w:hAnsiTheme="majorHAnsi" w:cstheme="majorHAnsi"/>
          <w:sz w:val="24"/>
          <w:szCs w:val="24"/>
          <w:lang w:val="ro-MD"/>
        </w:rPr>
        <w:t>i</w:t>
      </w:r>
      <w:r w:rsidR="00DB72CF">
        <w:rPr>
          <w:rFonts w:asciiTheme="majorHAnsi" w:hAnsiTheme="majorHAnsi" w:cstheme="majorHAnsi"/>
          <w:sz w:val="24"/>
          <w:szCs w:val="24"/>
          <w:lang w:val="ro-MD"/>
        </w:rPr>
        <w:t xml:space="preserve">ndemnizații </w:t>
      </w:r>
      <w:r w:rsidR="00D22639" w:rsidRPr="00D22639">
        <w:rPr>
          <w:rFonts w:asciiTheme="majorHAnsi" w:hAnsiTheme="majorHAnsi" w:cstheme="majorHAnsi"/>
          <w:sz w:val="24"/>
          <w:szCs w:val="24"/>
          <w:lang w:val="ro-MD"/>
        </w:rPr>
        <w:t xml:space="preserve">nefondată </w:t>
      </w:r>
      <w:r w:rsidR="00DB72CF" w:rsidRPr="00DB72CF">
        <w:rPr>
          <w:rFonts w:asciiTheme="majorHAnsi" w:hAnsiTheme="majorHAnsi"/>
          <w:bCs/>
          <w:sz w:val="24"/>
          <w:szCs w:val="24"/>
          <w:lang w:val="ro-MD"/>
        </w:rPr>
        <w:t>din contul mijloacelor bugetului de stat</w:t>
      </w:r>
      <w:r w:rsidR="00DB72CF" w:rsidRPr="00DB72CF">
        <w:rPr>
          <w:rFonts w:asciiTheme="majorHAnsi" w:hAnsiTheme="majorHAnsi" w:cstheme="majorHAnsi"/>
          <w:sz w:val="24"/>
          <w:szCs w:val="24"/>
          <w:lang w:val="ro-MD"/>
        </w:rPr>
        <w:t xml:space="preserve"> </w:t>
      </w:r>
      <w:r w:rsidR="00D22639" w:rsidRPr="00DB72CF">
        <w:rPr>
          <w:rFonts w:asciiTheme="majorHAnsi" w:hAnsiTheme="majorHAnsi" w:cstheme="majorHAnsi"/>
          <w:sz w:val="24"/>
          <w:szCs w:val="24"/>
          <w:lang w:val="ro-MD"/>
        </w:rPr>
        <w:t>pentru activități neexecutate.</w:t>
      </w:r>
    </w:p>
    <w:p w:rsidR="00CC3867" w:rsidRDefault="0030268E" w:rsidP="00FA5E88">
      <w:pPr>
        <w:pStyle w:val="a4"/>
        <w:spacing w:after="160" w:line="276" w:lineRule="auto"/>
        <w:rPr>
          <w:rFonts w:asciiTheme="majorHAnsi" w:hAnsiTheme="majorHAnsi" w:cstheme="majorHAnsi"/>
          <w:lang w:val="ro-MD"/>
        </w:rPr>
      </w:pPr>
      <w:r>
        <w:rPr>
          <w:rFonts w:asciiTheme="majorHAnsi" w:hAnsiTheme="majorHAnsi"/>
          <w:b/>
          <w:bCs/>
          <w:lang w:val="ro-MD"/>
        </w:rPr>
        <w:t>3</w:t>
      </w:r>
      <w:r w:rsidR="00CC3867" w:rsidRPr="00755D18">
        <w:rPr>
          <w:rFonts w:asciiTheme="majorHAnsi" w:eastAsiaTheme="minorHAnsi" w:hAnsiTheme="majorHAnsi" w:cstheme="minorBidi"/>
          <w:bCs/>
          <w:lang w:val="ro-MD"/>
        </w:rPr>
        <w:t xml:space="preserve">. </w:t>
      </w:r>
      <w:r w:rsidR="00427693">
        <w:rPr>
          <w:rFonts w:asciiTheme="majorHAnsi" w:eastAsiaTheme="minorHAnsi" w:hAnsiTheme="majorHAnsi" w:cstheme="minorBidi"/>
          <w:bCs/>
          <w:lang w:val="ro-MD"/>
        </w:rPr>
        <w:t>P</w:t>
      </w:r>
      <w:r w:rsidR="00CC3867" w:rsidRPr="00755D18">
        <w:rPr>
          <w:rFonts w:asciiTheme="majorHAnsi" w:eastAsiaTheme="minorHAnsi" w:hAnsiTheme="majorHAnsi" w:cstheme="minorBidi"/>
          <w:bCs/>
          <w:lang w:val="ro-MD"/>
        </w:rPr>
        <w:t>rezenta</w:t>
      </w:r>
      <w:r w:rsidR="00CC3867" w:rsidRPr="00755D18">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r w:rsidR="00CC3867">
        <w:rPr>
          <w:rFonts w:asciiTheme="majorHAnsi" w:hAnsiTheme="majorHAnsi" w:cstheme="majorHAnsi"/>
          <w:lang w:val="ro-MD"/>
        </w:rPr>
        <w:t xml:space="preserve"> </w:t>
      </w:r>
    </w:p>
    <w:p w:rsidR="00CC3867" w:rsidRPr="009F76CA" w:rsidRDefault="0030268E" w:rsidP="00053022">
      <w:pPr>
        <w:pStyle w:val="a4"/>
        <w:spacing w:after="120" w:line="276" w:lineRule="auto"/>
        <w:rPr>
          <w:rFonts w:asciiTheme="majorHAnsi" w:hAnsiTheme="majorHAnsi" w:cstheme="majorHAnsi"/>
          <w:lang w:val="ro-MD"/>
        </w:rPr>
      </w:pPr>
      <w:r>
        <w:rPr>
          <w:rFonts w:asciiTheme="majorHAnsi" w:hAnsiTheme="majorHAnsi" w:cstheme="majorHAnsi"/>
          <w:b/>
          <w:lang w:val="ro-MD"/>
        </w:rPr>
        <w:t>4</w:t>
      </w:r>
      <w:r w:rsidR="00CC3867" w:rsidRPr="003D2BE5">
        <w:rPr>
          <w:rFonts w:asciiTheme="majorHAnsi" w:hAnsiTheme="majorHAnsi" w:cstheme="majorHAnsi"/>
          <w:b/>
          <w:lang w:val="ro-MD"/>
        </w:rPr>
        <w:t>.</w:t>
      </w:r>
      <w:r w:rsidR="00CC3867">
        <w:rPr>
          <w:rFonts w:asciiTheme="majorHAnsi" w:hAnsiTheme="majorHAnsi" w:cstheme="majorHAnsi"/>
          <w:lang w:val="ro-MD"/>
        </w:rPr>
        <w:t xml:space="preserve"> </w:t>
      </w:r>
      <w:r w:rsidR="00CC3867" w:rsidRPr="004D72E1">
        <w:rPr>
          <w:rFonts w:ascii="Calibri Light" w:hAnsi="Calibri Light" w:cs="Calibri Light"/>
          <w:noProof/>
          <w:lang w:val="ro-MD"/>
        </w:rPr>
        <w:t xml:space="preserve">Curtea de </w:t>
      </w:r>
      <w:r w:rsidR="00CC3867" w:rsidRPr="0067238D">
        <w:rPr>
          <w:rFonts w:ascii="Calibri Light" w:hAnsi="Calibri Light" w:cs="Calibri Light"/>
          <w:noProof/>
          <w:lang w:val="ro-MD"/>
        </w:rPr>
        <w:t xml:space="preserve">Conturi va fi informată, în termen de 6 luni din data </w:t>
      </w:r>
      <w:r w:rsidR="00CC3867" w:rsidRPr="0067238D">
        <w:rPr>
          <w:rFonts w:ascii="Calibri Light" w:hAnsi="Calibri Light" w:cs="Calibri Light"/>
          <w:noProof/>
          <w:lang w:val="ro-MD" w:eastAsia="ru-RU"/>
        </w:rPr>
        <w:t xml:space="preserve">publicării </w:t>
      </w:r>
      <w:r w:rsidR="00CC3867" w:rsidRPr="0067238D">
        <w:rPr>
          <w:rFonts w:ascii="Calibri Light" w:hAnsi="Calibri Light" w:cs="Calibri Light"/>
          <w:noProof/>
          <w:lang w:val="ro-MD"/>
        </w:rPr>
        <w:t>Hotărârii</w:t>
      </w:r>
      <w:r w:rsidR="00CC3867" w:rsidRPr="0067238D">
        <w:rPr>
          <w:rFonts w:ascii="Calibri Light" w:hAnsi="Calibri Light" w:cs="Calibri Light"/>
          <w:lang w:val="ro-MD"/>
        </w:rPr>
        <w:t xml:space="preserve"> în Monitorul Oficial al Republicii Moldova,</w:t>
      </w:r>
      <w:r w:rsidR="00CC3867" w:rsidRPr="0067238D">
        <w:rPr>
          <w:rFonts w:ascii="Calibri Light" w:hAnsi="Calibri Light" w:cs="Calibri Light"/>
          <w:noProof/>
          <w:lang w:val="ro-MD"/>
        </w:rPr>
        <w:t xml:space="preserve"> despre acțiunile întreprinse pentru executarea punct</w:t>
      </w:r>
      <w:r w:rsidR="00082420">
        <w:rPr>
          <w:rFonts w:ascii="Calibri Light" w:hAnsi="Calibri Light" w:cs="Calibri Light"/>
          <w:noProof/>
          <w:lang w:val="ro-MD"/>
        </w:rPr>
        <w:t>ul</w:t>
      </w:r>
      <w:r w:rsidR="008373F9">
        <w:rPr>
          <w:rFonts w:ascii="Calibri Light" w:hAnsi="Calibri Light" w:cs="Calibri Light"/>
          <w:noProof/>
          <w:lang w:val="ro-MD"/>
        </w:rPr>
        <w:t>ui</w:t>
      </w:r>
      <w:r w:rsidR="00F571E6">
        <w:rPr>
          <w:rFonts w:ascii="Calibri Light" w:hAnsi="Calibri Light" w:cs="Calibri Light"/>
          <w:noProof/>
          <w:lang w:val="ro-MD"/>
        </w:rPr>
        <w:t xml:space="preserve"> 2.</w:t>
      </w:r>
      <w:r w:rsidR="00A712C9">
        <w:rPr>
          <w:rFonts w:ascii="Calibri Light" w:hAnsi="Calibri Light" w:cs="Calibri Light"/>
          <w:noProof/>
          <w:lang w:val="ro-MD"/>
        </w:rPr>
        <w:t>4</w:t>
      </w:r>
      <w:r w:rsidR="00F571E6">
        <w:rPr>
          <w:rFonts w:ascii="Calibri Light" w:hAnsi="Calibri Light" w:cs="Calibri Light"/>
          <w:noProof/>
          <w:lang w:val="ro-MD"/>
        </w:rPr>
        <w:t xml:space="preserve">. </w:t>
      </w:r>
      <w:r w:rsidR="004864AE">
        <w:rPr>
          <w:rFonts w:ascii="Calibri Light" w:hAnsi="Calibri Light" w:cs="Calibri Light"/>
          <w:noProof/>
          <w:lang w:val="ro-MD"/>
        </w:rPr>
        <w:t>și, respectiv</w:t>
      </w:r>
      <w:r w:rsidR="00E30EB6">
        <w:rPr>
          <w:rFonts w:ascii="Calibri Light" w:hAnsi="Calibri Light" w:cs="Calibri Light"/>
          <w:noProof/>
          <w:lang w:val="ro-MD"/>
        </w:rPr>
        <w:t>,</w:t>
      </w:r>
      <w:r w:rsidR="004864AE">
        <w:rPr>
          <w:rFonts w:ascii="Calibri Light" w:hAnsi="Calibri Light" w:cs="Calibri Light"/>
          <w:noProof/>
          <w:lang w:val="ro-MD"/>
        </w:rPr>
        <w:t xml:space="preserve"> în termen de </w:t>
      </w:r>
      <w:r w:rsidR="009F22AB">
        <w:rPr>
          <w:rFonts w:ascii="Calibri Light" w:hAnsi="Calibri Light" w:cs="Calibri Light"/>
          <w:noProof/>
          <w:lang w:val="ro-MD"/>
        </w:rPr>
        <w:t>12</w:t>
      </w:r>
      <w:r w:rsidR="004864AE">
        <w:rPr>
          <w:rFonts w:ascii="Calibri Light" w:hAnsi="Calibri Light" w:cs="Calibri Light"/>
          <w:noProof/>
          <w:lang w:val="ro-MD"/>
        </w:rPr>
        <w:t xml:space="preserve"> luni</w:t>
      </w:r>
      <w:r w:rsidR="00E30EB6">
        <w:rPr>
          <w:rFonts w:ascii="Calibri Light" w:hAnsi="Calibri Light" w:cs="Calibri Light"/>
          <w:noProof/>
          <w:lang w:val="ro-MD"/>
        </w:rPr>
        <w:t>,</w:t>
      </w:r>
      <w:r w:rsidR="004864AE" w:rsidRPr="004864AE">
        <w:rPr>
          <w:rFonts w:ascii="Calibri Light" w:hAnsi="Calibri Light" w:cs="Calibri Light"/>
          <w:noProof/>
          <w:lang w:val="ro-MD"/>
        </w:rPr>
        <w:t xml:space="preserve"> </w:t>
      </w:r>
      <w:r w:rsidR="004864AE">
        <w:rPr>
          <w:rFonts w:ascii="Calibri Light" w:hAnsi="Calibri Light" w:cs="Calibri Light"/>
          <w:noProof/>
          <w:lang w:val="ro-MD"/>
        </w:rPr>
        <w:t xml:space="preserve">a </w:t>
      </w:r>
      <w:r w:rsidR="004864AE" w:rsidRPr="0067238D">
        <w:rPr>
          <w:rFonts w:ascii="Calibri Light" w:hAnsi="Calibri Light" w:cs="Calibri Light"/>
          <w:noProof/>
          <w:lang w:val="ro-MD"/>
        </w:rPr>
        <w:t>punct</w:t>
      </w:r>
      <w:r w:rsidR="004864AE">
        <w:rPr>
          <w:rFonts w:ascii="Calibri Light" w:hAnsi="Calibri Light" w:cs="Calibri Light"/>
          <w:noProof/>
          <w:lang w:val="ro-MD"/>
        </w:rPr>
        <w:t xml:space="preserve">ului 2.5. </w:t>
      </w:r>
      <w:r w:rsidR="00CC3867" w:rsidRPr="0067238D">
        <w:rPr>
          <w:rFonts w:ascii="Calibri Light" w:hAnsi="Calibri Light" w:cs="Calibri Light"/>
          <w:noProof/>
          <w:lang w:val="ro-MD"/>
        </w:rPr>
        <w:t>din prezenta Hotărâre.</w:t>
      </w:r>
    </w:p>
    <w:p w:rsidR="000E733E" w:rsidRDefault="0030268E" w:rsidP="00053022">
      <w:pPr>
        <w:spacing w:after="120" w:line="276" w:lineRule="auto"/>
        <w:ind w:firstLine="567"/>
        <w:jc w:val="both"/>
        <w:rPr>
          <w:rFonts w:asciiTheme="majorHAnsi" w:eastAsia="Times New Roman" w:hAnsiTheme="majorHAnsi" w:cstheme="majorHAnsi"/>
          <w:sz w:val="24"/>
          <w:szCs w:val="24"/>
          <w:lang w:val="ro-MD"/>
        </w:rPr>
      </w:pPr>
      <w:r>
        <w:rPr>
          <w:rFonts w:asciiTheme="majorHAnsi" w:hAnsiTheme="majorHAnsi"/>
          <w:b/>
          <w:sz w:val="24"/>
          <w:szCs w:val="24"/>
          <w:lang w:val="ro-MD"/>
        </w:rPr>
        <w:t>5</w:t>
      </w:r>
      <w:r w:rsidR="00CC3867" w:rsidRPr="000F0D60">
        <w:rPr>
          <w:rFonts w:asciiTheme="majorHAnsi" w:hAnsiTheme="majorHAnsi"/>
          <w:b/>
          <w:sz w:val="24"/>
          <w:szCs w:val="24"/>
          <w:lang w:val="ro-MD"/>
        </w:rPr>
        <w:t>.</w:t>
      </w:r>
      <w:r w:rsidR="00CC3867" w:rsidRPr="000F0D60">
        <w:rPr>
          <w:rFonts w:asciiTheme="majorHAnsi" w:hAnsiTheme="majorHAnsi"/>
          <w:sz w:val="24"/>
          <w:szCs w:val="24"/>
          <w:lang w:val="ro-MD"/>
        </w:rPr>
        <w:t xml:space="preserve"> Hotărârea și Raportul auditului </w:t>
      </w:r>
      <w:r w:rsidR="00F571E6" w:rsidRPr="00F571E6">
        <w:rPr>
          <w:rFonts w:asciiTheme="majorHAnsi" w:hAnsiTheme="majorHAnsi"/>
          <w:sz w:val="24"/>
          <w:szCs w:val="24"/>
          <w:lang w:val="ro-MD"/>
        </w:rPr>
        <w:t xml:space="preserve">conformității </w:t>
      </w:r>
      <w:r w:rsidR="000E733E">
        <w:rPr>
          <w:rFonts w:asciiTheme="majorHAnsi" w:hAnsiTheme="majorHAnsi"/>
          <w:sz w:val="24"/>
          <w:szCs w:val="24"/>
          <w:lang w:val="ro-MD"/>
        </w:rPr>
        <w:t xml:space="preserve">asupra </w:t>
      </w:r>
      <w:r w:rsidR="00F571E6" w:rsidRPr="00F571E6">
        <w:rPr>
          <w:rFonts w:asciiTheme="majorHAnsi" w:hAnsiTheme="majorHAnsi"/>
          <w:sz w:val="24"/>
          <w:szCs w:val="24"/>
          <w:lang w:val="ro-MD"/>
        </w:rPr>
        <w:t>m</w:t>
      </w:r>
      <w:r w:rsidR="00E30EB6">
        <w:rPr>
          <w:rFonts w:asciiTheme="majorHAnsi" w:hAnsiTheme="majorHAnsi"/>
          <w:sz w:val="24"/>
          <w:szCs w:val="24"/>
          <w:lang w:val="ro-MD"/>
        </w:rPr>
        <w:t>odului de formare,</w:t>
      </w:r>
      <w:r w:rsidR="00E1186A">
        <w:rPr>
          <w:rFonts w:asciiTheme="majorHAnsi" w:hAnsiTheme="majorHAnsi"/>
          <w:sz w:val="24"/>
          <w:szCs w:val="24"/>
          <w:lang w:val="ro-MD"/>
        </w:rPr>
        <w:t xml:space="preserve"> </w:t>
      </w:r>
      <w:r w:rsidR="00E30EB6">
        <w:rPr>
          <w:rFonts w:asciiTheme="majorHAnsi" w:hAnsiTheme="majorHAnsi"/>
          <w:sz w:val="24"/>
          <w:szCs w:val="24"/>
          <w:lang w:val="ro-MD"/>
        </w:rPr>
        <w:t xml:space="preserve">administrare și întrebuințare a resurselor financiare publice și a patrimoniului public de către Consiliul Superior al Procurorilor în perioada anilor 2018-2022 </w:t>
      </w:r>
      <w:r w:rsidR="00CC3867" w:rsidRPr="000F0D60">
        <w:rPr>
          <w:rFonts w:asciiTheme="majorHAnsi" w:hAnsiTheme="majorHAnsi"/>
          <w:sz w:val="24"/>
          <w:szCs w:val="24"/>
          <w:lang w:val="ro-MD"/>
        </w:rPr>
        <w:t xml:space="preserve">se plasează pe site-ul oficial al Curții de Conturi </w:t>
      </w:r>
      <w:r w:rsidR="00CC3867" w:rsidRPr="000F0D60">
        <w:rPr>
          <w:rFonts w:ascii="Calibri Light" w:hAnsi="Calibri Light" w:cs="Calibri Light"/>
          <w:sz w:val="24"/>
          <w:szCs w:val="24"/>
          <w:lang w:val="ro-MD"/>
        </w:rPr>
        <w:t>(</w:t>
      </w:r>
      <w:hyperlink r:id="rId9" w:history="1">
        <w:r w:rsidR="00E46827" w:rsidRPr="00B35B6C">
          <w:rPr>
            <w:rStyle w:val="a3"/>
            <w:rFonts w:asciiTheme="majorHAnsi" w:hAnsiTheme="majorHAnsi"/>
            <w:sz w:val="24"/>
            <w:szCs w:val="24"/>
          </w:rPr>
          <w:t>https://www.ccrm.md/ro/decisions</w:t>
        </w:r>
      </w:hyperlink>
      <w:r w:rsidR="00CC3867" w:rsidRPr="000F0D60">
        <w:rPr>
          <w:rFonts w:ascii="Calibri Light" w:hAnsi="Calibri Light" w:cs="Calibri Light"/>
          <w:sz w:val="24"/>
          <w:szCs w:val="24"/>
          <w:lang w:val="ro-MD"/>
        </w:rPr>
        <w:t>).</w:t>
      </w:r>
      <w:r w:rsidR="003F2560" w:rsidRPr="00AB3F50">
        <w:rPr>
          <w:rFonts w:asciiTheme="majorHAnsi" w:eastAsia="Times New Roman" w:hAnsiTheme="majorHAnsi" w:cstheme="majorHAnsi"/>
          <w:sz w:val="24"/>
          <w:szCs w:val="24"/>
          <w:lang w:val="ro-MD"/>
        </w:rPr>
        <w:t xml:space="preserve">                                                                   </w:t>
      </w:r>
      <w:r w:rsidR="00F328A4">
        <w:rPr>
          <w:rFonts w:asciiTheme="majorHAnsi" w:eastAsia="Times New Roman" w:hAnsiTheme="majorHAnsi" w:cstheme="majorHAnsi"/>
          <w:sz w:val="24"/>
          <w:szCs w:val="24"/>
          <w:lang w:val="ro-MD"/>
        </w:rPr>
        <w:t xml:space="preserve">                        </w:t>
      </w:r>
    </w:p>
    <w:p w:rsidR="00663B5F" w:rsidRDefault="00663B5F" w:rsidP="00FD7A35">
      <w:pPr>
        <w:spacing w:after="0" w:line="276" w:lineRule="auto"/>
        <w:rPr>
          <w:rFonts w:asciiTheme="majorHAnsi" w:eastAsia="Times New Roman" w:hAnsiTheme="majorHAnsi" w:cstheme="majorHAnsi"/>
          <w:b/>
          <w:sz w:val="28"/>
          <w:szCs w:val="28"/>
          <w:lang w:val="ro-MD"/>
        </w:rPr>
      </w:pPr>
    </w:p>
    <w:p w:rsidR="00323800" w:rsidRDefault="00323800" w:rsidP="00053022">
      <w:pPr>
        <w:spacing w:after="0" w:line="276" w:lineRule="auto"/>
        <w:ind w:left="7200"/>
        <w:rPr>
          <w:rFonts w:asciiTheme="majorHAnsi" w:eastAsia="Times New Roman" w:hAnsiTheme="majorHAnsi" w:cstheme="majorHAnsi"/>
          <w:b/>
          <w:sz w:val="28"/>
          <w:szCs w:val="28"/>
          <w:lang w:val="ro-MD"/>
        </w:rPr>
      </w:pPr>
    </w:p>
    <w:p w:rsidR="00323800" w:rsidRDefault="00323800" w:rsidP="00053022">
      <w:pPr>
        <w:spacing w:after="0" w:line="276" w:lineRule="auto"/>
        <w:ind w:left="7200"/>
        <w:rPr>
          <w:rFonts w:asciiTheme="majorHAnsi" w:eastAsia="Times New Roman" w:hAnsiTheme="majorHAnsi" w:cstheme="majorHAnsi"/>
          <w:b/>
          <w:sz w:val="28"/>
          <w:szCs w:val="28"/>
          <w:lang w:val="ro-MD"/>
        </w:rPr>
      </w:pPr>
    </w:p>
    <w:p w:rsidR="004F4379" w:rsidRDefault="003F2560" w:rsidP="00053022">
      <w:pPr>
        <w:spacing w:after="0" w:line="276" w:lineRule="auto"/>
        <w:ind w:left="7200"/>
        <w:rPr>
          <w:rFonts w:asciiTheme="majorHAnsi" w:eastAsia="Times New Roman" w:hAnsiTheme="majorHAnsi" w:cstheme="majorHAnsi"/>
          <w:b/>
          <w:sz w:val="28"/>
          <w:szCs w:val="28"/>
          <w:lang w:val="ro-MD"/>
        </w:rPr>
      </w:pPr>
      <w:r w:rsidRPr="00AB3F50">
        <w:rPr>
          <w:rFonts w:asciiTheme="majorHAnsi" w:eastAsia="Times New Roman" w:hAnsiTheme="majorHAnsi" w:cstheme="majorHAnsi"/>
          <w:b/>
          <w:sz w:val="28"/>
          <w:szCs w:val="28"/>
          <w:lang w:val="ro-MD"/>
        </w:rPr>
        <w:t>Marian LUPU,</w:t>
      </w:r>
    </w:p>
    <w:p w:rsidR="005E2DB6" w:rsidRDefault="00F328A4" w:rsidP="00053022">
      <w:pPr>
        <w:spacing w:after="0" w:line="276" w:lineRule="auto"/>
        <w:ind w:left="7200"/>
        <w:rPr>
          <w:rFonts w:asciiTheme="majorHAnsi" w:eastAsia="Times New Roman" w:hAnsiTheme="majorHAnsi" w:cstheme="majorHAnsi"/>
          <w:b/>
          <w:sz w:val="28"/>
          <w:szCs w:val="28"/>
          <w:lang w:val="ro-MD"/>
        </w:rPr>
      </w:pPr>
      <w:r>
        <w:rPr>
          <w:rFonts w:asciiTheme="majorHAnsi" w:eastAsia="Times New Roman" w:hAnsiTheme="majorHAnsi" w:cstheme="majorHAnsi"/>
          <w:b/>
          <w:sz w:val="28"/>
          <w:szCs w:val="28"/>
          <w:lang w:val="ro-MD"/>
        </w:rPr>
        <w:t>Președinte</w:t>
      </w: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1C7F61" w:rsidRDefault="001C7F61"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C577D4" w:rsidRDefault="00C577D4" w:rsidP="00053022">
      <w:pPr>
        <w:spacing w:after="0" w:line="276" w:lineRule="auto"/>
        <w:jc w:val="both"/>
        <w:rPr>
          <w:rFonts w:asciiTheme="majorHAnsi" w:eastAsia="Calibri" w:hAnsiTheme="majorHAnsi" w:cstheme="majorHAnsi"/>
          <w:sz w:val="24"/>
          <w:szCs w:val="24"/>
          <w:lang w:val="ro-RO"/>
        </w:rPr>
      </w:pPr>
    </w:p>
    <w:p w:rsidR="00F06863" w:rsidRDefault="00F06863" w:rsidP="00053022">
      <w:pPr>
        <w:spacing w:after="0" w:line="276" w:lineRule="auto"/>
        <w:jc w:val="both"/>
        <w:rPr>
          <w:rFonts w:asciiTheme="majorHAnsi" w:eastAsia="Calibri" w:hAnsiTheme="majorHAnsi" w:cstheme="majorHAnsi"/>
          <w:sz w:val="24"/>
          <w:szCs w:val="24"/>
          <w:lang w:val="ro-RO"/>
        </w:rPr>
      </w:pPr>
    </w:p>
    <w:p w:rsidR="00F06863" w:rsidRDefault="00F06863" w:rsidP="00053022">
      <w:pPr>
        <w:spacing w:after="0" w:line="276" w:lineRule="auto"/>
        <w:jc w:val="both"/>
        <w:rPr>
          <w:rFonts w:asciiTheme="majorHAnsi" w:eastAsia="Calibri" w:hAnsiTheme="majorHAnsi" w:cstheme="majorHAnsi"/>
          <w:sz w:val="24"/>
          <w:szCs w:val="24"/>
          <w:lang w:val="ro-RO"/>
        </w:rPr>
      </w:pPr>
    </w:p>
    <w:p w:rsidR="00F06863" w:rsidRDefault="00F06863" w:rsidP="00053022">
      <w:pPr>
        <w:spacing w:after="0" w:line="276" w:lineRule="auto"/>
        <w:jc w:val="both"/>
        <w:rPr>
          <w:rFonts w:asciiTheme="majorHAnsi" w:eastAsia="Calibri" w:hAnsiTheme="majorHAnsi" w:cstheme="majorHAnsi"/>
          <w:sz w:val="24"/>
          <w:szCs w:val="24"/>
          <w:lang w:val="ro-RO"/>
        </w:rPr>
      </w:pPr>
      <w:bookmarkStart w:id="1" w:name="_GoBack"/>
      <w:bookmarkEnd w:id="1"/>
    </w:p>
    <w:sectPr w:rsidR="00F06863" w:rsidSect="00053022">
      <w:headerReference w:type="default" r:id="rId10"/>
      <w:footerReference w:type="default" r:id="rId11"/>
      <w:pgSz w:w="11906" w:h="16838" w:code="9"/>
      <w:pgMar w:top="851" w:right="851" w:bottom="851"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39" w:rsidRDefault="00AA4F39" w:rsidP="003F2560">
      <w:pPr>
        <w:spacing w:after="0" w:line="240" w:lineRule="auto"/>
      </w:pPr>
      <w:r>
        <w:separator/>
      </w:r>
    </w:p>
  </w:endnote>
  <w:endnote w:type="continuationSeparator" w:id="0">
    <w:p w:rsidR="00AA4F39" w:rsidRDefault="00AA4F39" w:rsidP="003F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32950"/>
      <w:docPartObj>
        <w:docPartGallery w:val="Page Numbers (Bottom of Page)"/>
        <w:docPartUnique/>
      </w:docPartObj>
    </w:sdtPr>
    <w:sdtEndPr>
      <w:rPr>
        <w:noProof/>
      </w:rPr>
    </w:sdtEndPr>
    <w:sdtContent>
      <w:p w:rsidR="00CB4882" w:rsidRDefault="007B7D3B">
        <w:pPr>
          <w:pStyle w:val="aa"/>
          <w:jc w:val="right"/>
        </w:pPr>
        <w:r>
          <w:fldChar w:fldCharType="begin"/>
        </w:r>
        <w:r>
          <w:instrText xml:space="preserve"> PAGE   \* MERGEFORMAT </w:instrText>
        </w:r>
        <w:r>
          <w:fldChar w:fldCharType="separate"/>
        </w:r>
        <w:r w:rsidR="00AA4F39">
          <w:rPr>
            <w:noProof/>
          </w:rPr>
          <w:t>1</w:t>
        </w:r>
        <w:r>
          <w:rPr>
            <w:noProof/>
          </w:rPr>
          <w:fldChar w:fldCharType="end"/>
        </w:r>
      </w:p>
    </w:sdtContent>
  </w:sdt>
  <w:p w:rsidR="00CB4882" w:rsidRDefault="00AA4F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39" w:rsidRDefault="00AA4F39" w:rsidP="003F2560">
      <w:pPr>
        <w:spacing w:after="0" w:line="240" w:lineRule="auto"/>
      </w:pPr>
      <w:r>
        <w:separator/>
      </w:r>
    </w:p>
  </w:footnote>
  <w:footnote w:type="continuationSeparator" w:id="0">
    <w:p w:rsidR="00AA4F39" w:rsidRDefault="00AA4F39" w:rsidP="003F2560">
      <w:pPr>
        <w:spacing w:after="0" w:line="240" w:lineRule="auto"/>
      </w:pPr>
      <w:r>
        <w:continuationSeparator/>
      </w:r>
    </w:p>
  </w:footnote>
  <w:footnote w:id="1">
    <w:p w:rsidR="003F2560" w:rsidRPr="00DE440A" w:rsidRDefault="003F2560" w:rsidP="00982281">
      <w:pPr>
        <w:pStyle w:val="a7"/>
        <w:jc w:val="both"/>
        <w:rPr>
          <w:rFonts w:asciiTheme="majorHAnsi" w:eastAsia="Times New Roman" w:hAnsiTheme="majorHAnsi" w:cs="Times New Roman"/>
          <w:sz w:val="16"/>
          <w:szCs w:val="16"/>
          <w:lang w:val="ro-RO"/>
        </w:rPr>
      </w:pPr>
      <w:r w:rsidRPr="00DE440A">
        <w:rPr>
          <w:rFonts w:asciiTheme="majorHAnsi" w:eastAsia="Times New Roman" w:hAnsiTheme="majorHAnsi" w:cs="Times New Roman"/>
          <w:sz w:val="16"/>
          <w:szCs w:val="16"/>
          <w:vertAlign w:val="superscript"/>
          <w:lang w:val="ro-RO"/>
        </w:rPr>
        <w:footnoteRef/>
      </w:r>
      <w:r w:rsidRPr="00DE440A">
        <w:rPr>
          <w:rFonts w:asciiTheme="majorHAnsi" w:eastAsia="Times New Roman" w:hAnsiTheme="majorHAnsi" w:cs="Times New Roman"/>
          <w:sz w:val="16"/>
          <w:szCs w:val="16"/>
          <w:lang w:val="ro-RO"/>
        </w:rPr>
        <w:t xml:space="preserve"> Legea privind organizarea și funcționarea Curții de Conturi a Republicii Moldova nr. 260 din 07.12.2017 (în continuare </w:t>
      </w:r>
      <w:r w:rsidR="00982281">
        <w:rPr>
          <w:rFonts w:asciiTheme="majorHAnsi" w:eastAsia="Times New Roman" w:hAnsiTheme="majorHAnsi" w:cs="Times New Roman"/>
          <w:sz w:val="16"/>
          <w:szCs w:val="16"/>
          <w:lang w:val="ro-RO"/>
        </w:rPr>
        <w:t>–</w:t>
      </w:r>
      <w:r w:rsidRPr="00DE440A">
        <w:rPr>
          <w:rFonts w:asciiTheme="majorHAnsi" w:eastAsia="Times New Roman" w:hAnsiTheme="majorHAnsi" w:cs="Times New Roman"/>
          <w:sz w:val="16"/>
          <w:szCs w:val="16"/>
          <w:lang w:val="ro-RO"/>
        </w:rPr>
        <w:t xml:space="preserve"> Legea nr.260 din 07.12.2017).</w:t>
      </w:r>
    </w:p>
  </w:footnote>
  <w:footnote w:id="2">
    <w:p w:rsidR="003F2560" w:rsidRPr="00DE440A" w:rsidRDefault="003F2560" w:rsidP="00982281">
      <w:pPr>
        <w:pStyle w:val="a7"/>
        <w:jc w:val="both"/>
        <w:rPr>
          <w:rFonts w:asciiTheme="majorHAnsi" w:hAnsiTheme="majorHAnsi"/>
          <w:sz w:val="16"/>
          <w:szCs w:val="16"/>
        </w:rPr>
      </w:pPr>
      <w:r w:rsidRPr="00DE440A">
        <w:rPr>
          <w:rStyle w:val="FootnoteReference1"/>
          <w:rFonts w:asciiTheme="majorHAnsi" w:hAnsiTheme="majorHAnsi"/>
          <w:sz w:val="16"/>
          <w:szCs w:val="16"/>
          <w:lang w:val="ro-RO"/>
        </w:rPr>
        <w:footnoteRef/>
      </w:r>
      <w:r w:rsidRPr="00DE440A">
        <w:rPr>
          <w:rFonts w:asciiTheme="majorHAnsi" w:hAnsiTheme="majorHAnsi"/>
          <w:sz w:val="16"/>
          <w:szCs w:val="16"/>
          <w:lang w:val="ro-RO"/>
        </w:rPr>
        <w:t xml:space="preserve"> Hotărârea Curții de Conturi nr.</w:t>
      </w:r>
      <w:r w:rsidR="00C056F3">
        <w:rPr>
          <w:rFonts w:asciiTheme="majorHAnsi" w:hAnsiTheme="majorHAnsi"/>
          <w:sz w:val="16"/>
          <w:szCs w:val="16"/>
          <w:lang w:val="ro-RO"/>
        </w:rPr>
        <w:t>75</w:t>
      </w:r>
      <w:r w:rsidRPr="00DE440A">
        <w:rPr>
          <w:rFonts w:asciiTheme="majorHAnsi" w:hAnsiTheme="majorHAnsi"/>
          <w:sz w:val="16"/>
          <w:szCs w:val="16"/>
          <w:lang w:val="ro-RO"/>
        </w:rPr>
        <w:t xml:space="preserve"> din </w:t>
      </w:r>
      <w:r w:rsidR="00C056F3">
        <w:rPr>
          <w:rFonts w:asciiTheme="majorHAnsi" w:hAnsiTheme="majorHAnsi"/>
          <w:sz w:val="16"/>
          <w:szCs w:val="16"/>
          <w:lang w:val="ro-RO"/>
        </w:rPr>
        <w:t>28.12.2021</w:t>
      </w:r>
      <w:r w:rsidRPr="00DE440A">
        <w:rPr>
          <w:rFonts w:asciiTheme="majorHAnsi" w:hAnsiTheme="majorHAnsi"/>
          <w:sz w:val="16"/>
          <w:szCs w:val="16"/>
          <w:lang w:val="ro-RO"/>
        </w:rPr>
        <w:t xml:space="preserve"> </w:t>
      </w:r>
      <w:r w:rsidRPr="00DE440A">
        <w:rPr>
          <w:rFonts w:asciiTheme="majorHAnsi" w:hAnsiTheme="majorHAnsi"/>
          <w:bCs/>
          <w:sz w:val="16"/>
          <w:szCs w:val="16"/>
          <w:lang w:val="ro-RO"/>
        </w:rPr>
        <w:t xml:space="preserve">„Privind aprobarea </w:t>
      </w:r>
      <w:r w:rsidRPr="00DE440A">
        <w:rPr>
          <w:rFonts w:asciiTheme="majorHAnsi" w:hAnsiTheme="majorHAnsi"/>
          <w:sz w:val="16"/>
          <w:szCs w:val="16"/>
          <w:lang w:val="ro-RO"/>
        </w:rPr>
        <w:t xml:space="preserve">Programului activității de </w:t>
      </w:r>
      <w:r w:rsidRPr="00C577D4">
        <w:rPr>
          <w:rFonts w:asciiTheme="majorHAnsi" w:hAnsiTheme="majorHAnsi"/>
          <w:sz w:val="16"/>
          <w:szCs w:val="16"/>
          <w:lang w:val="ro-RO"/>
        </w:rPr>
        <w:t>audit a</w:t>
      </w:r>
      <w:r w:rsidR="00C056F3" w:rsidRPr="00C577D4">
        <w:rPr>
          <w:rFonts w:asciiTheme="majorHAnsi" w:hAnsiTheme="majorHAnsi"/>
          <w:sz w:val="16"/>
          <w:szCs w:val="16"/>
          <w:lang w:val="ro-RO"/>
        </w:rPr>
        <w:t xml:space="preserve"> Curții</w:t>
      </w:r>
      <w:r w:rsidR="00C056F3">
        <w:rPr>
          <w:rFonts w:asciiTheme="majorHAnsi" w:hAnsiTheme="majorHAnsi"/>
          <w:sz w:val="16"/>
          <w:szCs w:val="16"/>
          <w:lang w:val="ro-RO"/>
        </w:rPr>
        <w:t xml:space="preserve"> de Conturi pe anul 2022</w:t>
      </w:r>
      <w:r w:rsidRPr="00DE440A">
        <w:rPr>
          <w:rFonts w:asciiTheme="majorHAnsi" w:hAnsiTheme="majorHAnsi"/>
          <w:sz w:val="16"/>
          <w:szCs w:val="16"/>
          <w:lang w:val="ro-RO"/>
        </w:rPr>
        <w:t>”</w:t>
      </w:r>
      <w:r w:rsidR="00D66D84">
        <w:rPr>
          <w:rFonts w:asciiTheme="majorHAnsi" w:hAnsiTheme="majorHAnsi"/>
          <w:sz w:val="16"/>
          <w:szCs w:val="16"/>
          <w:lang w:val="ro-RO"/>
        </w:rPr>
        <w:t xml:space="preserve"> (cu modificările și completările ulterioare)</w:t>
      </w:r>
      <w:r w:rsidRPr="00DE440A">
        <w:rPr>
          <w:rFonts w:asciiTheme="majorHAnsi" w:hAnsiTheme="majorHAnsi"/>
          <w:sz w:val="16"/>
          <w:szCs w:val="16"/>
          <w:lang w:val="ro-RO"/>
        </w:rPr>
        <w:t>.</w:t>
      </w:r>
    </w:p>
  </w:footnote>
  <w:footnote w:id="3">
    <w:p w:rsidR="00D66D84" w:rsidRPr="00C577D4" w:rsidRDefault="00D66D84">
      <w:pPr>
        <w:pStyle w:val="a7"/>
        <w:rPr>
          <w:rFonts w:asciiTheme="majorHAnsi" w:hAnsiTheme="majorHAnsi" w:cstheme="majorHAnsi"/>
          <w:sz w:val="16"/>
          <w:szCs w:val="16"/>
          <w:lang w:val="ro-MD"/>
        </w:rPr>
      </w:pPr>
      <w:r w:rsidRPr="00D66D84">
        <w:rPr>
          <w:rStyle w:val="af3"/>
          <w:rFonts w:asciiTheme="majorHAnsi" w:hAnsiTheme="majorHAnsi" w:cstheme="majorHAnsi"/>
          <w:sz w:val="16"/>
          <w:szCs w:val="16"/>
          <w:lang w:val="ro-MD"/>
        </w:rPr>
        <w:footnoteRef/>
      </w:r>
      <w:r w:rsidRPr="00D66D84">
        <w:rPr>
          <w:rFonts w:asciiTheme="majorHAnsi" w:hAnsiTheme="majorHAnsi" w:cstheme="majorHAnsi"/>
          <w:sz w:val="16"/>
          <w:szCs w:val="16"/>
          <w:lang w:val="ro-MD"/>
        </w:rPr>
        <w:t xml:space="preserve"> </w:t>
      </w:r>
      <w:r>
        <w:rPr>
          <w:rFonts w:asciiTheme="majorHAnsi" w:hAnsiTheme="majorHAnsi" w:cstheme="majorHAnsi"/>
          <w:sz w:val="16"/>
          <w:szCs w:val="16"/>
          <w:lang w:val="ro-MD"/>
        </w:rPr>
        <w:t>Hotărârea Curții de Conturi nr.65 din 22.12.2022</w:t>
      </w:r>
      <w:r w:rsidRPr="00D66D84">
        <w:rPr>
          <w:rFonts w:asciiTheme="majorHAnsi" w:hAnsiTheme="majorHAnsi" w:cstheme="majorHAnsi"/>
          <w:sz w:val="16"/>
          <w:szCs w:val="16"/>
          <w:lang w:val="ro-MD"/>
        </w:rPr>
        <w:t xml:space="preserve"> „Privind aprobarea Programului activității de audit </w:t>
      </w:r>
      <w:r w:rsidRPr="00C577D4">
        <w:rPr>
          <w:rFonts w:asciiTheme="majorHAnsi" w:hAnsiTheme="majorHAnsi" w:cstheme="majorHAnsi"/>
          <w:sz w:val="16"/>
          <w:szCs w:val="16"/>
          <w:lang w:val="ro-MD"/>
        </w:rPr>
        <w:t>a Curții de Conturi pe anul 2023</w:t>
      </w:r>
      <w:r w:rsidR="00415A26" w:rsidRPr="00C577D4">
        <w:rPr>
          <w:rFonts w:asciiTheme="majorHAnsi" w:hAnsiTheme="majorHAnsi" w:cstheme="majorHAnsi"/>
          <w:sz w:val="16"/>
          <w:szCs w:val="16"/>
          <w:lang w:val="ro-MD"/>
        </w:rPr>
        <w:t>”</w:t>
      </w:r>
      <w:r w:rsidRPr="00C577D4">
        <w:rPr>
          <w:rFonts w:asciiTheme="majorHAnsi" w:hAnsiTheme="majorHAnsi" w:cstheme="majorHAnsi"/>
          <w:sz w:val="16"/>
          <w:szCs w:val="16"/>
          <w:lang w:val="ro-MD"/>
        </w:rPr>
        <w:t>.</w:t>
      </w:r>
    </w:p>
  </w:footnote>
  <w:footnote w:id="4">
    <w:p w:rsidR="00D03ACC" w:rsidRPr="00D03ACC" w:rsidRDefault="00D03ACC">
      <w:pPr>
        <w:pStyle w:val="a7"/>
        <w:rPr>
          <w:rFonts w:asciiTheme="majorHAnsi" w:hAnsiTheme="majorHAnsi"/>
          <w:sz w:val="16"/>
          <w:szCs w:val="16"/>
          <w:lang w:val="ro-MD"/>
        </w:rPr>
      </w:pPr>
      <w:r w:rsidRPr="00C577D4">
        <w:rPr>
          <w:rStyle w:val="af3"/>
          <w:rFonts w:asciiTheme="majorHAnsi" w:hAnsiTheme="majorHAnsi"/>
          <w:sz w:val="16"/>
          <w:szCs w:val="16"/>
        </w:rPr>
        <w:footnoteRef/>
      </w:r>
      <w:r w:rsidRPr="00C577D4">
        <w:rPr>
          <w:rFonts w:asciiTheme="majorHAnsi" w:hAnsiTheme="majorHAnsi"/>
          <w:sz w:val="16"/>
          <w:szCs w:val="16"/>
        </w:rPr>
        <w:t xml:space="preserve"> </w:t>
      </w:r>
      <w:r w:rsidRPr="00C577D4">
        <w:rPr>
          <w:rFonts w:asciiTheme="majorHAnsi" w:hAnsiTheme="majorHAnsi"/>
          <w:sz w:val="16"/>
          <w:szCs w:val="16"/>
          <w:lang w:val="ro-MD"/>
        </w:rPr>
        <w:t>Hotărârea Curții de Conturi nr.2 din 24.01.2020 „Cu privire la Cadrul Declarațiilor Profesionale ale INTOSAI”</w:t>
      </w:r>
      <w:r w:rsidR="00415A26" w:rsidRPr="00C577D4">
        <w:rPr>
          <w:rFonts w:asciiTheme="majorHAnsi" w:hAnsiTheme="majorHAnsi"/>
          <w:sz w:val="16"/>
          <w:szCs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E1A" w:rsidRPr="00D64955" w:rsidRDefault="00143E1A" w:rsidP="000D1041">
    <w:pPr>
      <w:pStyle w:val="a8"/>
      <w:jc w:val="right"/>
      <w:rPr>
        <w:rFonts w:asciiTheme="majorHAnsi" w:hAnsiTheme="majorHAnsi" w:cstheme="maj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3390C"/>
    <w:multiLevelType w:val="multilevel"/>
    <w:tmpl w:val="6D4C74C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E1535F"/>
    <w:multiLevelType w:val="multilevel"/>
    <w:tmpl w:val="7DC8F42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49022E4"/>
    <w:multiLevelType w:val="multilevel"/>
    <w:tmpl w:val="CBDC5B10"/>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EF8710F"/>
    <w:multiLevelType w:val="multilevel"/>
    <w:tmpl w:val="B05680F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95"/>
    <w:rsid w:val="00000424"/>
    <w:rsid w:val="0001475E"/>
    <w:rsid w:val="00021810"/>
    <w:rsid w:val="00025802"/>
    <w:rsid w:val="00033970"/>
    <w:rsid w:val="000349D3"/>
    <w:rsid w:val="00045085"/>
    <w:rsid w:val="00050406"/>
    <w:rsid w:val="00053022"/>
    <w:rsid w:val="00056834"/>
    <w:rsid w:val="0006592D"/>
    <w:rsid w:val="00075439"/>
    <w:rsid w:val="00077136"/>
    <w:rsid w:val="00082420"/>
    <w:rsid w:val="0009500F"/>
    <w:rsid w:val="000971E6"/>
    <w:rsid w:val="000A51F5"/>
    <w:rsid w:val="000B06CE"/>
    <w:rsid w:val="000B0975"/>
    <w:rsid w:val="000B3AFE"/>
    <w:rsid w:val="000C41F5"/>
    <w:rsid w:val="000D0E2F"/>
    <w:rsid w:val="000D1041"/>
    <w:rsid w:val="000D37DD"/>
    <w:rsid w:val="000E0B94"/>
    <w:rsid w:val="000E7259"/>
    <w:rsid w:val="000E733E"/>
    <w:rsid w:val="000E769F"/>
    <w:rsid w:val="000F2548"/>
    <w:rsid w:val="001001D4"/>
    <w:rsid w:val="001002E7"/>
    <w:rsid w:val="0011103E"/>
    <w:rsid w:val="001129D4"/>
    <w:rsid w:val="00114464"/>
    <w:rsid w:val="00115054"/>
    <w:rsid w:val="00116379"/>
    <w:rsid w:val="00116EA6"/>
    <w:rsid w:val="001214FF"/>
    <w:rsid w:val="001236E6"/>
    <w:rsid w:val="00124C6F"/>
    <w:rsid w:val="00126438"/>
    <w:rsid w:val="00134929"/>
    <w:rsid w:val="001365C1"/>
    <w:rsid w:val="00137623"/>
    <w:rsid w:val="00141DAE"/>
    <w:rsid w:val="00143E1A"/>
    <w:rsid w:val="001507C3"/>
    <w:rsid w:val="0015166A"/>
    <w:rsid w:val="0016561C"/>
    <w:rsid w:val="00171672"/>
    <w:rsid w:val="0019794E"/>
    <w:rsid w:val="001A28FF"/>
    <w:rsid w:val="001C5971"/>
    <w:rsid w:val="001C65A6"/>
    <w:rsid w:val="001C7F61"/>
    <w:rsid w:val="001D21B9"/>
    <w:rsid w:val="001D2AA6"/>
    <w:rsid w:val="001D3874"/>
    <w:rsid w:val="001D52B9"/>
    <w:rsid w:val="001E01C6"/>
    <w:rsid w:val="001E2227"/>
    <w:rsid w:val="001E2E36"/>
    <w:rsid w:val="001E3EF9"/>
    <w:rsid w:val="001E5D5B"/>
    <w:rsid w:val="001F1790"/>
    <w:rsid w:val="001F2EE3"/>
    <w:rsid w:val="00205D6F"/>
    <w:rsid w:val="002104AD"/>
    <w:rsid w:val="00213BF5"/>
    <w:rsid w:val="002145C4"/>
    <w:rsid w:val="00220666"/>
    <w:rsid w:val="002247DD"/>
    <w:rsid w:val="00245E0F"/>
    <w:rsid w:val="002533EF"/>
    <w:rsid w:val="002535CD"/>
    <w:rsid w:val="00254726"/>
    <w:rsid w:val="00255F95"/>
    <w:rsid w:val="00273F10"/>
    <w:rsid w:val="002754A0"/>
    <w:rsid w:val="002762DF"/>
    <w:rsid w:val="00277349"/>
    <w:rsid w:val="00284CB5"/>
    <w:rsid w:val="00287309"/>
    <w:rsid w:val="00287995"/>
    <w:rsid w:val="00287A3A"/>
    <w:rsid w:val="00290F52"/>
    <w:rsid w:val="002A3C9E"/>
    <w:rsid w:val="002B630E"/>
    <w:rsid w:val="002C0A10"/>
    <w:rsid w:val="002C7E30"/>
    <w:rsid w:val="002E770D"/>
    <w:rsid w:val="002E78C9"/>
    <w:rsid w:val="0030166A"/>
    <w:rsid w:val="00301F6D"/>
    <w:rsid w:val="0030268E"/>
    <w:rsid w:val="00302736"/>
    <w:rsid w:val="0030446A"/>
    <w:rsid w:val="00310E55"/>
    <w:rsid w:val="00323800"/>
    <w:rsid w:val="003272BD"/>
    <w:rsid w:val="00345131"/>
    <w:rsid w:val="00347697"/>
    <w:rsid w:val="0035471F"/>
    <w:rsid w:val="00357BC8"/>
    <w:rsid w:val="00357F2C"/>
    <w:rsid w:val="003656A9"/>
    <w:rsid w:val="003941A8"/>
    <w:rsid w:val="003943F7"/>
    <w:rsid w:val="003A6979"/>
    <w:rsid w:val="003B2D77"/>
    <w:rsid w:val="003B6B9F"/>
    <w:rsid w:val="003B7DC2"/>
    <w:rsid w:val="003C591E"/>
    <w:rsid w:val="003C7EAD"/>
    <w:rsid w:val="003D0AAD"/>
    <w:rsid w:val="003D7699"/>
    <w:rsid w:val="003F2560"/>
    <w:rsid w:val="0040119A"/>
    <w:rsid w:val="004072E2"/>
    <w:rsid w:val="00413A2B"/>
    <w:rsid w:val="00415A26"/>
    <w:rsid w:val="00423292"/>
    <w:rsid w:val="00426047"/>
    <w:rsid w:val="00427693"/>
    <w:rsid w:val="0043547E"/>
    <w:rsid w:val="00437145"/>
    <w:rsid w:val="00455076"/>
    <w:rsid w:val="0046654E"/>
    <w:rsid w:val="00470ED7"/>
    <w:rsid w:val="004716BD"/>
    <w:rsid w:val="00483FCF"/>
    <w:rsid w:val="00484697"/>
    <w:rsid w:val="00485090"/>
    <w:rsid w:val="004864AE"/>
    <w:rsid w:val="004903F9"/>
    <w:rsid w:val="0049739A"/>
    <w:rsid w:val="004A7BFF"/>
    <w:rsid w:val="004B1DC0"/>
    <w:rsid w:val="004C2AC0"/>
    <w:rsid w:val="004D5096"/>
    <w:rsid w:val="004D5FEA"/>
    <w:rsid w:val="004E215C"/>
    <w:rsid w:val="004E47E6"/>
    <w:rsid w:val="004E4C41"/>
    <w:rsid w:val="004E57E4"/>
    <w:rsid w:val="004E63AF"/>
    <w:rsid w:val="004F146E"/>
    <w:rsid w:val="004F4379"/>
    <w:rsid w:val="00505A71"/>
    <w:rsid w:val="005112DF"/>
    <w:rsid w:val="00513C97"/>
    <w:rsid w:val="0051785F"/>
    <w:rsid w:val="00520E57"/>
    <w:rsid w:val="0052263C"/>
    <w:rsid w:val="00533145"/>
    <w:rsid w:val="00535964"/>
    <w:rsid w:val="00543F3C"/>
    <w:rsid w:val="00552800"/>
    <w:rsid w:val="00556A42"/>
    <w:rsid w:val="005633A9"/>
    <w:rsid w:val="00563BE6"/>
    <w:rsid w:val="005647C7"/>
    <w:rsid w:val="00566676"/>
    <w:rsid w:val="005724C0"/>
    <w:rsid w:val="00586A80"/>
    <w:rsid w:val="00590AEF"/>
    <w:rsid w:val="005922AE"/>
    <w:rsid w:val="00592518"/>
    <w:rsid w:val="005969A6"/>
    <w:rsid w:val="005A5152"/>
    <w:rsid w:val="005B4618"/>
    <w:rsid w:val="005B7953"/>
    <w:rsid w:val="005D29EE"/>
    <w:rsid w:val="005D2B58"/>
    <w:rsid w:val="005E257C"/>
    <w:rsid w:val="005E2DB6"/>
    <w:rsid w:val="005F0326"/>
    <w:rsid w:val="005F5E1B"/>
    <w:rsid w:val="0060591D"/>
    <w:rsid w:val="0061567F"/>
    <w:rsid w:val="00625E68"/>
    <w:rsid w:val="00635078"/>
    <w:rsid w:val="006500B3"/>
    <w:rsid w:val="00663B5F"/>
    <w:rsid w:val="006704A8"/>
    <w:rsid w:val="00671C6E"/>
    <w:rsid w:val="0067238D"/>
    <w:rsid w:val="00685A80"/>
    <w:rsid w:val="006A282C"/>
    <w:rsid w:val="006C547D"/>
    <w:rsid w:val="006C5E20"/>
    <w:rsid w:val="006E6C1A"/>
    <w:rsid w:val="006F21F7"/>
    <w:rsid w:val="006F3820"/>
    <w:rsid w:val="00715411"/>
    <w:rsid w:val="00716262"/>
    <w:rsid w:val="007164A6"/>
    <w:rsid w:val="00727AB4"/>
    <w:rsid w:val="007404F3"/>
    <w:rsid w:val="00743F30"/>
    <w:rsid w:val="00760341"/>
    <w:rsid w:val="0076040B"/>
    <w:rsid w:val="00772195"/>
    <w:rsid w:val="00777062"/>
    <w:rsid w:val="00780F79"/>
    <w:rsid w:val="00786F55"/>
    <w:rsid w:val="007871AF"/>
    <w:rsid w:val="007A49D6"/>
    <w:rsid w:val="007B5471"/>
    <w:rsid w:val="007B7D3B"/>
    <w:rsid w:val="007C31A0"/>
    <w:rsid w:val="007E6AE5"/>
    <w:rsid w:val="007F026A"/>
    <w:rsid w:val="007F10AC"/>
    <w:rsid w:val="007F3F3E"/>
    <w:rsid w:val="007F4A61"/>
    <w:rsid w:val="00803EEF"/>
    <w:rsid w:val="00817180"/>
    <w:rsid w:val="0081765B"/>
    <w:rsid w:val="008206DA"/>
    <w:rsid w:val="00820B4C"/>
    <w:rsid w:val="00822774"/>
    <w:rsid w:val="008324B8"/>
    <w:rsid w:val="00835EA3"/>
    <w:rsid w:val="00836E12"/>
    <w:rsid w:val="008373F9"/>
    <w:rsid w:val="0085572D"/>
    <w:rsid w:val="008616CD"/>
    <w:rsid w:val="008707C1"/>
    <w:rsid w:val="00875039"/>
    <w:rsid w:val="00876091"/>
    <w:rsid w:val="00877C6A"/>
    <w:rsid w:val="008914ED"/>
    <w:rsid w:val="0089259B"/>
    <w:rsid w:val="0089689D"/>
    <w:rsid w:val="00896A15"/>
    <w:rsid w:val="008A297A"/>
    <w:rsid w:val="008A4586"/>
    <w:rsid w:val="008B3B7C"/>
    <w:rsid w:val="008C1E08"/>
    <w:rsid w:val="008C6150"/>
    <w:rsid w:val="008C788A"/>
    <w:rsid w:val="008D185F"/>
    <w:rsid w:val="008D1BFA"/>
    <w:rsid w:val="008D735C"/>
    <w:rsid w:val="008E2C1B"/>
    <w:rsid w:val="008E6961"/>
    <w:rsid w:val="008F0CA0"/>
    <w:rsid w:val="008F1D8C"/>
    <w:rsid w:val="008F1DEC"/>
    <w:rsid w:val="008F49CC"/>
    <w:rsid w:val="009106C8"/>
    <w:rsid w:val="00911A62"/>
    <w:rsid w:val="009141D2"/>
    <w:rsid w:val="009145E1"/>
    <w:rsid w:val="00915E36"/>
    <w:rsid w:val="00925451"/>
    <w:rsid w:val="0093385D"/>
    <w:rsid w:val="009408B9"/>
    <w:rsid w:val="00943BC6"/>
    <w:rsid w:val="00956D7A"/>
    <w:rsid w:val="009605A6"/>
    <w:rsid w:val="00970035"/>
    <w:rsid w:val="00982281"/>
    <w:rsid w:val="009830FF"/>
    <w:rsid w:val="009872F0"/>
    <w:rsid w:val="0099377B"/>
    <w:rsid w:val="00995BAB"/>
    <w:rsid w:val="009A1C66"/>
    <w:rsid w:val="009A528E"/>
    <w:rsid w:val="009A6B22"/>
    <w:rsid w:val="009D3000"/>
    <w:rsid w:val="009E31BC"/>
    <w:rsid w:val="009F22AB"/>
    <w:rsid w:val="009F70D2"/>
    <w:rsid w:val="00A077B3"/>
    <w:rsid w:val="00A24FED"/>
    <w:rsid w:val="00A329BA"/>
    <w:rsid w:val="00A37BB5"/>
    <w:rsid w:val="00A51C6B"/>
    <w:rsid w:val="00A52062"/>
    <w:rsid w:val="00A60AC1"/>
    <w:rsid w:val="00A60FC2"/>
    <w:rsid w:val="00A712C9"/>
    <w:rsid w:val="00A72F46"/>
    <w:rsid w:val="00A90AD4"/>
    <w:rsid w:val="00AA1A4F"/>
    <w:rsid w:val="00AA4F39"/>
    <w:rsid w:val="00AA50B5"/>
    <w:rsid w:val="00AA6E21"/>
    <w:rsid w:val="00AB32C2"/>
    <w:rsid w:val="00AB362E"/>
    <w:rsid w:val="00AB52E8"/>
    <w:rsid w:val="00AB6097"/>
    <w:rsid w:val="00AE2EA1"/>
    <w:rsid w:val="00AE477D"/>
    <w:rsid w:val="00AF1792"/>
    <w:rsid w:val="00AF5125"/>
    <w:rsid w:val="00B039DD"/>
    <w:rsid w:val="00B03B6F"/>
    <w:rsid w:val="00B10A6D"/>
    <w:rsid w:val="00B14344"/>
    <w:rsid w:val="00B31E6D"/>
    <w:rsid w:val="00B335D6"/>
    <w:rsid w:val="00B41DAB"/>
    <w:rsid w:val="00B46823"/>
    <w:rsid w:val="00B61544"/>
    <w:rsid w:val="00B64098"/>
    <w:rsid w:val="00B645E8"/>
    <w:rsid w:val="00B96DA1"/>
    <w:rsid w:val="00BA108A"/>
    <w:rsid w:val="00BA61E9"/>
    <w:rsid w:val="00BB4F76"/>
    <w:rsid w:val="00BC5D66"/>
    <w:rsid w:val="00BD04BE"/>
    <w:rsid w:val="00BD475D"/>
    <w:rsid w:val="00BD4D62"/>
    <w:rsid w:val="00BE4E23"/>
    <w:rsid w:val="00BF7EF3"/>
    <w:rsid w:val="00C056F3"/>
    <w:rsid w:val="00C1129F"/>
    <w:rsid w:val="00C153B3"/>
    <w:rsid w:val="00C34E05"/>
    <w:rsid w:val="00C429A0"/>
    <w:rsid w:val="00C47C00"/>
    <w:rsid w:val="00C531CD"/>
    <w:rsid w:val="00C54343"/>
    <w:rsid w:val="00C577D4"/>
    <w:rsid w:val="00C608E7"/>
    <w:rsid w:val="00C67E7C"/>
    <w:rsid w:val="00C72F32"/>
    <w:rsid w:val="00C80ACA"/>
    <w:rsid w:val="00C81D2C"/>
    <w:rsid w:val="00C931F0"/>
    <w:rsid w:val="00C97530"/>
    <w:rsid w:val="00CA6658"/>
    <w:rsid w:val="00CB0C2D"/>
    <w:rsid w:val="00CB52AA"/>
    <w:rsid w:val="00CC07AE"/>
    <w:rsid w:val="00CC3051"/>
    <w:rsid w:val="00CC3867"/>
    <w:rsid w:val="00CC7033"/>
    <w:rsid w:val="00CC7437"/>
    <w:rsid w:val="00CE1447"/>
    <w:rsid w:val="00CE7087"/>
    <w:rsid w:val="00CF021B"/>
    <w:rsid w:val="00CF3C12"/>
    <w:rsid w:val="00CF56A7"/>
    <w:rsid w:val="00CF76FF"/>
    <w:rsid w:val="00D00EF0"/>
    <w:rsid w:val="00D01402"/>
    <w:rsid w:val="00D03ACC"/>
    <w:rsid w:val="00D07549"/>
    <w:rsid w:val="00D22639"/>
    <w:rsid w:val="00D3467D"/>
    <w:rsid w:val="00D465C0"/>
    <w:rsid w:val="00D474B0"/>
    <w:rsid w:val="00D51E13"/>
    <w:rsid w:val="00D56139"/>
    <w:rsid w:val="00D56735"/>
    <w:rsid w:val="00D64955"/>
    <w:rsid w:val="00D66D84"/>
    <w:rsid w:val="00D7600E"/>
    <w:rsid w:val="00D778C7"/>
    <w:rsid w:val="00D84034"/>
    <w:rsid w:val="00D94799"/>
    <w:rsid w:val="00D97689"/>
    <w:rsid w:val="00DB72CF"/>
    <w:rsid w:val="00DC44DF"/>
    <w:rsid w:val="00DC62B4"/>
    <w:rsid w:val="00DC6611"/>
    <w:rsid w:val="00DD1D97"/>
    <w:rsid w:val="00DD6D97"/>
    <w:rsid w:val="00DE0795"/>
    <w:rsid w:val="00DE0EB0"/>
    <w:rsid w:val="00DE440A"/>
    <w:rsid w:val="00DE59B2"/>
    <w:rsid w:val="00DF1558"/>
    <w:rsid w:val="00DF5A08"/>
    <w:rsid w:val="00E04171"/>
    <w:rsid w:val="00E10F69"/>
    <w:rsid w:val="00E1186A"/>
    <w:rsid w:val="00E14B61"/>
    <w:rsid w:val="00E17957"/>
    <w:rsid w:val="00E30EB6"/>
    <w:rsid w:val="00E34377"/>
    <w:rsid w:val="00E34A07"/>
    <w:rsid w:val="00E35557"/>
    <w:rsid w:val="00E40457"/>
    <w:rsid w:val="00E43C57"/>
    <w:rsid w:val="00E46827"/>
    <w:rsid w:val="00E46D13"/>
    <w:rsid w:val="00E55084"/>
    <w:rsid w:val="00E67A99"/>
    <w:rsid w:val="00E72B60"/>
    <w:rsid w:val="00E84AE6"/>
    <w:rsid w:val="00E85932"/>
    <w:rsid w:val="00E87648"/>
    <w:rsid w:val="00E97A83"/>
    <w:rsid w:val="00EA2705"/>
    <w:rsid w:val="00EA7DA8"/>
    <w:rsid w:val="00EC09EF"/>
    <w:rsid w:val="00EC63A6"/>
    <w:rsid w:val="00EC77E1"/>
    <w:rsid w:val="00EE7365"/>
    <w:rsid w:val="00EF2DB7"/>
    <w:rsid w:val="00EF47F3"/>
    <w:rsid w:val="00F024A7"/>
    <w:rsid w:val="00F06863"/>
    <w:rsid w:val="00F13E6F"/>
    <w:rsid w:val="00F201B3"/>
    <w:rsid w:val="00F318B4"/>
    <w:rsid w:val="00F32450"/>
    <w:rsid w:val="00F328A4"/>
    <w:rsid w:val="00F36710"/>
    <w:rsid w:val="00F41AF6"/>
    <w:rsid w:val="00F42038"/>
    <w:rsid w:val="00F54071"/>
    <w:rsid w:val="00F571E6"/>
    <w:rsid w:val="00F63A0C"/>
    <w:rsid w:val="00F64B60"/>
    <w:rsid w:val="00F65226"/>
    <w:rsid w:val="00F6598B"/>
    <w:rsid w:val="00F764B1"/>
    <w:rsid w:val="00F95942"/>
    <w:rsid w:val="00F961EA"/>
    <w:rsid w:val="00FA17F6"/>
    <w:rsid w:val="00FA5E88"/>
    <w:rsid w:val="00FB515C"/>
    <w:rsid w:val="00FC6ABA"/>
    <w:rsid w:val="00FD0A9E"/>
    <w:rsid w:val="00FD7A35"/>
    <w:rsid w:val="00FE26EF"/>
    <w:rsid w:val="00FE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4B80B-489F-43CB-82FC-EC8BD46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560"/>
  </w:style>
  <w:style w:type="paragraph" w:styleId="4">
    <w:name w:val="heading 4"/>
    <w:basedOn w:val="a"/>
    <w:next w:val="a"/>
    <w:link w:val="40"/>
    <w:uiPriority w:val="9"/>
    <w:unhideWhenUsed/>
    <w:qFormat/>
    <w:rsid w:val="008E2C1B"/>
    <w:pPr>
      <w:keepNext/>
      <w:keepLines/>
      <w:spacing w:before="40" w:after="0"/>
      <w:outlineLvl w:val="3"/>
    </w:pPr>
    <w:rPr>
      <w:rFonts w:asciiTheme="majorHAnsi" w:eastAsiaTheme="majorEastAsia" w:hAnsiTheme="majorHAnsi" w:cstheme="majorBidi"/>
      <w:i/>
      <w:iCs/>
      <w:color w:val="2E74B5" w:themeColor="accent1" w:themeShade="BF"/>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2560"/>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5"/>
    <w:uiPriority w:val="99"/>
    <w:unhideWhenUsed/>
    <w:qFormat/>
    <w:rsid w:val="003F2560"/>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semiHidden/>
    <w:locked/>
    <w:rsid w:val="003F2560"/>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semiHidden/>
    <w:unhideWhenUsed/>
    <w:qFormat/>
    <w:rsid w:val="003F2560"/>
    <w:pPr>
      <w:spacing w:after="0" w:line="240" w:lineRule="auto"/>
    </w:pPr>
    <w:rPr>
      <w:sz w:val="20"/>
      <w:szCs w:val="20"/>
    </w:rPr>
  </w:style>
  <w:style w:type="character" w:customStyle="1" w:styleId="FootnoteTextChar1">
    <w:name w:val="Footnote Text Char1"/>
    <w:basedOn w:val="a0"/>
    <w:uiPriority w:val="99"/>
    <w:semiHidden/>
    <w:rsid w:val="003F2560"/>
    <w:rPr>
      <w:sz w:val="20"/>
      <w:szCs w:val="20"/>
    </w:rPr>
  </w:style>
  <w:style w:type="paragraph" w:customStyle="1" w:styleId="cn">
    <w:name w:val="cn"/>
    <w:basedOn w:val="a"/>
    <w:uiPriority w:val="99"/>
    <w:rsid w:val="003F2560"/>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w:basedOn w:val="a"/>
    <w:link w:val="FootnoteReference1"/>
    <w:uiPriority w:val="99"/>
    <w:qFormat/>
    <w:rsid w:val="003F2560"/>
    <w:pPr>
      <w:spacing w:line="240" w:lineRule="exact"/>
    </w:pPr>
    <w:rPr>
      <w:vertAlign w:val="superscript"/>
      <w:lang w:val="ro-MD"/>
    </w:rPr>
  </w:style>
  <w:style w:type="paragraph" w:customStyle="1" w:styleId="cp">
    <w:name w:val="cp"/>
    <w:basedOn w:val="a"/>
    <w:uiPriority w:val="99"/>
    <w:rsid w:val="003F2560"/>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3F2560"/>
    <w:rPr>
      <w:vertAlign w:val="superscript"/>
      <w:lang w:val="ro-MD"/>
    </w:rPr>
  </w:style>
  <w:style w:type="paragraph" w:styleId="a8">
    <w:name w:val="header"/>
    <w:basedOn w:val="a"/>
    <w:link w:val="a9"/>
    <w:uiPriority w:val="99"/>
    <w:unhideWhenUsed/>
    <w:rsid w:val="003F2560"/>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F2560"/>
  </w:style>
  <w:style w:type="paragraph" w:styleId="aa">
    <w:name w:val="footer"/>
    <w:basedOn w:val="a"/>
    <w:link w:val="ab"/>
    <w:uiPriority w:val="99"/>
    <w:unhideWhenUsed/>
    <w:rsid w:val="003F2560"/>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F2560"/>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4"/>
    <w:uiPriority w:val="99"/>
    <w:locked/>
    <w:rsid w:val="003F2560"/>
    <w:rPr>
      <w:rFonts w:ascii="Times New Roman" w:eastAsia="Times New Roman" w:hAnsi="Times New Roman" w:cs="Times New Roman"/>
      <w:sz w:val="24"/>
      <w:szCs w:val="24"/>
    </w:rPr>
  </w:style>
  <w:style w:type="character" w:styleId="ac">
    <w:name w:val="annotation reference"/>
    <w:basedOn w:val="a0"/>
    <w:uiPriority w:val="99"/>
    <w:semiHidden/>
    <w:unhideWhenUsed/>
    <w:rsid w:val="00FC6ABA"/>
    <w:rPr>
      <w:sz w:val="16"/>
      <w:szCs w:val="16"/>
    </w:rPr>
  </w:style>
  <w:style w:type="paragraph" w:styleId="ad">
    <w:name w:val="annotation text"/>
    <w:basedOn w:val="a"/>
    <w:link w:val="ae"/>
    <w:uiPriority w:val="99"/>
    <w:semiHidden/>
    <w:unhideWhenUsed/>
    <w:rsid w:val="00FC6ABA"/>
    <w:pPr>
      <w:spacing w:line="240" w:lineRule="auto"/>
    </w:pPr>
    <w:rPr>
      <w:sz w:val="20"/>
      <w:szCs w:val="20"/>
    </w:rPr>
  </w:style>
  <w:style w:type="character" w:customStyle="1" w:styleId="ae">
    <w:name w:val="Текст примечания Знак"/>
    <w:basedOn w:val="a0"/>
    <w:link w:val="ad"/>
    <w:uiPriority w:val="99"/>
    <w:semiHidden/>
    <w:rsid w:val="00FC6ABA"/>
    <w:rPr>
      <w:sz w:val="20"/>
      <w:szCs w:val="20"/>
    </w:rPr>
  </w:style>
  <w:style w:type="paragraph" w:styleId="af">
    <w:name w:val="annotation subject"/>
    <w:basedOn w:val="ad"/>
    <w:next w:val="ad"/>
    <w:link w:val="af0"/>
    <w:uiPriority w:val="99"/>
    <w:semiHidden/>
    <w:unhideWhenUsed/>
    <w:rsid w:val="00FC6ABA"/>
    <w:rPr>
      <w:b/>
      <w:bCs/>
    </w:rPr>
  </w:style>
  <w:style w:type="character" w:customStyle="1" w:styleId="af0">
    <w:name w:val="Тема примечания Знак"/>
    <w:basedOn w:val="ae"/>
    <w:link w:val="af"/>
    <w:uiPriority w:val="99"/>
    <w:semiHidden/>
    <w:rsid w:val="00FC6ABA"/>
    <w:rPr>
      <w:b/>
      <w:bCs/>
      <w:sz w:val="20"/>
      <w:szCs w:val="20"/>
    </w:rPr>
  </w:style>
  <w:style w:type="paragraph" w:styleId="af1">
    <w:name w:val="Balloon Text"/>
    <w:basedOn w:val="a"/>
    <w:link w:val="af2"/>
    <w:uiPriority w:val="99"/>
    <w:semiHidden/>
    <w:unhideWhenUsed/>
    <w:rsid w:val="00FC6AB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C6ABA"/>
    <w:rPr>
      <w:rFonts w:ascii="Segoe UI" w:hAnsi="Segoe UI" w:cs="Segoe UI"/>
      <w:sz w:val="18"/>
      <w:szCs w:val="18"/>
    </w:rPr>
  </w:style>
  <w:style w:type="character" w:styleId="af3">
    <w:name w:val="footnote reference"/>
    <w:basedOn w:val="a0"/>
    <w:uiPriority w:val="99"/>
    <w:semiHidden/>
    <w:unhideWhenUsed/>
    <w:rsid w:val="00126438"/>
    <w:rPr>
      <w:vertAlign w:val="superscript"/>
    </w:rPr>
  </w:style>
  <w:style w:type="paragraph" w:styleId="af4">
    <w:name w:val="List Paragraph"/>
    <w:basedOn w:val="a"/>
    <w:uiPriority w:val="34"/>
    <w:qFormat/>
    <w:rsid w:val="001E2E36"/>
    <w:pPr>
      <w:ind w:left="720"/>
      <w:contextualSpacing/>
    </w:pPr>
  </w:style>
  <w:style w:type="character" w:customStyle="1" w:styleId="40">
    <w:name w:val="Заголовок 4 Знак"/>
    <w:basedOn w:val="a0"/>
    <w:link w:val="4"/>
    <w:uiPriority w:val="9"/>
    <w:rsid w:val="008E2C1B"/>
    <w:rPr>
      <w:rFonts w:asciiTheme="majorHAnsi" w:eastAsiaTheme="majorEastAsia" w:hAnsiTheme="majorHAnsi" w:cstheme="majorBidi"/>
      <w:i/>
      <w:iCs/>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3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AE4A-7A75-4D1F-AA74-46FF6418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5407</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Paiu Eugenia</cp:lastModifiedBy>
  <cp:revision>3</cp:revision>
  <cp:lastPrinted>2023-02-22T07:58:00Z</cp:lastPrinted>
  <dcterms:created xsi:type="dcterms:W3CDTF">2023-03-06T13:02:00Z</dcterms:created>
  <dcterms:modified xsi:type="dcterms:W3CDTF">2023-03-06T13:08:00Z</dcterms:modified>
</cp:coreProperties>
</file>