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DF" w:rsidRPr="009D34AC" w:rsidRDefault="001815DF" w:rsidP="001815DF">
      <w:pPr>
        <w:tabs>
          <w:tab w:val="left" w:pos="720"/>
        </w:tabs>
        <w:spacing w:after="0"/>
        <w:jc w:val="right"/>
        <w:rPr>
          <w:rFonts w:ascii="Calibri Light" w:eastAsia="Times New Roman" w:hAnsi="Calibri Light" w:cstheme="majorHAnsi"/>
          <w:bCs/>
          <w:sz w:val="24"/>
          <w:szCs w:val="24"/>
        </w:rPr>
      </w:pPr>
      <w:bookmarkStart w:id="0" w:name="_GoBack"/>
      <w:bookmarkEnd w:id="0"/>
      <w:r w:rsidRPr="009D34AC">
        <w:rPr>
          <w:rFonts w:ascii="Calibri Light" w:eastAsia="Times New Roman" w:hAnsi="Calibri Light" w:cstheme="majorHAnsi"/>
          <w:bCs/>
          <w:sz w:val="24"/>
          <w:szCs w:val="24"/>
        </w:rPr>
        <w:t>Перевод</w:t>
      </w:r>
    </w:p>
    <w:p w:rsidR="001815DF" w:rsidRPr="009D34AC" w:rsidRDefault="001815DF" w:rsidP="001815DF">
      <w:pPr>
        <w:tabs>
          <w:tab w:val="left" w:pos="720"/>
        </w:tabs>
        <w:spacing w:after="0"/>
        <w:jc w:val="right"/>
        <w:rPr>
          <w:rFonts w:ascii="Calibri Light" w:eastAsia="Times New Roman" w:hAnsi="Calibri Light" w:cstheme="majorHAnsi"/>
          <w:bCs/>
          <w:sz w:val="24"/>
          <w:szCs w:val="24"/>
        </w:rPr>
      </w:pPr>
      <w:r w:rsidRPr="009D34AC">
        <w:rPr>
          <w:rFonts w:ascii="Calibri Light" w:eastAsia="Times New Roman" w:hAnsi="Calibri Light" w:cstheme="majorHAnsi"/>
          <w:bCs/>
          <w:sz w:val="24"/>
          <w:szCs w:val="24"/>
        </w:rPr>
        <w:t>Приложение</w:t>
      </w:r>
    </w:p>
    <w:p w:rsidR="001815DF" w:rsidRPr="009D34AC" w:rsidRDefault="001815DF" w:rsidP="001815DF">
      <w:pPr>
        <w:tabs>
          <w:tab w:val="left" w:pos="720"/>
        </w:tabs>
        <w:spacing w:after="0"/>
        <w:jc w:val="right"/>
        <w:rPr>
          <w:rFonts w:ascii="Calibri Light" w:eastAsia="Times New Roman" w:hAnsi="Calibri Light" w:cstheme="majorHAnsi"/>
          <w:bCs/>
          <w:sz w:val="24"/>
          <w:szCs w:val="24"/>
        </w:rPr>
      </w:pPr>
      <w:r w:rsidRPr="009D34AC">
        <w:rPr>
          <w:rFonts w:ascii="Calibri Light" w:eastAsia="Times New Roman" w:hAnsi="Calibri Light" w:cstheme="majorHAnsi"/>
          <w:bCs/>
          <w:sz w:val="24"/>
          <w:szCs w:val="24"/>
        </w:rPr>
        <w:t xml:space="preserve"> к Постановлению Счетной палаты</w:t>
      </w:r>
    </w:p>
    <w:p w:rsidR="001815DF" w:rsidRPr="009D34AC" w:rsidRDefault="001815DF" w:rsidP="001815DF">
      <w:pPr>
        <w:tabs>
          <w:tab w:val="left" w:pos="720"/>
        </w:tabs>
        <w:spacing w:after="0"/>
        <w:jc w:val="right"/>
        <w:rPr>
          <w:rFonts w:ascii="Calibri Light" w:eastAsia="Times New Roman" w:hAnsi="Calibri Light" w:cstheme="majorHAnsi"/>
          <w:bCs/>
          <w:sz w:val="24"/>
          <w:szCs w:val="24"/>
        </w:rPr>
      </w:pPr>
      <w:r w:rsidRPr="009D34AC">
        <w:rPr>
          <w:rFonts w:ascii="Calibri Light" w:eastAsia="Times New Roman" w:hAnsi="Calibri Light" w:cstheme="majorHAnsi"/>
          <w:bCs/>
          <w:sz w:val="24"/>
          <w:szCs w:val="24"/>
        </w:rPr>
        <w:t xml:space="preserve">№40 от </w:t>
      </w:r>
      <w:r w:rsidRPr="009D34AC">
        <w:rPr>
          <w:rFonts w:ascii="Calibri Light" w:eastAsia="Times New Roman" w:hAnsi="Calibri Light" w:cstheme="majorHAnsi"/>
          <w:sz w:val="24"/>
          <w:szCs w:val="24"/>
        </w:rPr>
        <w:t>29 июля 2022 года</w:t>
      </w:r>
    </w:p>
    <w:p w:rsidR="001815DF" w:rsidRPr="009D34AC" w:rsidRDefault="001815DF" w:rsidP="001815DF">
      <w:pPr>
        <w:spacing w:after="0"/>
        <w:rPr>
          <w:rFonts w:ascii="Calibri Light" w:hAnsi="Calibri Light" w:cstheme="majorHAnsi"/>
          <w:sz w:val="24"/>
          <w:szCs w:val="24"/>
        </w:rPr>
      </w:pPr>
    </w:p>
    <w:p w:rsidR="001815DF" w:rsidRPr="009D34AC" w:rsidRDefault="001815DF" w:rsidP="001815DF">
      <w:pPr>
        <w:spacing w:after="0"/>
        <w:jc w:val="center"/>
        <w:rPr>
          <w:rFonts w:ascii="Calibri Light" w:hAnsi="Calibri Light" w:cstheme="majorHAnsi"/>
          <w:b/>
          <w:sz w:val="24"/>
          <w:szCs w:val="24"/>
        </w:rPr>
      </w:pPr>
    </w:p>
    <w:p w:rsidR="001815DF" w:rsidRPr="009D34AC" w:rsidRDefault="001815DF" w:rsidP="001815DF">
      <w:pPr>
        <w:spacing w:after="0"/>
        <w:rPr>
          <w:rFonts w:ascii="Calibri Light" w:hAnsi="Calibri Light" w:cstheme="majorHAnsi"/>
          <w:b/>
          <w:sz w:val="24"/>
          <w:szCs w:val="24"/>
        </w:rPr>
      </w:pPr>
      <w:r w:rsidRPr="009D34AC">
        <w:rPr>
          <w:rFonts w:ascii="Calibri Light" w:hAnsi="Calibri Light" w:cstheme="majorHAnsi"/>
          <w:b/>
          <w:noProof/>
          <w:sz w:val="24"/>
          <w:szCs w:val="24"/>
          <w:lang w:val="en-US"/>
        </w:rPr>
        <w:drawing>
          <wp:anchor distT="0" distB="0" distL="114300" distR="114300" simplePos="0" relativeHeight="251659264" behindDoc="0" locked="0" layoutInCell="1" allowOverlap="1" wp14:anchorId="42371292" wp14:editId="55D04913">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Pr="009D34AC">
        <w:rPr>
          <w:rFonts w:ascii="Calibri Light" w:hAnsi="Calibri Light" w:cstheme="majorHAnsi"/>
          <w:b/>
          <w:sz w:val="24"/>
          <w:szCs w:val="24"/>
        </w:rPr>
        <w:br w:type="textWrapping" w:clear="all"/>
      </w:r>
    </w:p>
    <w:p w:rsidR="001815DF" w:rsidRPr="009D34AC" w:rsidRDefault="001815DF" w:rsidP="001815DF">
      <w:pPr>
        <w:spacing w:after="0" w:line="240" w:lineRule="auto"/>
        <w:jc w:val="center"/>
        <w:rPr>
          <w:rFonts w:ascii="Calibri Light" w:hAnsi="Calibri Light" w:cstheme="majorHAnsi"/>
          <w:b/>
          <w:sz w:val="28"/>
          <w:szCs w:val="28"/>
        </w:rPr>
      </w:pPr>
      <w:r w:rsidRPr="009D34AC">
        <w:rPr>
          <w:rFonts w:ascii="Calibri Light" w:hAnsi="Calibri Light" w:cs="Calibri Light"/>
          <w:b/>
          <w:bCs/>
          <w:iCs/>
          <w:sz w:val="28"/>
          <w:szCs w:val="28"/>
          <w:lang w:eastAsia="en-GB"/>
        </w:rPr>
        <w:t>СЧЕТНАЯ ПАЛАТА РЕСПУБЛИКИ МОЛДОВА</w:t>
      </w:r>
    </w:p>
    <w:p w:rsidR="001815DF" w:rsidRPr="009D34AC" w:rsidRDefault="001815DF" w:rsidP="001815DF">
      <w:pPr>
        <w:spacing w:after="0" w:line="240" w:lineRule="auto"/>
        <w:jc w:val="center"/>
        <w:rPr>
          <w:rFonts w:ascii="Calibri Light" w:hAnsi="Calibri Light" w:cstheme="majorHAnsi"/>
          <w:b/>
          <w:sz w:val="28"/>
          <w:szCs w:val="28"/>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815DF" w:rsidRPr="001815DF" w:rsidTr="00B11622">
        <w:trPr>
          <w:trHeight w:val="435"/>
        </w:trPr>
        <w:tc>
          <w:tcPr>
            <w:tcW w:w="9026" w:type="dxa"/>
          </w:tcPr>
          <w:p w:rsidR="001815DF" w:rsidRPr="001815DF" w:rsidRDefault="001815DF" w:rsidP="00B11622">
            <w:pPr>
              <w:tabs>
                <w:tab w:val="left" w:pos="0"/>
              </w:tabs>
              <w:spacing w:line="276" w:lineRule="auto"/>
              <w:jc w:val="center"/>
              <w:rPr>
                <w:rFonts w:ascii="Calibri Light" w:hAnsi="Calibri Light" w:cstheme="majorHAnsi"/>
                <w:b/>
                <w:sz w:val="24"/>
                <w:szCs w:val="24"/>
              </w:rPr>
            </w:pPr>
            <w:r w:rsidRPr="001815DF">
              <w:rPr>
                <w:rFonts w:ascii="Calibri Light" w:hAnsi="Calibri Light" w:cstheme="majorHAnsi"/>
                <w:sz w:val="24"/>
                <w:szCs w:val="24"/>
              </w:rPr>
              <w:t xml:space="preserve">MD-2001, mun. Chișinău, bd. Ștefan cel Mare și Sfânt nr.69, tel. (+373 22) 26 60 02, fax: (+373 22) 26 61 00, web: </w:t>
            </w:r>
            <w:hyperlink r:id="rId8" w:history="1">
              <w:r w:rsidRPr="001815DF">
                <w:rPr>
                  <w:rStyle w:val="Hyperlink"/>
                  <w:rFonts w:ascii="Calibri Light" w:hAnsi="Calibri Light" w:cstheme="majorHAnsi"/>
                  <w:sz w:val="24"/>
                  <w:szCs w:val="24"/>
                </w:rPr>
                <w:t>www.ccrm.md</w:t>
              </w:r>
            </w:hyperlink>
            <w:r w:rsidRPr="001815DF">
              <w:rPr>
                <w:rFonts w:ascii="Calibri Light" w:hAnsi="Calibri Light" w:cstheme="majorHAnsi"/>
                <w:sz w:val="24"/>
                <w:szCs w:val="24"/>
              </w:rPr>
              <w:t xml:space="preserve">, e-mail: </w:t>
            </w:r>
            <w:hyperlink r:id="rId9" w:history="1">
              <w:r w:rsidRPr="001815DF">
                <w:rPr>
                  <w:rStyle w:val="Hyperlink"/>
                  <w:rFonts w:ascii="Calibri Light" w:hAnsi="Calibri Light" w:cstheme="majorHAnsi"/>
                  <w:sz w:val="24"/>
                  <w:szCs w:val="24"/>
                </w:rPr>
                <w:t>ccrm@ccrm.md</w:t>
              </w:r>
            </w:hyperlink>
          </w:p>
        </w:tc>
      </w:tr>
    </w:tbl>
    <w:p w:rsidR="001815DF" w:rsidRPr="001815DF" w:rsidRDefault="001815DF" w:rsidP="001815DF">
      <w:pPr>
        <w:tabs>
          <w:tab w:val="left" w:pos="720"/>
        </w:tabs>
        <w:spacing w:after="0"/>
        <w:jc w:val="right"/>
        <w:rPr>
          <w:rFonts w:ascii="Calibri Light" w:eastAsia="Times New Roman" w:hAnsi="Calibri Light" w:cstheme="majorHAnsi"/>
          <w:b/>
          <w:bCs/>
          <w:sz w:val="24"/>
          <w:szCs w:val="24"/>
          <w:lang w:val="en-US"/>
        </w:rPr>
      </w:pPr>
    </w:p>
    <w:p w:rsidR="001815DF" w:rsidRPr="001815DF" w:rsidRDefault="001815DF" w:rsidP="001815DF">
      <w:pPr>
        <w:tabs>
          <w:tab w:val="left" w:pos="720"/>
        </w:tabs>
        <w:spacing w:after="0"/>
        <w:jc w:val="right"/>
        <w:rPr>
          <w:rFonts w:ascii="Calibri Light" w:eastAsia="Times New Roman" w:hAnsi="Calibri Light" w:cstheme="majorHAnsi"/>
          <w:b/>
          <w:bCs/>
          <w:sz w:val="24"/>
          <w:szCs w:val="24"/>
          <w:lang w:val="en-US"/>
        </w:rPr>
      </w:pPr>
    </w:p>
    <w:p w:rsidR="001815DF" w:rsidRPr="001815DF" w:rsidRDefault="001815DF" w:rsidP="001815DF">
      <w:pPr>
        <w:tabs>
          <w:tab w:val="left" w:pos="720"/>
        </w:tabs>
        <w:spacing w:after="0"/>
        <w:ind w:firstLine="720"/>
        <w:jc w:val="center"/>
        <w:rPr>
          <w:rFonts w:ascii="Calibri Light" w:eastAsia="Times New Roman" w:hAnsi="Calibri Light" w:cstheme="majorHAnsi"/>
          <w:b/>
          <w:bCs/>
          <w:sz w:val="24"/>
          <w:szCs w:val="24"/>
          <w:lang w:val="en-US"/>
        </w:rPr>
      </w:pPr>
    </w:p>
    <w:p w:rsidR="001815DF" w:rsidRPr="009D34AC" w:rsidRDefault="001815DF" w:rsidP="001815DF">
      <w:pPr>
        <w:tabs>
          <w:tab w:val="left" w:pos="720"/>
        </w:tabs>
        <w:spacing w:after="0"/>
        <w:jc w:val="center"/>
        <w:rPr>
          <w:rFonts w:ascii="Calibri Light" w:eastAsia="Times New Roman" w:hAnsi="Calibri Light" w:cstheme="majorHAnsi"/>
          <w:b/>
          <w:bCs/>
          <w:sz w:val="28"/>
          <w:szCs w:val="28"/>
        </w:rPr>
      </w:pPr>
      <w:r w:rsidRPr="009D34AC">
        <w:rPr>
          <w:rFonts w:ascii="Calibri Light" w:eastAsia="Times New Roman" w:hAnsi="Calibri Light" w:cstheme="majorHAnsi"/>
          <w:b/>
          <w:bCs/>
          <w:sz w:val="28"/>
          <w:szCs w:val="28"/>
        </w:rPr>
        <w:t xml:space="preserve">ОТЧЕТ </w:t>
      </w:r>
    </w:p>
    <w:p w:rsidR="001815DF" w:rsidRPr="009D34AC" w:rsidRDefault="001815DF" w:rsidP="001815DF">
      <w:pPr>
        <w:tabs>
          <w:tab w:val="left" w:pos="720"/>
        </w:tabs>
        <w:spacing w:after="0"/>
        <w:ind w:firstLine="720"/>
        <w:jc w:val="center"/>
        <w:rPr>
          <w:rFonts w:ascii="Calibri Light" w:eastAsia="Times New Roman" w:hAnsi="Calibri Light" w:cstheme="majorHAnsi"/>
          <w:b/>
          <w:bCs/>
          <w:sz w:val="28"/>
          <w:szCs w:val="28"/>
        </w:rPr>
      </w:pPr>
      <w:r w:rsidRPr="009D34AC">
        <w:rPr>
          <w:rFonts w:ascii="Calibri Light" w:eastAsia="Times New Roman" w:hAnsi="Calibri Light" w:cstheme="majorHAnsi"/>
          <w:b/>
          <w:bCs/>
          <w:sz w:val="28"/>
          <w:szCs w:val="28"/>
        </w:rPr>
        <w:t>аудита консолидированных финансовых отчетов Министерства</w:t>
      </w:r>
      <w:r w:rsidRPr="009D34AC">
        <w:t xml:space="preserve"> </w:t>
      </w:r>
      <w:r w:rsidRPr="009D34AC">
        <w:rPr>
          <w:rFonts w:ascii="Calibri Light" w:eastAsia="Times New Roman" w:hAnsi="Calibri Light" w:cstheme="majorHAnsi"/>
          <w:b/>
          <w:bCs/>
          <w:sz w:val="28"/>
          <w:szCs w:val="28"/>
        </w:rPr>
        <w:t xml:space="preserve">образования, культуры и исследований, составленных </w:t>
      </w:r>
    </w:p>
    <w:p w:rsidR="001815DF" w:rsidRPr="009D34AC" w:rsidRDefault="001815DF" w:rsidP="001815DF">
      <w:pPr>
        <w:tabs>
          <w:tab w:val="left" w:pos="720"/>
        </w:tabs>
        <w:spacing w:after="0"/>
        <w:ind w:firstLine="720"/>
        <w:jc w:val="center"/>
        <w:rPr>
          <w:rFonts w:ascii="Calibri Light" w:eastAsia="Times New Roman" w:hAnsi="Calibri Light" w:cstheme="majorHAnsi"/>
          <w:b/>
          <w:bCs/>
          <w:sz w:val="28"/>
          <w:szCs w:val="28"/>
        </w:rPr>
      </w:pPr>
      <w:r w:rsidRPr="009D34AC">
        <w:rPr>
          <w:rFonts w:ascii="Calibri Light" w:eastAsia="Times New Roman" w:hAnsi="Calibri Light" w:cstheme="majorHAnsi"/>
          <w:b/>
          <w:bCs/>
          <w:sz w:val="28"/>
          <w:szCs w:val="28"/>
        </w:rPr>
        <w:t>по состоянию на 31 декабря 2021 года</w:t>
      </w:r>
    </w:p>
    <w:p w:rsidR="001815DF" w:rsidRPr="009D34AC" w:rsidRDefault="001815DF" w:rsidP="001815DF">
      <w:pPr>
        <w:spacing w:after="0"/>
        <w:jc w:val="center"/>
        <w:rPr>
          <w:rFonts w:ascii="Calibri Light" w:eastAsia="Times New Roman" w:hAnsi="Calibri Light" w:cstheme="majorHAnsi"/>
          <w:b/>
          <w:bCs/>
          <w:sz w:val="24"/>
          <w:szCs w:val="24"/>
        </w:rPr>
      </w:pPr>
    </w:p>
    <w:p w:rsidR="001815DF" w:rsidRPr="009D34AC" w:rsidRDefault="001815DF" w:rsidP="001815DF">
      <w:pPr>
        <w:spacing w:after="0"/>
        <w:rPr>
          <w:rFonts w:ascii="Calibri Light" w:eastAsia="Times New Roman" w:hAnsi="Calibri Light" w:cstheme="majorHAnsi"/>
          <w:b/>
          <w:bCs/>
          <w:sz w:val="24"/>
          <w:szCs w:val="24"/>
        </w:rPr>
      </w:pPr>
      <w:r w:rsidRPr="009D34AC">
        <w:rPr>
          <w:rFonts w:ascii="Calibri Light" w:eastAsia="Times New Roman" w:hAnsi="Calibri Light" w:cstheme="majorHAnsi"/>
          <w:b/>
          <w:bCs/>
          <w:sz w:val="24"/>
          <w:szCs w:val="24"/>
        </w:rPr>
        <w:br w:type="page"/>
      </w:r>
    </w:p>
    <w:p w:rsidR="001815DF" w:rsidRPr="009D34AC" w:rsidRDefault="001815DF" w:rsidP="001815DF">
      <w:pPr>
        <w:pStyle w:val="ListParagraph"/>
        <w:numPr>
          <w:ilvl w:val="0"/>
          <w:numId w:val="2"/>
        </w:numPr>
        <w:spacing w:after="0" w:line="276" w:lineRule="auto"/>
        <w:ind w:left="756" w:hanging="672"/>
        <w:contextualSpacing w:val="0"/>
        <w:outlineLvl w:val="0"/>
        <w:rPr>
          <w:rFonts w:ascii="Calibri Light" w:hAnsi="Calibri Light" w:cstheme="majorHAnsi"/>
          <w:b/>
          <w:sz w:val="24"/>
          <w:szCs w:val="24"/>
          <w:lang w:val="ru-RU"/>
        </w:rPr>
      </w:pPr>
      <w:r w:rsidRPr="009D34AC">
        <w:rPr>
          <w:rFonts w:ascii="Calibri Light" w:hAnsi="Calibri Light" w:cstheme="majorHAnsi"/>
          <w:b/>
          <w:sz w:val="24"/>
          <w:szCs w:val="24"/>
          <w:lang w:val="ru-RU"/>
        </w:rPr>
        <w:lastRenderedPageBreak/>
        <w:t xml:space="preserve">ОТРИЦАТЕЛЬНОЕ МНЕНИЕ </w:t>
      </w:r>
      <w:r w:rsidRPr="009D34AC" w:rsidDel="00161140">
        <w:rPr>
          <w:rFonts w:ascii="Calibri Light" w:hAnsi="Calibri Light" w:cstheme="majorHAnsi"/>
          <w:b/>
          <w:sz w:val="24"/>
          <w:szCs w:val="24"/>
          <w:lang w:val="ru-RU"/>
        </w:rPr>
        <w:t xml:space="preserve"> </w:t>
      </w:r>
    </w:p>
    <w:p w:rsidR="001815DF" w:rsidRPr="009D34AC" w:rsidRDefault="001815DF" w:rsidP="001815DF">
      <w:pPr>
        <w:pStyle w:val="FootnoteText"/>
        <w:spacing w:after="120" w:line="276" w:lineRule="auto"/>
        <w:jc w:val="both"/>
        <w:rPr>
          <w:rFonts w:ascii="Calibri Light" w:hAnsi="Calibri Light" w:cs="Times New Roman"/>
          <w:sz w:val="24"/>
          <w:szCs w:val="24"/>
          <w:lang w:val="ru-RU"/>
        </w:rPr>
      </w:pPr>
      <w:r w:rsidRPr="009D34AC">
        <w:rPr>
          <w:rFonts w:ascii="Calibri Light" w:hAnsi="Calibri Light" w:cs="Times New Roman"/>
          <w:sz w:val="24"/>
          <w:szCs w:val="24"/>
          <w:lang w:val="ru-RU"/>
        </w:rPr>
        <w:t xml:space="preserve">Провели аудит консолидированных </w:t>
      </w:r>
      <w:r w:rsidRPr="009D34AC">
        <w:rPr>
          <w:rFonts w:ascii="Calibri Light" w:eastAsia="Times New Roman" w:hAnsi="Calibri Light" w:cs="Times New Roman"/>
          <w:bCs/>
          <w:sz w:val="24"/>
          <w:szCs w:val="24"/>
          <w:lang w:val="ru-RU" w:eastAsia="ru-RU"/>
        </w:rPr>
        <w:t>финансовых отчетов</w:t>
      </w:r>
      <w:r w:rsidRPr="009D34AC">
        <w:rPr>
          <w:rFonts w:ascii="Calibri Light" w:hAnsi="Calibri Light" w:cstheme="majorHAnsi"/>
          <w:sz w:val="24"/>
          <w:szCs w:val="24"/>
          <w:lang w:val="ru-RU"/>
        </w:rPr>
        <w:t xml:space="preserve"> </w:t>
      </w:r>
      <w:r w:rsidRPr="009D34AC">
        <w:rPr>
          <w:rFonts w:ascii="Calibri Light" w:hAnsi="Calibri Light" w:cs="Calibri Light"/>
          <w:sz w:val="24"/>
          <w:szCs w:val="24"/>
          <w:lang w:val="ru-RU"/>
        </w:rPr>
        <w:t xml:space="preserve">Министерства </w:t>
      </w:r>
      <w:r w:rsidRPr="009D34AC">
        <w:rPr>
          <w:rFonts w:ascii="Calibri Light" w:eastAsia="Times New Roman" w:hAnsi="Calibri Light" w:cstheme="majorHAnsi"/>
          <w:bCs/>
          <w:sz w:val="24"/>
          <w:szCs w:val="24"/>
          <w:lang w:val="ru-RU"/>
        </w:rPr>
        <w:t xml:space="preserve">образования, культуры и исследований за бюджетный год, завершенный </w:t>
      </w:r>
      <w:r w:rsidRPr="009D34AC">
        <w:rPr>
          <w:rFonts w:ascii="Calibri Light" w:hAnsi="Calibri Light" w:cs="Calibri Light"/>
          <w:sz w:val="24"/>
          <w:szCs w:val="24"/>
          <w:lang w:val="ru-RU"/>
        </w:rPr>
        <w:t xml:space="preserve">31 декабря 2021 года, которые </w:t>
      </w:r>
      <w:r w:rsidRPr="009D34AC">
        <w:rPr>
          <w:rFonts w:ascii="Calibri Light" w:hAnsi="Calibri Light" w:cstheme="majorHAnsi"/>
          <w:sz w:val="24"/>
          <w:szCs w:val="24"/>
          <w:lang w:val="ru-RU"/>
        </w:rPr>
        <w:t xml:space="preserve">охватывают </w:t>
      </w:r>
      <w:r w:rsidRPr="009D34AC">
        <w:rPr>
          <w:rFonts w:ascii="Calibri Light" w:eastAsia="Times New Roman" w:hAnsi="Calibri Light" w:cs="Times New Roman"/>
          <w:bCs/>
          <w:sz w:val="24"/>
          <w:szCs w:val="24"/>
          <w:lang w:val="ru-RU" w:eastAsia="ru-RU"/>
        </w:rPr>
        <w:t xml:space="preserve">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 По нашему мнению, учитывая существенность аспектов, </w:t>
      </w:r>
      <w:r w:rsidRPr="009D34AC">
        <w:rPr>
          <w:rFonts w:ascii="Calibri Light" w:hAnsi="Calibri Light" w:cstheme="majorHAnsi"/>
          <w:sz w:val="24"/>
          <w:szCs w:val="24"/>
          <w:lang w:val="ru-RU"/>
        </w:rPr>
        <w:t xml:space="preserve">описанных в разделе </w:t>
      </w:r>
      <w:r w:rsidRPr="009D34AC">
        <w:rPr>
          <w:rFonts w:ascii="Calibri Light" w:hAnsi="Calibri Light" w:cstheme="majorHAnsi"/>
          <w:i/>
          <w:sz w:val="24"/>
          <w:szCs w:val="24"/>
          <w:lang w:val="ru-RU"/>
        </w:rPr>
        <w:t xml:space="preserve">Основание для составления отрицательного мнения, </w:t>
      </w:r>
      <w:r w:rsidRPr="009D34AC">
        <w:rPr>
          <w:rFonts w:ascii="Calibri Light" w:eastAsia="Times New Roman" w:hAnsi="Calibri Light" w:cs="Times New Roman"/>
          <w:bCs/>
          <w:sz w:val="24"/>
          <w:szCs w:val="24"/>
          <w:lang w:val="ru-RU" w:eastAsia="ru-RU"/>
        </w:rPr>
        <w:t xml:space="preserve">финансовые отчеты </w:t>
      </w:r>
      <w:r w:rsidRPr="009D34AC">
        <w:rPr>
          <w:rFonts w:ascii="Calibri Light" w:eastAsia="Times New Roman" w:hAnsi="Calibri Light" w:cs="Times New Roman"/>
          <w:b/>
          <w:bCs/>
          <w:i/>
          <w:sz w:val="24"/>
          <w:szCs w:val="24"/>
          <w:lang w:val="ru-RU" w:eastAsia="ru-RU"/>
        </w:rPr>
        <w:t xml:space="preserve">не </w:t>
      </w:r>
      <w:r w:rsidRPr="009D34AC">
        <w:rPr>
          <w:rFonts w:ascii="Calibri Light" w:hAnsi="Calibri Light" w:cstheme="majorHAnsi"/>
          <w:b/>
          <w:i/>
          <w:sz w:val="24"/>
          <w:szCs w:val="24"/>
          <w:lang w:val="ru-RU"/>
        </w:rPr>
        <w:t>предоставляют правильное и достоверное отражение положения</w:t>
      </w:r>
      <w:r w:rsidRPr="009D34AC">
        <w:rPr>
          <w:rFonts w:ascii="Calibri Light" w:hAnsi="Calibri Light" w:cstheme="majorHAnsi"/>
          <w:sz w:val="24"/>
          <w:szCs w:val="24"/>
          <w:lang w:val="ru-RU"/>
        </w:rPr>
        <w:t xml:space="preserve"> в соответствии с применяемой базой по составлению финансовой отчетности</w:t>
      </w:r>
      <w:r w:rsidRPr="009D34AC">
        <w:rPr>
          <w:rStyle w:val="FootnoteReference"/>
          <w:rFonts w:ascii="Calibri Light" w:hAnsi="Calibri Light" w:cs="Times New Roman"/>
          <w:sz w:val="24"/>
          <w:szCs w:val="24"/>
          <w:lang w:val="ru-RU"/>
        </w:rPr>
        <w:footnoteReference w:id="1"/>
      </w:r>
      <w:r w:rsidRPr="009D34AC">
        <w:rPr>
          <w:rFonts w:ascii="Calibri Light" w:hAnsi="Calibri Light" w:cs="Times New Roman"/>
          <w:sz w:val="24"/>
          <w:szCs w:val="24"/>
          <w:lang w:val="ru-RU"/>
        </w:rPr>
        <w:t>.</w:t>
      </w:r>
    </w:p>
    <w:p w:rsidR="001815DF" w:rsidRPr="009D34AC" w:rsidRDefault="001815DF" w:rsidP="001815DF">
      <w:pPr>
        <w:pStyle w:val="ListParagraph"/>
        <w:keepNext/>
        <w:keepLines/>
        <w:numPr>
          <w:ilvl w:val="0"/>
          <w:numId w:val="3"/>
        </w:numPr>
        <w:spacing w:after="120" w:line="276" w:lineRule="auto"/>
        <w:ind w:left="567" w:hanging="207"/>
        <w:contextualSpacing w:val="0"/>
        <w:outlineLvl w:val="0"/>
        <w:rPr>
          <w:rFonts w:ascii="Calibri Light" w:eastAsiaTheme="majorEastAsia" w:hAnsi="Calibri Light" w:cstheme="majorHAnsi"/>
          <w:b/>
          <w:sz w:val="24"/>
          <w:szCs w:val="24"/>
          <w:lang w:val="ru-RU"/>
        </w:rPr>
      </w:pPr>
      <w:bookmarkStart w:id="1" w:name="_Toc529544630"/>
      <w:r w:rsidRPr="009D34AC">
        <w:rPr>
          <w:rFonts w:ascii="Calibri Light" w:eastAsiaTheme="majorEastAsia" w:hAnsi="Calibri Light" w:cstheme="majorHAnsi"/>
          <w:b/>
          <w:sz w:val="24"/>
          <w:szCs w:val="24"/>
          <w:lang w:val="ru-RU"/>
        </w:rPr>
        <w:t xml:space="preserve"> ОСНОВАНИЕ ДЛЯ СОСТАВЛЕНИЯ ОТРИЦАТЕЛЬНОГО МНЕНИЯ </w:t>
      </w:r>
      <w:bookmarkEnd w:id="1"/>
    </w:p>
    <w:p w:rsidR="001815DF" w:rsidRPr="009D34AC" w:rsidRDefault="001815DF" w:rsidP="001815DF">
      <w:pPr>
        <w:spacing w:after="120"/>
        <w:jc w:val="both"/>
        <w:rPr>
          <w:rFonts w:ascii="Calibri Light" w:hAnsi="Calibri Light" w:cstheme="majorHAnsi"/>
          <w:sz w:val="24"/>
          <w:szCs w:val="24"/>
        </w:rPr>
      </w:pPr>
      <w:r w:rsidRPr="009D34AC">
        <w:rPr>
          <w:rFonts w:ascii="Calibri Light" w:hAnsi="Calibri Light" w:cstheme="majorHAnsi"/>
          <w:b/>
          <w:sz w:val="24"/>
          <w:szCs w:val="24"/>
        </w:rPr>
        <w:t>2.1.</w:t>
      </w:r>
      <w:r w:rsidRPr="009D34AC">
        <w:rPr>
          <w:rFonts w:ascii="Calibri Light" w:hAnsi="Calibri Light" w:cstheme="majorHAnsi"/>
          <w:sz w:val="24"/>
          <w:szCs w:val="24"/>
        </w:rPr>
        <w:t xml:space="preserve"> Первоначальные остатки финансовых отчетов министерства содержат искажения, которые существенно влияют на финансовые отчеты аудируемого периода</w:t>
      </w:r>
      <w:r w:rsidRPr="009D34AC">
        <w:rPr>
          <w:rStyle w:val="FootnoteReference"/>
          <w:rFonts w:ascii="Calibri Light" w:hAnsi="Calibri Light" w:cstheme="majorHAnsi"/>
          <w:sz w:val="24"/>
          <w:szCs w:val="24"/>
        </w:rPr>
        <w:footnoteReference w:id="2"/>
      </w:r>
      <w:r w:rsidRPr="009D34AC">
        <w:rPr>
          <w:rFonts w:ascii="Calibri Light" w:hAnsi="Calibri Light" w:cstheme="majorHAnsi"/>
          <w:sz w:val="24"/>
          <w:szCs w:val="24"/>
        </w:rPr>
        <w:t>. В результате того, что министерство не откорректировало исторические ошибки в размере 4.839,8 млн. леев</w:t>
      </w:r>
      <w:r w:rsidRPr="009D34AC">
        <w:rPr>
          <w:rStyle w:val="FootnoteReference"/>
          <w:rFonts w:ascii="Calibri Light" w:hAnsi="Calibri Light" w:cstheme="majorHAnsi"/>
          <w:sz w:val="24"/>
          <w:szCs w:val="24"/>
        </w:rPr>
        <w:footnoteReference w:id="3"/>
      </w:r>
      <w:r w:rsidRPr="009D34AC">
        <w:rPr>
          <w:rFonts w:ascii="Calibri Light" w:hAnsi="Calibri Light" w:cstheme="majorHAnsi"/>
          <w:sz w:val="24"/>
          <w:szCs w:val="24"/>
        </w:rPr>
        <w:t xml:space="preserve"> (из 4.975,7 млн. леев) от уровня остатков актива и пассива, они существенно искажены. Министерство не приняло необходимые меры по корректировке остатков, используя регулирующий счет 723 „Исправление результатов предыдущих лет”, а также не осуществлялись сопутствующие действия по оценке/признанию/списанию активов и обязательств, которые привели бы к корректировке/исправлению стоимости первоначальных остатков. Министерство разработало план действий, однако он не был реализован, а необходимые для внедрения меры не были приоритетными.</w:t>
      </w:r>
    </w:p>
    <w:p w:rsidR="001815DF" w:rsidRPr="009D34AC" w:rsidRDefault="001815DF" w:rsidP="001815DF">
      <w:pPr>
        <w:spacing w:after="120"/>
        <w:jc w:val="both"/>
        <w:rPr>
          <w:rFonts w:ascii="Calibri Light" w:hAnsi="Calibri Light" w:cstheme="majorHAnsi"/>
          <w:sz w:val="24"/>
          <w:szCs w:val="24"/>
        </w:rPr>
      </w:pPr>
      <w:r w:rsidRPr="009D34AC">
        <w:rPr>
          <w:rFonts w:ascii="Calibri Light" w:hAnsi="Calibri Light" w:cstheme="majorHAnsi"/>
          <w:b/>
          <w:sz w:val="24"/>
          <w:szCs w:val="24"/>
        </w:rPr>
        <w:t>2.2.</w:t>
      </w:r>
      <w:r w:rsidRPr="009D34AC">
        <w:rPr>
          <w:rFonts w:ascii="Calibri Light" w:hAnsi="Calibri Light" w:cstheme="majorHAnsi"/>
          <w:sz w:val="24"/>
          <w:szCs w:val="24"/>
        </w:rPr>
        <w:t xml:space="preserve"> Аудит был ограничен в составлении заключения по конечным остаткам, зарегистрированным в балансе МОКИ по состоянию на 31.08.2021, так как МФ не запросило составление баланса на соответствующую дату ни для МОКИ, ни для подведомственных бюджетных учреждений. Вместе с тем, МФ запросило реорганизованные министерства передать остатки балансовых счетов до </w:t>
      </w:r>
      <w:r w:rsidRPr="009D34AC">
        <w:rPr>
          <w:rFonts w:ascii="Calibri Light" w:hAnsi="Calibri Light" w:cstheme="majorHAnsi"/>
          <w:sz w:val="24"/>
          <w:szCs w:val="24"/>
        </w:rPr>
        <w:lastRenderedPageBreak/>
        <w:t>30.11.2021, а конечные остатки балансовых счетов МОКИ по состоянию на 31.12.2021 были равны нулю.</w:t>
      </w:r>
    </w:p>
    <w:p w:rsidR="001815DF" w:rsidRPr="009D34AC" w:rsidRDefault="001815DF" w:rsidP="001815DF">
      <w:pPr>
        <w:spacing w:after="120"/>
        <w:jc w:val="both"/>
        <w:rPr>
          <w:rFonts w:ascii="Calibri Light" w:hAnsi="Calibri Light" w:cstheme="majorHAnsi"/>
          <w:sz w:val="24"/>
          <w:szCs w:val="24"/>
        </w:rPr>
      </w:pPr>
      <w:r w:rsidRPr="009D34AC">
        <w:rPr>
          <w:rFonts w:ascii="Calibri Light" w:hAnsi="Calibri Light" w:cstheme="majorHAnsi"/>
          <w:b/>
          <w:sz w:val="24"/>
          <w:szCs w:val="24"/>
        </w:rPr>
        <w:t>2.3.</w:t>
      </w:r>
      <w:r w:rsidRPr="009D34AC">
        <w:rPr>
          <w:rFonts w:ascii="Calibri Light" w:hAnsi="Calibri Light" w:cstheme="majorHAnsi"/>
          <w:sz w:val="24"/>
          <w:szCs w:val="24"/>
        </w:rPr>
        <w:t xml:space="preserve"> Субсидии для поддержки деятельности театрально-концертных организаций, предоставленные в январе-августе 2021 года в сумме 104,17 млн. леев, были выделены без соблюдения регламентированных положений</w:t>
      </w:r>
      <w:r w:rsidRPr="009D34AC">
        <w:rPr>
          <w:rStyle w:val="FootnoteReference"/>
          <w:rFonts w:ascii="Calibri Light" w:hAnsi="Calibri Light" w:cstheme="majorHAnsi"/>
          <w:sz w:val="24"/>
          <w:szCs w:val="24"/>
        </w:rPr>
        <w:footnoteReference w:id="4"/>
      </w:r>
      <w:r w:rsidRPr="009D34AC">
        <w:rPr>
          <w:rFonts w:ascii="Calibri Light" w:hAnsi="Calibri Light" w:cstheme="majorHAnsi"/>
          <w:sz w:val="24"/>
          <w:szCs w:val="24"/>
        </w:rPr>
        <w:t>, посредством которых: для организаций национального значения должны быть предоставлены субсидии в размере 80% от общих расходов, для остальных организаций - в размере 60% от общих расходов. С нарушением норм, предусмотренных п.</w:t>
      </w:r>
      <w:r w:rsidRPr="009D34AC">
        <w:rPr>
          <w:rFonts w:ascii="Calibri Light" w:hAnsi="Calibri Light" w:cstheme="majorHAnsi"/>
          <w:i/>
          <w:sz w:val="24"/>
          <w:szCs w:val="24"/>
        </w:rPr>
        <w:t>37 из ПП №1242 от 15.10.2003</w:t>
      </w:r>
      <w:r w:rsidRPr="009D34AC">
        <w:rPr>
          <w:rFonts w:ascii="Calibri Light" w:hAnsi="Calibri Light" w:cstheme="majorHAnsi"/>
          <w:sz w:val="24"/>
          <w:szCs w:val="24"/>
        </w:rPr>
        <w:t>, при определении субсидий за основу были взяты расходы на персонал и процентные доли, установленные законодательством, а не общие расходы учреждений, как предусматривает нормативная база.</w:t>
      </w:r>
    </w:p>
    <w:p w:rsidR="001815DF" w:rsidRPr="009D34AC" w:rsidRDefault="001815DF" w:rsidP="001815DF">
      <w:pPr>
        <w:spacing w:after="120"/>
        <w:jc w:val="both"/>
        <w:rPr>
          <w:rFonts w:ascii="Calibri Light" w:hAnsi="Calibri Light" w:cstheme="majorHAnsi"/>
          <w:bCs/>
          <w:sz w:val="24"/>
          <w:szCs w:val="24"/>
        </w:rPr>
      </w:pPr>
      <w:r w:rsidRPr="009D34AC">
        <w:rPr>
          <w:rFonts w:ascii="Calibri Light" w:hAnsi="Calibri Light" w:cstheme="majorHAnsi"/>
          <w:sz w:val="24"/>
          <w:szCs w:val="24"/>
        </w:rPr>
        <w:t xml:space="preserve">Аудит был ограничен в определении увеличения расходов для субсидий на период января – августа 2021 года, однако за весь 2021 год нерегламентировано предоставленные субсидии составили </w:t>
      </w:r>
      <w:r w:rsidRPr="009D34AC">
        <w:rPr>
          <w:rFonts w:ascii="Calibri Light" w:hAnsi="Calibri Light" w:cstheme="majorHAnsi"/>
          <w:i/>
          <w:sz w:val="24"/>
          <w:szCs w:val="24"/>
        </w:rPr>
        <w:t>16,55 млн. леев</w:t>
      </w:r>
      <w:r w:rsidRPr="009D34AC">
        <w:rPr>
          <w:rStyle w:val="FootnoteReference"/>
          <w:rFonts w:ascii="Calibri Light" w:hAnsi="Calibri Light" w:cstheme="majorHAnsi"/>
          <w:i/>
          <w:sz w:val="24"/>
          <w:szCs w:val="24"/>
        </w:rPr>
        <w:footnoteReference w:id="5"/>
      </w:r>
      <w:r w:rsidRPr="009D34AC">
        <w:rPr>
          <w:rFonts w:ascii="Calibri Light" w:hAnsi="Calibri Light" w:cstheme="majorHAnsi"/>
          <w:i/>
          <w:sz w:val="24"/>
          <w:szCs w:val="24"/>
        </w:rPr>
        <w:t>, из которых театральные организации получили 13,47 млн. леев и концертные организации - 3,08 млн. леев. Считаем, что увеличение расходов за указанный период является существенным.</w:t>
      </w:r>
    </w:p>
    <w:p w:rsidR="001815DF" w:rsidRPr="009D34AC" w:rsidRDefault="001815DF" w:rsidP="001815DF">
      <w:pPr>
        <w:spacing w:after="120"/>
        <w:jc w:val="both"/>
        <w:rPr>
          <w:rFonts w:ascii="Calibri Light" w:hAnsi="Calibri Light" w:cstheme="majorHAnsi"/>
          <w:bCs/>
          <w:sz w:val="24"/>
          <w:szCs w:val="24"/>
        </w:rPr>
      </w:pPr>
      <w:r w:rsidRPr="009D34AC">
        <w:rPr>
          <w:rFonts w:ascii="Calibri Light" w:hAnsi="Calibri Light" w:cstheme="majorHAnsi"/>
          <w:b/>
          <w:bCs/>
          <w:iCs/>
          <w:sz w:val="24"/>
          <w:szCs w:val="24"/>
        </w:rPr>
        <w:lastRenderedPageBreak/>
        <w:t>2.4.</w:t>
      </w:r>
      <w:r w:rsidRPr="009D34AC">
        <w:rPr>
          <w:rFonts w:ascii="Calibri Light" w:hAnsi="Calibri Light" w:cstheme="majorHAnsi"/>
          <w:sz w:val="24"/>
          <w:szCs w:val="24"/>
        </w:rPr>
        <w:t xml:space="preserve"> Аудит был ограничен в определении увеличения расходов, </w:t>
      </w:r>
      <w:r w:rsidRPr="009D34AC">
        <w:rPr>
          <w:rFonts w:ascii="Calibri Light" w:hAnsi="Calibri Light" w:cstheme="majorHAnsi"/>
          <w:i/>
          <w:sz w:val="24"/>
          <w:szCs w:val="24"/>
        </w:rPr>
        <w:t xml:space="preserve">связанных с оплатой труда, товаров и услуг </w:t>
      </w:r>
      <w:r w:rsidRPr="009D34AC">
        <w:rPr>
          <w:rFonts w:ascii="Calibri Light" w:hAnsi="Calibri Light" w:cstheme="majorHAnsi"/>
          <w:sz w:val="24"/>
          <w:szCs w:val="24"/>
        </w:rPr>
        <w:t xml:space="preserve">за период января-августа 2021 года, </w:t>
      </w:r>
      <w:r w:rsidRPr="009D34AC">
        <w:rPr>
          <w:rFonts w:ascii="Calibri Light" w:hAnsi="Calibri Light" w:cstheme="majorHAnsi"/>
          <w:i/>
          <w:sz w:val="24"/>
          <w:szCs w:val="24"/>
        </w:rPr>
        <w:t xml:space="preserve">в результате нерегистрации в качестве нематериальных активов понесенных расходов для проведения научных исследований подведомственными научно-исследовательскими институтами, </w:t>
      </w:r>
      <w:r w:rsidRPr="009D34AC">
        <w:rPr>
          <w:rFonts w:ascii="Calibri Light" w:hAnsi="Calibri Light" w:cstheme="majorHAnsi"/>
          <w:sz w:val="24"/>
          <w:szCs w:val="24"/>
        </w:rPr>
        <w:t xml:space="preserve">а на </w:t>
      </w:r>
      <w:r w:rsidRPr="009D34AC">
        <w:rPr>
          <w:rFonts w:ascii="Calibri Light" w:hAnsi="Calibri Light" w:cstheme="majorHAnsi"/>
          <w:i/>
          <w:iCs/>
          <w:sz w:val="24"/>
          <w:szCs w:val="24"/>
        </w:rPr>
        <w:t xml:space="preserve">2021 год эти расходы составили </w:t>
      </w:r>
      <w:r w:rsidRPr="009D34AC">
        <w:rPr>
          <w:rFonts w:ascii="Calibri Light" w:hAnsi="Calibri Light" w:cstheme="majorHAnsi"/>
          <w:b/>
          <w:i/>
          <w:iCs/>
          <w:sz w:val="24"/>
          <w:szCs w:val="24"/>
        </w:rPr>
        <w:t xml:space="preserve">108,37 млн. леев. </w:t>
      </w:r>
      <w:r w:rsidRPr="009D34AC">
        <w:rPr>
          <w:rFonts w:ascii="Calibri Light" w:hAnsi="Calibri Light" w:cstheme="majorHAnsi"/>
          <w:i/>
          <w:sz w:val="24"/>
          <w:szCs w:val="24"/>
        </w:rPr>
        <w:t>Считаем, что увеличение расходов за указанный период является существенным.</w:t>
      </w:r>
    </w:p>
    <w:p w:rsidR="001815DF" w:rsidRPr="009D34AC" w:rsidRDefault="001815DF" w:rsidP="001815DF">
      <w:pPr>
        <w:spacing w:after="120"/>
        <w:jc w:val="both"/>
        <w:rPr>
          <w:rFonts w:ascii="Calibri Light" w:hAnsi="Calibri Light" w:cs="Calibri Light"/>
          <w:sz w:val="24"/>
          <w:szCs w:val="24"/>
        </w:rPr>
      </w:pPr>
      <w:r w:rsidRPr="009D34AC">
        <w:rPr>
          <w:rFonts w:ascii="Calibri Light" w:hAnsi="Calibri Light" w:cs="Calibri Light"/>
          <w:b/>
          <w:sz w:val="24"/>
          <w:szCs w:val="24"/>
        </w:rPr>
        <w:t>2.5.</w:t>
      </w:r>
      <w:r w:rsidRPr="009D34AC">
        <w:rPr>
          <w:rFonts w:ascii="Calibri Light" w:hAnsi="Calibri Light" w:cs="Calibri Light"/>
          <w:sz w:val="24"/>
          <w:szCs w:val="24"/>
        </w:rPr>
        <w:t xml:space="preserve"> Несоответствующее исполнение договора </w:t>
      </w:r>
      <w:r w:rsidRPr="009D34AC">
        <w:rPr>
          <w:rFonts w:ascii="Calibri Light" w:hAnsi="Calibri Light" w:cs="Calibri Light"/>
          <w:i/>
          <w:iCs/>
          <w:sz w:val="24"/>
          <w:szCs w:val="24"/>
        </w:rPr>
        <w:t xml:space="preserve">„Услуги по контрактованным научным исследованиям”, </w:t>
      </w:r>
      <w:r w:rsidRPr="009D34AC">
        <w:rPr>
          <w:rFonts w:ascii="Calibri Light" w:hAnsi="Calibri Light" w:cs="Calibri Light"/>
          <w:iCs/>
          <w:sz w:val="24"/>
          <w:szCs w:val="24"/>
        </w:rPr>
        <w:t>подписанного министерством и университетами</w:t>
      </w:r>
      <w:r w:rsidRPr="009D34AC">
        <w:rPr>
          <w:rStyle w:val="FootnoteReference"/>
          <w:rFonts w:ascii="Calibri Light" w:hAnsi="Calibri Light" w:cstheme="majorHAnsi"/>
          <w:sz w:val="24"/>
          <w:szCs w:val="24"/>
        </w:rPr>
        <w:footnoteReference w:id="6"/>
      </w:r>
      <w:r w:rsidRPr="009D34AC">
        <w:rPr>
          <w:rFonts w:ascii="Calibri Light" w:hAnsi="Calibri Light" w:cs="Calibri Light"/>
          <w:iCs/>
          <w:sz w:val="24"/>
          <w:szCs w:val="24"/>
        </w:rPr>
        <w:t xml:space="preserve"> </w:t>
      </w:r>
      <w:r w:rsidRPr="009D34AC">
        <w:rPr>
          <w:rFonts w:ascii="Calibri Light" w:hAnsi="Calibri Light" w:cs="Calibri Light"/>
          <w:i/>
          <w:iCs/>
          <w:sz w:val="24"/>
          <w:szCs w:val="24"/>
        </w:rPr>
        <w:t>относительно институционального финансирования субъектов из области научных исследований</w:t>
      </w:r>
      <w:r w:rsidRPr="009D34AC">
        <w:rPr>
          <w:rStyle w:val="FootnoteReference"/>
          <w:rFonts w:ascii="Calibri Light" w:hAnsi="Calibri Light" w:cstheme="majorHAnsi"/>
          <w:sz w:val="24"/>
          <w:szCs w:val="24"/>
        </w:rPr>
        <w:footnoteReference w:id="7"/>
      </w:r>
      <w:r w:rsidRPr="009D34AC">
        <w:rPr>
          <w:rFonts w:ascii="Calibri Light" w:hAnsi="Calibri Light" w:cs="Calibri Light"/>
          <w:sz w:val="24"/>
          <w:szCs w:val="24"/>
        </w:rPr>
        <w:t xml:space="preserve">, </w:t>
      </w:r>
      <w:r w:rsidRPr="009D34AC">
        <w:rPr>
          <w:rFonts w:ascii="Calibri Light" w:hAnsi="Calibri Light" w:cs="Calibri Light"/>
          <w:i/>
          <w:sz w:val="24"/>
          <w:szCs w:val="24"/>
        </w:rPr>
        <w:t xml:space="preserve">в том числе ошибочная классификация связанных с ним расходов в сумме </w:t>
      </w:r>
      <w:r w:rsidRPr="009D34AC">
        <w:rPr>
          <w:rFonts w:ascii="Calibri Light" w:hAnsi="Calibri Light" w:cstheme="majorHAnsi"/>
          <w:b/>
          <w:sz w:val="24"/>
          <w:szCs w:val="24"/>
        </w:rPr>
        <w:t xml:space="preserve">8,98 млн. леев, </w:t>
      </w:r>
      <w:r w:rsidRPr="009D34AC">
        <w:rPr>
          <w:rFonts w:ascii="Calibri Light" w:hAnsi="Calibri Light" w:cstheme="majorHAnsi"/>
          <w:sz w:val="24"/>
          <w:szCs w:val="24"/>
        </w:rPr>
        <w:t xml:space="preserve">обусловило ошибочное отражение средств, выделенных на счет </w:t>
      </w:r>
      <w:r w:rsidRPr="009D34AC">
        <w:rPr>
          <w:rFonts w:ascii="Calibri Light" w:eastAsia="Times New Roman" w:hAnsi="Calibri Light" w:cstheme="majorHAnsi"/>
          <w:sz w:val="24"/>
          <w:szCs w:val="24"/>
        </w:rPr>
        <w:t>222930 „Услуги по контрактованным научным исследованиям”</w:t>
      </w:r>
      <w:r w:rsidRPr="009D34AC">
        <w:rPr>
          <w:rFonts w:ascii="Calibri Light" w:hAnsi="Calibri Light" w:cs="Calibri Light"/>
          <w:sz w:val="24"/>
          <w:szCs w:val="24"/>
        </w:rPr>
        <w:t>, хотя по экономической сути они должны были отражаться как гранты для текущих расходов (</w:t>
      </w:r>
      <w:r w:rsidRPr="009D34AC">
        <w:rPr>
          <w:rFonts w:ascii="Calibri Light" w:hAnsi="Calibri Light" w:cstheme="majorHAnsi"/>
          <w:b/>
          <w:sz w:val="24"/>
          <w:szCs w:val="24"/>
        </w:rPr>
        <w:t>6,93 млн. леев</w:t>
      </w:r>
      <w:r w:rsidRPr="009D34AC">
        <w:rPr>
          <w:rFonts w:ascii="Calibri Light" w:eastAsia="Times New Roman" w:hAnsi="Calibri Light" w:cstheme="majorHAnsi"/>
          <w:sz w:val="24"/>
          <w:szCs w:val="24"/>
        </w:rPr>
        <w:t xml:space="preserve">) и </w:t>
      </w:r>
      <w:r w:rsidRPr="009D34AC">
        <w:rPr>
          <w:rFonts w:ascii="Calibri Light" w:hAnsi="Calibri Light" w:cs="Calibri Light"/>
          <w:sz w:val="24"/>
          <w:szCs w:val="24"/>
        </w:rPr>
        <w:t>гранты для капитальных расходов (</w:t>
      </w:r>
      <w:r w:rsidRPr="009D34AC">
        <w:rPr>
          <w:rFonts w:ascii="Calibri Light" w:hAnsi="Calibri Light" w:cstheme="majorHAnsi"/>
          <w:b/>
          <w:iCs/>
          <w:sz w:val="24"/>
          <w:szCs w:val="24"/>
        </w:rPr>
        <w:t>2,04 млн. леев</w:t>
      </w:r>
      <w:r w:rsidRPr="009D34AC">
        <w:rPr>
          <w:rFonts w:ascii="Calibri Light" w:hAnsi="Calibri Light" w:cstheme="majorHAnsi"/>
          <w:b/>
          <w:sz w:val="24"/>
          <w:szCs w:val="24"/>
        </w:rPr>
        <w:t>)</w:t>
      </w:r>
      <w:r w:rsidRPr="009D34AC">
        <w:rPr>
          <w:rStyle w:val="FootnoteReference"/>
          <w:rFonts w:ascii="Calibri Light" w:hAnsi="Calibri Light" w:cstheme="majorHAnsi"/>
          <w:bCs/>
          <w:color w:val="0D0D0D" w:themeColor="text1" w:themeTint="F2"/>
          <w:sz w:val="24"/>
          <w:szCs w:val="24"/>
        </w:rPr>
        <w:footnoteReference w:id="8"/>
      </w:r>
      <w:r w:rsidRPr="009D34AC">
        <w:rPr>
          <w:rFonts w:ascii="Calibri Light" w:hAnsi="Calibri Light" w:cs="Calibri Light"/>
          <w:sz w:val="24"/>
          <w:szCs w:val="24"/>
        </w:rPr>
        <w:t xml:space="preserve">. В результате, финансовые средства в сумме </w:t>
      </w:r>
      <w:r w:rsidRPr="009D34AC">
        <w:rPr>
          <w:rFonts w:ascii="Calibri Light" w:hAnsi="Calibri Light" w:cstheme="majorHAnsi"/>
          <w:b/>
          <w:iCs/>
          <w:sz w:val="24"/>
          <w:szCs w:val="24"/>
        </w:rPr>
        <w:t>2,04</w:t>
      </w:r>
      <w:r w:rsidRPr="009D34AC">
        <w:rPr>
          <w:rFonts w:ascii="Calibri Light" w:hAnsi="Calibri Light" w:cstheme="majorHAnsi"/>
          <w:b/>
          <w:sz w:val="24"/>
          <w:szCs w:val="24"/>
        </w:rPr>
        <w:t xml:space="preserve"> млн. леев, </w:t>
      </w:r>
      <w:r w:rsidRPr="009D34AC">
        <w:rPr>
          <w:rFonts w:ascii="Calibri Light" w:hAnsi="Calibri Light" w:cstheme="majorHAnsi"/>
          <w:sz w:val="24"/>
          <w:szCs w:val="24"/>
        </w:rPr>
        <w:t xml:space="preserve">использованные для закупки основных средств, которые могли быть использованы и в других видах деятельности публичных учреждений, должны быть отражены как увеличение счета </w:t>
      </w:r>
      <w:r w:rsidRPr="009D34AC">
        <w:rPr>
          <w:rFonts w:ascii="Calibri Light" w:hAnsi="Calibri Light" w:cs="Calibri Light"/>
          <w:sz w:val="24"/>
          <w:szCs w:val="24"/>
        </w:rPr>
        <w:t>415 „Инвестиции в связанные и несвязанные стороны”</w:t>
      </w:r>
      <w:r w:rsidRPr="009D34AC">
        <w:rPr>
          <w:rStyle w:val="FootnoteReference"/>
          <w:rFonts w:ascii="Calibri Light" w:hAnsi="Calibri Light" w:cstheme="majorHAnsi"/>
          <w:sz w:val="24"/>
          <w:szCs w:val="24"/>
        </w:rPr>
        <w:footnoteReference w:id="9"/>
      </w:r>
      <w:r w:rsidRPr="009D34AC">
        <w:rPr>
          <w:rFonts w:ascii="Calibri Light" w:hAnsi="Calibri Light" w:cs="Calibri Light"/>
          <w:sz w:val="24"/>
          <w:szCs w:val="24"/>
        </w:rPr>
        <w:t>.</w:t>
      </w:r>
    </w:p>
    <w:p w:rsidR="001815DF" w:rsidRPr="009D34AC" w:rsidRDefault="001815DF" w:rsidP="001815DF">
      <w:pPr>
        <w:spacing w:after="120"/>
        <w:jc w:val="both"/>
        <w:rPr>
          <w:rFonts w:ascii="Calibri Light" w:hAnsi="Calibri Light" w:cstheme="majorHAnsi"/>
          <w:iCs/>
          <w:sz w:val="24"/>
          <w:szCs w:val="24"/>
        </w:rPr>
      </w:pPr>
      <w:r w:rsidRPr="009D34AC">
        <w:rPr>
          <w:rFonts w:ascii="Calibri Light" w:hAnsi="Calibri Light" w:cstheme="majorHAnsi"/>
          <w:b/>
          <w:iCs/>
          <w:sz w:val="24"/>
          <w:szCs w:val="24"/>
        </w:rPr>
        <w:t>2.6.</w:t>
      </w:r>
      <w:r w:rsidRPr="009D34AC">
        <w:rPr>
          <w:rFonts w:ascii="Calibri Light" w:hAnsi="Calibri Light" w:cstheme="majorHAnsi"/>
          <w:iCs/>
          <w:sz w:val="24"/>
          <w:szCs w:val="24"/>
        </w:rPr>
        <w:t xml:space="preserve"> Неначисление и неуплата платежей за неавторизованное использование публичной собственности определило занижение фактических доходов за аренду имущества публичной собственности (счет 142320)</w:t>
      </w:r>
      <w:r w:rsidRPr="009D34AC">
        <w:rPr>
          <w:rFonts w:ascii="Calibri Light" w:hAnsi="Calibri Light" w:cstheme="majorHAnsi"/>
          <w:sz w:val="24"/>
          <w:szCs w:val="24"/>
        </w:rPr>
        <w:t xml:space="preserve"> на</w:t>
      </w:r>
      <w:r w:rsidRPr="009D34AC">
        <w:rPr>
          <w:rFonts w:ascii="Calibri Light" w:hAnsi="Calibri Light" w:cstheme="majorHAnsi"/>
          <w:iCs/>
          <w:sz w:val="24"/>
          <w:szCs w:val="24"/>
        </w:rPr>
        <w:t xml:space="preserve"> </w:t>
      </w:r>
      <w:r w:rsidRPr="009D34AC">
        <w:rPr>
          <w:rFonts w:ascii="Calibri Light" w:hAnsi="Calibri Light" w:cstheme="majorHAnsi"/>
          <w:b/>
          <w:iCs/>
          <w:sz w:val="24"/>
          <w:szCs w:val="24"/>
        </w:rPr>
        <w:t xml:space="preserve">2,16 млн. леев, </w:t>
      </w:r>
      <w:r w:rsidRPr="009D34AC">
        <w:rPr>
          <w:rFonts w:ascii="Calibri Light" w:hAnsi="Calibri Light" w:cstheme="majorHAnsi"/>
          <w:iCs/>
          <w:sz w:val="24"/>
          <w:szCs w:val="24"/>
        </w:rPr>
        <w:t>из которых</w:t>
      </w:r>
      <w:r w:rsidRPr="009D34AC">
        <w:rPr>
          <w:rFonts w:ascii="Calibri Light" w:hAnsi="Calibri Light" w:cstheme="majorHAnsi"/>
          <w:b/>
          <w:iCs/>
          <w:sz w:val="24"/>
          <w:szCs w:val="24"/>
        </w:rPr>
        <w:t xml:space="preserve"> </w:t>
      </w:r>
      <w:r w:rsidRPr="009D34AC">
        <w:rPr>
          <w:rFonts w:ascii="Calibri Light" w:hAnsi="Calibri Light" w:cstheme="majorHAnsi"/>
          <w:iCs/>
          <w:sz w:val="24"/>
          <w:szCs w:val="24"/>
        </w:rPr>
        <w:t xml:space="preserve">0,35 млн. леев в 2021 году и 1,80 </w:t>
      </w:r>
      <w:r w:rsidRPr="009D34AC">
        <w:rPr>
          <w:rFonts w:ascii="Calibri Light" w:hAnsi="Calibri Light" w:cstheme="majorHAnsi"/>
          <w:sz w:val="24"/>
          <w:szCs w:val="24"/>
        </w:rPr>
        <w:t xml:space="preserve">млн. леев в </w:t>
      </w:r>
      <w:r w:rsidRPr="009D34AC">
        <w:rPr>
          <w:rFonts w:ascii="Calibri Light" w:hAnsi="Calibri Light" w:cstheme="majorHAnsi"/>
          <w:iCs/>
          <w:sz w:val="24"/>
          <w:szCs w:val="24"/>
        </w:rPr>
        <w:t>2014-2020 годах.</w:t>
      </w:r>
    </w:p>
    <w:p w:rsidR="001815DF" w:rsidRPr="009D34AC" w:rsidRDefault="001815DF" w:rsidP="001815DF">
      <w:pPr>
        <w:spacing w:after="120"/>
        <w:ind w:right="-2"/>
        <w:jc w:val="both"/>
        <w:rPr>
          <w:rFonts w:ascii="Calibri Light" w:eastAsia="Times New Roman" w:hAnsi="Calibri Light" w:cs="Calibri Light"/>
          <w:sz w:val="24"/>
          <w:szCs w:val="24"/>
          <w:lang w:eastAsia="ru-RU"/>
        </w:rPr>
      </w:pPr>
      <w:r w:rsidRPr="009D34AC">
        <w:rPr>
          <w:rFonts w:ascii="Calibri Light" w:hAnsi="Calibri Light" w:cstheme="majorHAnsi"/>
          <w:sz w:val="24"/>
          <w:szCs w:val="24"/>
          <w:shd w:val="clear" w:color="auto" w:fill="FFFFFF" w:themeFill="background1"/>
        </w:rPr>
        <w:t>Провели аудиторскую миссию в соответствии с Международными с</w:t>
      </w:r>
      <w:r w:rsidRPr="009D34AC">
        <w:rPr>
          <w:rFonts w:ascii="Calibri Light" w:eastAsia="Times New Roman" w:hAnsi="Calibri Light" w:cs="Calibri Light"/>
          <w:sz w:val="24"/>
          <w:szCs w:val="24"/>
          <w:lang w:eastAsia="ru-RU"/>
        </w:rPr>
        <w:t>тандартами Высших органов аудита, применяемыми Счетной палатой</w:t>
      </w:r>
      <w:r w:rsidRPr="009D34AC">
        <w:rPr>
          <w:rStyle w:val="FootnoteReference"/>
          <w:rFonts w:ascii="Calibri Light" w:eastAsia="Times New Roman" w:hAnsi="Calibri Light" w:cstheme="majorHAnsi"/>
          <w:sz w:val="24"/>
          <w:szCs w:val="24"/>
        </w:rPr>
        <w:footnoteReference w:id="10"/>
      </w:r>
      <w:r w:rsidRPr="009D34AC">
        <w:rPr>
          <w:rFonts w:ascii="Calibri Light" w:eastAsia="Times New Roman" w:hAnsi="Calibri Light" w:cstheme="majorHAnsi"/>
          <w:sz w:val="24"/>
          <w:szCs w:val="24"/>
        </w:rPr>
        <w:t xml:space="preserve">. </w:t>
      </w:r>
      <w:r w:rsidRPr="009D34AC">
        <w:rPr>
          <w:rFonts w:ascii="Calibri Light" w:eastAsia="Times New Roman" w:hAnsi="Calibri Light" w:cs="Calibri Light"/>
          <w:sz w:val="24"/>
          <w:szCs w:val="24"/>
          <w:lang w:eastAsia="ru-RU"/>
        </w:rPr>
        <w:t xml:space="preserve">Наша ответственность, согласно соответствующим стандартам, изложена в разделе </w:t>
      </w:r>
      <w:r w:rsidRPr="009D34AC">
        <w:rPr>
          <w:rFonts w:ascii="Calibri Light" w:eastAsia="Times New Roman" w:hAnsi="Calibri Light" w:cs="Calibri Light"/>
          <w:i/>
          <w:sz w:val="24"/>
          <w:szCs w:val="24"/>
          <w:lang w:eastAsia="ru-RU"/>
        </w:rPr>
        <w:t>Ответственность аудитора в аудите консолидированных финансовых отчетов</w:t>
      </w:r>
      <w:r w:rsidRPr="009D34AC">
        <w:rPr>
          <w:rFonts w:ascii="Calibri Light" w:hAnsi="Calibri Light" w:cs="Times New Roman"/>
          <w:sz w:val="24"/>
          <w:szCs w:val="24"/>
        </w:rPr>
        <w:t xml:space="preserve"> из настоящего Отчета. </w:t>
      </w:r>
      <w:r w:rsidRPr="009D34AC">
        <w:rPr>
          <w:rFonts w:ascii="Calibri Light" w:eastAsia="Times New Roman" w:hAnsi="Calibri Light" w:cs="Calibri Light"/>
          <w:sz w:val="24"/>
          <w:szCs w:val="24"/>
          <w:lang w:eastAsia="ru-RU"/>
        </w:rPr>
        <w:t xml:space="preserve">Аудиторы независимы перед аудируемым субъектом и осуществляли этические обязательства согласно требованиям Кодекса этики Счетной палаты. Считаем, </w:t>
      </w:r>
      <w:r w:rsidRPr="009D34AC">
        <w:rPr>
          <w:rFonts w:ascii="Calibri Light" w:eastAsia="Times New Roman" w:hAnsi="Calibri Light" w:cs="Calibri Light"/>
          <w:sz w:val="24"/>
          <w:szCs w:val="24"/>
          <w:lang w:eastAsia="ru-RU"/>
        </w:rPr>
        <w:lastRenderedPageBreak/>
        <w:t>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1815DF" w:rsidRPr="009D34AC" w:rsidRDefault="001815DF" w:rsidP="001815DF">
      <w:pPr>
        <w:pStyle w:val="ListParagraph"/>
        <w:numPr>
          <w:ilvl w:val="0"/>
          <w:numId w:val="1"/>
        </w:numPr>
        <w:shd w:val="clear" w:color="auto" w:fill="FFFFFF" w:themeFill="background1"/>
        <w:spacing w:after="120" w:line="276" w:lineRule="auto"/>
        <w:ind w:left="709"/>
        <w:contextualSpacing w:val="0"/>
        <w:jc w:val="both"/>
        <w:rPr>
          <w:rFonts w:ascii="Calibri Light" w:hAnsi="Calibri Light" w:cstheme="majorHAnsi"/>
          <w:b/>
          <w:sz w:val="24"/>
          <w:szCs w:val="24"/>
          <w:lang w:val="ru-RU"/>
        </w:rPr>
      </w:pPr>
      <w:r w:rsidRPr="009D34AC">
        <w:rPr>
          <w:rFonts w:ascii="Calibri Light" w:hAnsi="Calibri Light" w:cstheme="majorHAnsi"/>
          <w:b/>
          <w:sz w:val="24"/>
          <w:szCs w:val="24"/>
          <w:lang w:val="ru-RU"/>
        </w:rPr>
        <w:t xml:space="preserve">ВЫДЕЛЯЮЩИЙ ПАРАГРАФ </w:t>
      </w:r>
    </w:p>
    <w:p w:rsidR="001815DF" w:rsidRPr="009D34AC" w:rsidRDefault="001815DF" w:rsidP="001815DF">
      <w:pPr>
        <w:pStyle w:val="ListParagraph"/>
        <w:shd w:val="clear" w:color="auto" w:fill="FFFFFF" w:themeFill="background1"/>
        <w:spacing w:after="0" w:line="276" w:lineRule="auto"/>
        <w:ind w:left="0"/>
        <w:contextualSpacing w:val="0"/>
        <w:jc w:val="both"/>
        <w:rPr>
          <w:rFonts w:ascii="Calibri Light" w:hAnsi="Calibri Light" w:cstheme="majorHAnsi"/>
          <w:color w:val="000000" w:themeColor="text1"/>
          <w:sz w:val="24"/>
          <w:szCs w:val="24"/>
          <w:lang w:val="ru-RU"/>
        </w:rPr>
      </w:pPr>
      <w:r w:rsidRPr="009D34AC">
        <w:rPr>
          <w:rFonts w:ascii="Calibri Light" w:hAnsi="Calibri Light" w:cstheme="majorHAnsi"/>
          <w:sz w:val="24"/>
          <w:szCs w:val="24"/>
          <w:lang w:val="ru-RU"/>
        </w:rPr>
        <w:t>Обращаем внимание на то, что МФ на основании ПП №</w:t>
      </w:r>
      <w:r w:rsidRPr="009D34AC">
        <w:rPr>
          <w:rFonts w:ascii="Calibri Light" w:hAnsi="Calibri Light" w:cstheme="majorHAnsi"/>
          <w:color w:val="0D0D0D" w:themeColor="text1" w:themeTint="F2"/>
          <w:sz w:val="24"/>
          <w:szCs w:val="24"/>
          <w:lang w:val="ru-RU"/>
        </w:rPr>
        <w:t>117 от 12.08.2021</w:t>
      </w:r>
      <w:r w:rsidRPr="009D34AC">
        <w:rPr>
          <w:rStyle w:val="FootnoteReference"/>
          <w:rFonts w:ascii="Calibri Light" w:hAnsi="Calibri Light" w:cstheme="majorHAnsi"/>
          <w:color w:val="0D0D0D" w:themeColor="text1" w:themeTint="F2"/>
          <w:sz w:val="24"/>
          <w:szCs w:val="24"/>
          <w:lang w:val="ru-RU"/>
        </w:rPr>
        <w:footnoteReference w:id="11"/>
      </w:r>
      <w:r w:rsidRPr="009D34AC">
        <w:rPr>
          <w:rFonts w:ascii="Calibri Light" w:hAnsi="Calibri Light" w:cstheme="majorHAnsi"/>
          <w:sz w:val="24"/>
          <w:szCs w:val="24"/>
          <w:lang w:val="ru-RU"/>
        </w:rPr>
        <w:t xml:space="preserve"> разработало циркуляры по регламентированию процесса реструктуризации реорганизованных министерств, однако не запросило составление распределительного баланса реорганизованного министерства, обязательное требование, указанное в ст.34 Закона о бухгалтерском учете №113/2007. Согласно ст.206 Гражданского кодекса, распределительный баланс совместно с актом передачи должен содержать распоряжения о правопреемстве всего имущества реорганизованного юридического лица в отношении всех прав и обязанностей перед всеми его дебиторами и кредиторами, в том числе оспоренные сторонами обязательства. Необходимо отметить, что согласно требованиям МФ, передача/прием активов и пассивов, в случае реорганизации бюджетных органов/ учреждений, была отражена на субсчете </w:t>
      </w:r>
      <w:r w:rsidRPr="009D34AC">
        <w:rPr>
          <w:rFonts w:ascii="Calibri Light" w:hAnsi="Calibri Light" w:cstheme="majorHAnsi"/>
          <w:color w:val="000000" w:themeColor="text1"/>
          <w:sz w:val="24"/>
          <w:szCs w:val="24"/>
          <w:lang w:val="ru-RU"/>
        </w:rPr>
        <w:t xml:space="preserve">723 „Исправление результатов предыдущих лет бюджетных органов/бюджетных учреждений”. Составление </w:t>
      </w:r>
      <w:r w:rsidRPr="009D34AC">
        <w:rPr>
          <w:rFonts w:ascii="Calibri Light" w:hAnsi="Calibri Light" w:cstheme="majorHAnsi"/>
          <w:sz w:val="24"/>
          <w:szCs w:val="24"/>
          <w:lang w:val="ru-RU"/>
        </w:rPr>
        <w:t xml:space="preserve">распределительного баланса повысило бы степень удовлетворенности пользователей финансовых отчетов относительно представленной информации и </w:t>
      </w:r>
      <w:r w:rsidRPr="009D34AC">
        <w:rPr>
          <w:rFonts w:ascii="Calibri Light" w:hAnsi="Calibri Light" w:cstheme="majorHAnsi"/>
          <w:color w:val="000000" w:themeColor="text1"/>
          <w:sz w:val="24"/>
          <w:szCs w:val="24"/>
          <w:lang w:val="ru-RU"/>
        </w:rPr>
        <w:t>позволило бы избежать возможных последствий от бухгалтерской деятельности по отражению передачи/приема активов и пассивов посредством субсчета 723 „Исправление результатов предыдущих лет бюджетных органов/ бюджетных учреждений”.</w:t>
      </w:r>
    </w:p>
    <w:p w:rsidR="001815DF" w:rsidRPr="009D34AC" w:rsidRDefault="001815DF" w:rsidP="001815DF">
      <w:pPr>
        <w:spacing w:after="0"/>
        <w:rPr>
          <w:rFonts w:ascii="Calibri Light" w:hAnsi="Calibri Light" w:cstheme="majorHAnsi"/>
          <w:sz w:val="24"/>
          <w:szCs w:val="24"/>
        </w:rPr>
      </w:pPr>
      <w:r w:rsidRPr="009D34AC">
        <w:rPr>
          <w:rFonts w:ascii="Calibri Light" w:hAnsi="Calibri Light" w:cstheme="majorHAnsi"/>
          <w:sz w:val="24"/>
          <w:szCs w:val="24"/>
        </w:rPr>
        <w:t xml:space="preserve">Заключение не изменено по причине этих аспектов. </w:t>
      </w:r>
    </w:p>
    <w:p w:rsidR="001815DF" w:rsidRPr="009D34AC" w:rsidRDefault="001815DF" w:rsidP="001815DF">
      <w:pPr>
        <w:spacing w:after="0"/>
        <w:rPr>
          <w:rFonts w:ascii="Calibri Light" w:eastAsia="Times New Roman" w:hAnsi="Calibri Light" w:cstheme="majorHAnsi"/>
          <w:sz w:val="16"/>
          <w:szCs w:val="16"/>
        </w:rPr>
      </w:pPr>
    </w:p>
    <w:p w:rsidR="001815DF" w:rsidRPr="009D34AC" w:rsidRDefault="001815DF" w:rsidP="001815DF">
      <w:pPr>
        <w:pStyle w:val="ListParagraph"/>
        <w:numPr>
          <w:ilvl w:val="0"/>
          <w:numId w:val="1"/>
        </w:numPr>
        <w:spacing w:after="120" w:line="276" w:lineRule="auto"/>
        <w:ind w:left="709"/>
        <w:contextualSpacing w:val="0"/>
        <w:jc w:val="both"/>
        <w:rPr>
          <w:rFonts w:ascii="Calibri Light" w:hAnsi="Calibri Light" w:cstheme="majorHAnsi"/>
          <w:b/>
          <w:sz w:val="24"/>
          <w:szCs w:val="24"/>
          <w:lang w:val="ru-RU"/>
        </w:rPr>
      </w:pPr>
      <w:r w:rsidRPr="009D34AC">
        <w:rPr>
          <w:rFonts w:ascii="Calibri Light" w:hAnsi="Calibri Light" w:cstheme="majorHAnsi"/>
          <w:b/>
          <w:sz w:val="24"/>
          <w:szCs w:val="24"/>
          <w:lang w:val="ru-RU"/>
        </w:rPr>
        <w:t xml:space="preserve">КЛЮЧЕВЫЕ АСПЕКТЫ АУДИТА </w:t>
      </w:r>
    </w:p>
    <w:p w:rsidR="001815DF" w:rsidRPr="009D34AC" w:rsidRDefault="001815DF" w:rsidP="001815DF">
      <w:pPr>
        <w:pStyle w:val="ListParagraph"/>
        <w:spacing w:after="0" w:line="276" w:lineRule="auto"/>
        <w:ind w:left="0"/>
        <w:jc w:val="both"/>
        <w:rPr>
          <w:rFonts w:ascii="Calibri Light" w:hAnsi="Calibri Light" w:cstheme="majorHAnsi"/>
          <w:sz w:val="24"/>
          <w:szCs w:val="24"/>
          <w:lang w:val="ru-RU"/>
        </w:rPr>
      </w:pPr>
      <w:r w:rsidRPr="009D34AC">
        <w:rPr>
          <w:rFonts w:ascii="Calibri Light" w:hAnsi="Calibri Light" w:cstheme="majorHAnsi"/>
          <w:sz w:val="24"/>
          <w:szCs w:val="24"/>
          <w:lang w:val="ru-RU"/>
        </w:rPr>
        <w:t xml:space="preserve">Ключевыми аспектами аудита являются аспекты, которые на основания наших профессиональных рассуждений имели наиболее важное значение для аудита финансовых отчетов </w:t>
      </w:r>
      <w:r w:rsidRPr="009D34AC">
        <w:rPr>
          <w:rFonts w:ascii="Calibri Light" w:hAnsi="Calibri Light"/>
          <w:sz w:val="24"/>
          <w:szCs w:val="24"/>
          <w:lang w:val="ru-RU"/>
        </w:rPr>
        <w:t>Министерства</w:t>
      </w:r>
      <w:r w:rsidRPr="009D34AC">
        <w:rPr>
          <w:rFonts w:ascii="Calibri Light" w:eastAsia="Times New Roman" w:hAnsi="Calibri Light" w:cstheme="majorHAnsi"/>
          <w:bCs/>
          <w:sz w:val="24"/>
          <w:szCs w:val="24"/>
          <w:lang w:val="ru-RU"/>
        </w:rPr>
        <w:t xml:space="preserve"> образования, культуры и исследований</w:t>
      </w:r>
      <w:r w:rsidRPr="009D34AC">
        <w:rPr>
          <w:rFonts w:ascii="Calibri Light" w:hAnsi="Calibri Light" w:cstheme="majorHAnsi"/>
          <w:sz w:val="24"/>
          <w:szCs w:val="24"/>
          <w:lang w:val="ru-RU"/>
        </w:rPr>
        <w:t xml:space="preserve"> за бюджетный год, завершенный 31 декабря 2021 года. Эти аспекты были подняты в контексте аудита финансовых отчетов в целом, не составляя отдельного мнения по этим аспектам. За исключением аспектов, описанных в разделе </w:t>
      </w:r>
      <w:r w:rsidRPr="009D34AC">
        <w:rPr>
          <w:rFonts w:ascii="Calibri Light" w:hAnsi="Calibri Light" w:cstheme="majorHAnsi"/>
          <w:i/>
          <w:sz w:val="24"/>
          <w:szCs w:val="24"/>
          <w:lang w:val="ru-RU"/>
        </w:rPr>
        <w:t>Основание для составления отрицательного мнения,</w:t>
      </w:r>
      <w:r w:rsidRPr="009D34AC">
        <w:rPr>
          <w:rFonts w:ascii="Calibri Light" w:hAnsi="Calibri Light" w:cstheme="majorHAnsi"/>
          <w:sz w:val="24"/>
          <w:szCs w:val="24"/>
          <w:lang w:val="ru-RU"/>
        </w:rPr>
        <w:t xml:space="preserve"> установили, что отсутствуют другие ключевые аспекты аудита, которые должны быть сообщены в Отчете аудита.</w:t>
      </w:r>
    </w:p>
    <w:p w:rsidR="001815DF" w:rsidRPr="009D34AC" w:rsidRDefault="001815DF" w:rsidP="001815DF">
      <w:pPr>
        <w:pStyle w:val="ListParagraph"/>
        <w:spacing w:after="0" w:line="276" w:lineRule="auto"/>
        <w:ind w:left="0"/>
        <w:jc w:val="both"/>
        <w:rPr>
          <w:rFonts w:ascii="Calibri Light" w:hAnsi="Calibri Light" w:cstheme="majorHAnsi"/>
          <w:sz w:val="16"/>
          <w:szCs w:val="16"/>
          <w:lang w:val="ru-RU"/>
        </w:rPr>
      </w:pPr>
    </w:p>
    <w:p w:rsidR="001815DF" w:rsidRPr="009D34AC" w:rsidRDefault="001815DF" w:rsidP="001815DF">
      <w:pPr>
        <w:pStyle w:val="ListParagraph"/>
        <w:numPr>
          <w:ilvl w:val="0"/>
          <w:numId w:val="1"/>
        </w:numPr>
        <w:spacing w:after="120" w:line="276" w:lineRule="auto"/>
        <w:ind w:left="709"/>
        <w:contextualSpacing w:val="0"/>
        <w:jc w:val="both"/>
        <w:rPr>
          <w:rFonts w:ascii="Calibri Light" w:hAnsi="Calibri Light" w:cstheme="majorHAnsi"/>
          <w:b/>
          <w:sz w:val="24"/>
          <w:szCs w:val="24"/>
          <w:lang w:val="ru-RU"/>
        </w:rPr>
      </w:pPr>
      <w:r w:rsidRPr="009D34AC">
        <w:rPr>
          <w:rFonts w:ascii="Calibri Light" w:hAnsi="Calibri Light" w:cstheme="majorHAnsi"/>
          <w:b/>
          <w:sz w:val="24"/>
          <w:szCs w:val="24"/>
          <w:lang w:val="ru-RU"/>
        </w:rPr>
        <w:t xml:space="preserve">ДРУГАЯ ИНФОРМАЦИЯ </w:t>
      </w:r>
    </w:p>
    <w:p w:rsidR="001815DF" w:rsidRPr="009D34AC" w:rsidRDefault="001815DF" w:rsidP="001815DF">
      <w:pPr>
        <w:spacing w:after="0"/>
        <w:rPr>
          <w:rFonts w:ascii="Calibri Light" w:hAnsi="Calibri Light" w:cstheme="majorHAnsi"/>
          <w:b/>
          <w:sz w:val="24"/>
          <w:szCs w:val="24"/>
        </w:rPr>
      </w:pPr>
      <w:r w:rsidRPr="009D34AC">
        <w:rPr>
          <w:rFonts w:ascii="Calibri Light" w:hAnsi="Calibri Light" w:cstheme="majorHAnsi"/>
          <w:b/>
          <w:sz w:val="24"/>
          <w:szCs w:val="24"/>
        </w:rPr>
        <w:t xml:space="preserve">5.1. Недостатки, установленные в оплате труда  </w:t>
      </w:r>
    </w:p>
    <w:p w:rsidR="001815DF" w:rsidRPr="009D34AC" w:rsidRDefault="001815DF" w:rsidP="001815DF">
      <w:pPr>
        <w:pStyle w:val="ListParagraph"/>
        <w:widowControl w:val="0"/>
        <w:shd w:val="clear" w:color="auto" w:fill="FFFFFF"/>
        <w:spacing w:after="0" w:line="276" w:lineRule="auto"/>
        <w:ind w:left="0"/>
        <w:contextualSpacing w:val="0"/>
        <w:jc w:val="both"/>
        <w:rPr>
          <w:rFonts w:ascii="Calibri Light" w:eastAsia="Times New Roman" w:hAnsi="Calibri Light" w:cstheme="majorHAnsi"/>
          <w:sz w:val="24"/>
          <w:szCs w:val="24"/>
          <w:lang w:val="ru-RU"/>
        </w:rPr>
      </w:pPr>
      <w:r w:rsidRPr="009D34AC">
        <w:rPr>
          <w:rFonts w:ascii="Calibri Light" w:eastAsia="Times New Roman" w:hAnsi="Calibri Light" w:cstheme="majorHAnsi"/>
          <w:sz w:val="24"/>
          <w:szCs w:val="24"/>
          <w:lang w:val="ru-RU"/>
        </w:rPr>
        <w:lastRenderedPageBreak/>
        <w:t>5.1.1. МОКИ и некоторые подведомственные публичные учреждения, путем ошибочного применения нормативных положений</w:t>
      </w:r>
      <w:r w:rsidRPr="009D34AC">
        <w:rPr>
          <w:rFonts w:ascii="Calibri Light" w:hAnsi="Calibri Light" w:cstheme="majorHAnsi"/>
          <w:sz w:val="24"/>
          <w:szCs w:val="24"/>
          <w:vertAlign w:val="superscript"/>
          <w:lang w:val="ru-RU"/>
        </w:rPr>
        <w:footnoteReference w:id="12"/>
      </w:r>
      <w:r w:rsidRPr="009D34AC">
        <w:rPr>
          <w:rFonts w:ascii="Calibri Light" w:eastAsia="Times New Roman" w:hAnsi="Calibri Light" w:cstheme="majorHAnsi"/>
          <w:sz w:val="24"/>
          <w:szCs w:val="24"/>
          <w:lang w:val="ru-RU"/>
        </w:rPr>
        <w:t>, предоставили ненадлежащие права по оплате труда сверх регламентированных лимитов, которые относилась к переменной части заработной платы за совмещение функций, надбавку за эффективность, надбавку за участие в проектах развития, финансируемых за счет внешних источников, и увеличение классов по оплате труда за деятельность по разработке политик</w:t>
      </w:r>
      <w:r w:rsidRPr="009D34AC">
        <w:rPr>
          <w:rStyle w:val="FootnoteReference"/>
          <w:rFonts w:ascii="Calibri Light" w:hAnsi="Calibri Light" w:cstheme="majorHAnsi"/>
          <w:bCs/>
          <w:sz w:val="24"/>
          <w:szCs w:val="24"/>
          <w:lang w:val="ru-RU"/>
        </w:rPr>
        <w:footnoteReference w:id="13"/>
      </w:r>
      <w:r w:rsidRPr="009D34AC">
        <w:rPr>
          <w:rFonts w:ascii="Calibri Light" w:eastAsia="Times New Roman" w:hAnsi="Calibri Light" w:cstheme="majorHAnsi"/>
          <w:bCs/>
          <w:sz w:val="24"/>
          <w:szCs w:val="24"/>
          <w:lang w:val="ru-RU"/>
        </w:rPr>
        <w:t xml:space="preserve">. Эта разница привела к необоснованному увеличению расходов на оплату труда и завышению размера счета 211 „Оплата труда” на общую сумму </w:t>
      </w:r>
      <w:r w:rsidRPr="009D34AC">
        <w:rPr>
          <w:rFonts w:ascii="Calibri Light" w:eastAsia="Times New Roman" w:hAnsi="Calibri Light" w:cstheme="majorHAnsi"/>
          <w:b/>
          <w:bCs/>
          <w:sz w:val="24"/>
          <w:szCs w:val="24"/>
          <w:lang w:val="ru-RU"/>
        </w:rPr>
        <w:t>468,2 тыс. леев</w:t>
      </w:r>
      <w:r w:rsidRPr="009D34AC">
        <w:rPr>
          <w:rFonts w:ascii="Calibri Light" w:hAnsi="Calibri Light" w:cstheme="majorHAnsi"/>
          <w:bCs/>
          <w:sz w:val="24"/>
          <w:szCs w:val="24"/>
          <w:vertAlign w:val="superscript"/>
          <w:lang w:val="ru-RU"/>
        </w:rPr>
        <w:footnoteReference w:id="14"/>
      </w:r>
      <w:r w:rsidRPr="009D34AC">
        <w:rPr>
          <w:rFonts w:ascii="Calibri Light" w:eastAsia="Times New Roman" w:hAnsi="Calibri Light" w:cstheme="majorHAnsi"/>
          <w:bCs/>
          <w:sz w:val="24"/>
          <w:szCs w:val="24"/>
          <w:lang w:val="ru-RU"/>
        </w:rPr>
        <w:t>.</w:t>
      </w:r>
    </w:p>
    <w:p w:rsidR="001815DF" w:rsidRPr="009D34AC" w:rsidRDefault="001815DF" w:rsidP="001815DF">
      <w:pPr>
        <w:pStyle w:val="ListParagraph"/>
        <w:spacing w:after="0" w:line="276" w:lineRule="auto"/>
        <w:ind w:left="0"/>
        <w:jc w:val="both"/>
        <w:rPr>
          <w:rFonts w:ascii="Calibri Light" w:eastAsia="Times New Roman" w:hAnsi="Calibri Light" w:cstheme="majorHAnsi"/>
          <w:bCs/>
          <w:sz w:val="24"/>
          <w:szCs w:val="24"/>
          <w:lang w:val="ru-RU" w:eastAsia="ru-RU"/>
        </w:rPr>
      </w:pPr>
      <w:r w:rsidRPr="009D34AC">
        <w:rPr>
          <w:rFonts w:ascii="Calibri Light" w:eastAsia="Times New Roman" w:hAnsi="Calibri Light" w:cstheme="majorHAnsi"/>
          <w:bCs/>
          <w:sz w:val="24"/>
          <w:szCs w:val="24"/>
          <w:lang w:val="ru-RU" w:eastAsia="ru-RU"/>
        </w:rPr>
        <w:t>5.1.2. ИГФЗР</w:t>
      </w:r>
      <w:r w:rsidRPr="009D34AC">
        <w:rPr>
          <w:rStyle w:val="FootnoteReference"/>
          <w:rFonts w:ascii="Calibri Light" w:eastAsia="Times New Roman" w:hAnsi="Calibri Light" w:cstheme="majorHAnsi"/>
          <w:bCs/>
          <w:sz w:val="24"/>
          <w:szCs w:val="24"/>
          <w:lang w:val="ru-RU" w:eastAsia="ru-RU"/>
        </w:rPr>
        <w:footnoteReference w:id="15"/>
      </w:r>
      <w:r w:rsidRPr="009D34AC">
        <w:rPr>
          <w:rFonts w:ascii="Calibri Light" w:eastAsia="Times New Roman" w:hAnsi="Calibri Light" w:cstheme="majorHAnsi"/>
          <w:bCs/>
          <w:sz w:val="24"/>
          <w:szCs w:val="24"/>
          <w:lang w:val="ru-RU" w:eastAsia="ru-RU"/>
        </w:rPr>
        <w:t xml:space="preserve"> необоснованно усовершенствовал и оплатил труд путем совмещения вне рабочих часов для некоторых должностей административных подразделений</w:t>
      </w:r>
      <w:r w:rsidRPr="009D34AC">
        <w:rPr>
          <w:rStyle w:val="FootnoteReference"/>
          <w:rFonts w:ascii="Calibri Light" w:eastAsia="Times New Roman" w:hAnsi="Calibri Light" w:cstheme="majorHAnsi"/>
          <w:bCs/>
          <w:sz w:val="24"/>
          <w:szCs w:val="24"/>
          <w:lang w:val="ru-RU" w:eastAsia="ru-RU"/>
        </w:rPr>
        <w:footnoteReference w:id="16"/>
      </w:r>
      <w:r w:rsidRPr="009D34AC">
        <w:rPr>
          <w:rFonts w:ascii="Calibri Light" w:eastAsia="Times New Roman" w:hAnsi="Calibri Light" w:cstheme="majorHAnsi"/>
          <w:bCs/>
          <w:sz w:val="24"/>
          <w:szCs w:val="24"/>
          <w:lang w:val="ru-RU" w:eastAsia="ru-RU"/>
        </w:rPr>
        <w:t xml:space="preserve">, не была аргументирована необходимость выполнения труда, который, исходя из своей специфики, не требовал дополнительного осуществления деятельности вне основного рабочего времени. В результате, ненадлежащее применение совмещения функций обусловило осуществление ряда необоснованных выплат по оплате труда в сумме </w:t>
      </w:r>
      <w:r w:rsidRPr="009D34AC">
        <w:rPr>
          <w:rFonts w:ascii="Calibri Light" w:eastAsia="Times New Roman" w:hAnsi="Calibri Light" w:cstheme="majorHAnsi"/>
          <w:b/>
          <w:bCs/>
          <w:sz w:val="24"/>
          <w:szCs w:val="24"/>
          <w:lang w:val="ru-RU" w:eastAsia="ru-RU"/>
        </w:rPr>
        <w:t xml:space="preserve">24,2 </w:t>
      </w:r>
      <w:r w:rsidRPr="009D34AC">
        <w:rPr>
          <w:rFonts w:ascii="Calibri Light" w:eastAsia="Times New Roman" w:hAnsi="Calibri Light" w:cstheme="majorHAnsi"/>
          <w:b/>
          <w:bCs/>
          <w:sz w:val="24"/>
          <w:szCs w:val="24"/>
          <w:lang w:val="ru-RU"/>
        </w:rPr>
        <w:t>тыс. леев.</w:t>
      </w:r>
    </w:p>
    <w:p w:rsidR="001815DF" w:rsidRPr="009D34AC" w:rsidRDefault="001815DF" w:rsidP="001815DF">
      <w:pPr>
        <w:pStyle w:val="ListParagraph"/>
        <w:widowControl w:val="0"/>
        <w:shd w:val="clear" w:color="auto" w:fill="FFFFFF"/>
        <w:spacing w:after="0" w:line="276" w:lineRule="auto"/>
        <w:ind w:left="0"/>
        <w:contextualSpacing w:val="0"/>
        <w:jc w:val="both"/>
        <w:rPr>
          <w:rFonts w:ascii="Calibri Light" w:eastAsia="Times New Roman" w:hAnsi="Calibri Light" w:cstheme="majorHAnsi"/>
          <w:bCs/>
          <w:sz w:val="24"/>
          <w:szCs w:val="24"/>
          <w:lang w:val="ru-RU"/>
        </w:rPr>
      </w:pPr>
      <w:r w:rsidRPr="009D34AC">
        <w:rPr>
          <w:rFonts w:ascii="Calibri Light" w:eastAsia="Times New Roman" w:hAnsi="Calibri Light" w:cstheme="majorHAnsi"/>
          <w:bCs/>
          <w:sz w:val="24"/>
          <w:szCs w:val="24"/>
          <w:lang w:val="ru-RU"/>
        </w:rPr>
        <w:lastRenderedPageBreak/>
        <w:t>5.1.3. Ошибочная интерпретация и применение нормативных положений</w:t>
      </w:r>
      <w:r w:rsidRPr="009D34AC">
        <w:rPr>
          <w:rFonts w:ascii="Calibri Light" w:hAnsi="Calibri Light" w:cstheme="majorHAnsi"/>
          <w:sz w:val="24"/>
          <w:szCs w:val="24"/>
          <w:vertAlign w:val="superscript"/>
          <w:lang w:val="ru-RU"/>
        </w:rPr>
        <w:footnoteReference w:id="17"/>
      </w:r>
      <w:r w:rsidRPr="009D34AC">
        <w:rPr>
          <w:rFonts w:ascii="Calibri Light" w:eastAsia="Times New Roman" w:hAnsi="Calibri Light" w:cstheme="majorHAnsi"/>
          <w:bCs/>
          <w:sz w:val="24"/>
          <w:szCs w:val="24"/>
          <w:lang w:val="ru-RU"/>
        </w:rPr>
        <w:t xml:space="preserve"> ответственными лицами в рамках субъектов обусловила неправильную классификацию и отражение в бухгалтерском учете некоторых расходов, связанных с выполнением работ/труда</w:t>
      </w:r>
      <w:r w:rsidRPr="009D34AC">
        <w:rPr>
          <w:rStyle w:val="FootnoteReference"/>
          <w:rFonts w:ascii="Calibri Light" w:hAnsi="Calibri Light" w:cstheme="majorHAnsi"/>
          <w:sz w:val="24"/>
          <w:szCs w:val="24"/>
          <w:lang w:val="ru-RU"/>
        </w:rPr>
        <w:footnoteReference w:id="18"/>
      </w:r>
      <w:r w:rsidRPr="009D34AC">
        <w:rPr>
          <w:rFonts w:ascii="Calibri Light" w:eastAsia="Times New Roman" w:hAnsi="Calibri Light" w:cstheme="majorHAnsi"/>
          <w:sz w:val="24"/>
          <w:szCs w:val="24"/>
          <w:lang w:val="ru-RU"/>
        </w:rPr>
        <w:t>, что определило недооценку стоимости счета 281600 „Прочие расходы на основании договоров с физическими лицами” и, соответственно, завышение стоимости субсчета 222990 „Услуги, не отнесенные к другим подстатьям”</w:t>
      </w:r>
      <w:r w:rsidRPr="009D34AC">
        <w:rPr>
          <w:rStyle w:val="FootnoteReference"/>
          <w:rFonts w:ascii="Calibri Light" w:hAnsi="Calibri Light" w:cstheme="majorHAnsi"/>
          <w:sz w:val="24"/>
          <w:szCs w:val="24"/>
          <w:lang w:val="ru-RU"/>
        </w:rPr>
        <w:footnoteReference w:id="19"/>
      </w:r>
      <w:r w:rsidRPr="009D34AC">
        <w:rPr>
          <w:rFonts w:ascii="Calibri Light" w:eastAsia="Times New Roman" w:hAnsi="Calibri Light" w:cstheme="majorHAnsi"/>
          <w:sz w:val="24"/>
          <w:szCs w:val="24"/>
          <w:lang w:val="ru-RU"/>
        </w:rPr>
        <w:t xml:space="preserve"> на сумму </w:t>
      </w:r>
      <w:r w:rsidRPr="009D34AC">
        <w:rPr>
          <w:rFonts w:ascii="Calibri Light" w:eastAsia="Times New Roman" w:hAnsi="Calibri Light" w:cstheme="majorHAnsi"/>
          <w:b/>
          <w:sz w:val="24"/>
          <w:szCs w:val="24"/>
          <w:lang w:val="ru-RU"/>
        </w:rPr>
        <w:t xml:space="preserve">119,0 </w:t>
      </w:r>
      <w:r w:rsidRPr="009D34AC">
        <w:rPr>
          <w:rFonts w:ascii="Calibri Light" w:eastAsia="Times New Roman" w:hAnsi="Calibri Light" w:cstheme="majorHAnsi"/>
          <w:b/>
          <w:bCs/>
          <w:sz w:val="24"/>
          <w:szCs w:val="24"/>
          <w:lang w:val="ru-RU"/>
        </w:rPr>
        <w:t>тыс. леев.</w:t>
      </w:r>
    </w:p>
    <w:p w:rsidR="001815DF" w:rsidRPr="009D34AC" w:rsidRDefault="001815DF" w:rsidP="001815DF">
      <w:pPr>
        <w:pStyle w:val="ListParagraph"/>
        <w:spacing w:after="0" w:line="276" w:lineRule="auto"/>
        <w:ind w:left="0"/>
        <w:contextualSpacing w:val="0"/>
        <w:jc w:val="both"/>
        <w:rPr>
          <w:rFonts w:ascii="Calibri Light" w:hAnsi="Calibri Light" w:cstheme="majorHAnsi"/>
          <w:sz w:val="24"/>
          <w:szCs w:val="24"/>
          <w:lang w:val="ru-RU"/>
        </w:rPr>
      </w:pPr>
      <w:r w:rsidRPr="009D34AC">
        <w:rPr>
          <w:rFonts w:ascii="Calibri Light" w:hAnsi="Calibri Light" w:cstheme="majorHAnsi"/>
          <w:b/>
          <w:sz w:val="24"/>
          <w:szCs w:val="24"/>
          <w:lang w:val="ru-RU"/>
        </w:rPr>
        <w:t xml:space="preserve">5.2. </w:t>
      </w:r>
      <w:r w:rsidRPr="009D34AC">
        <w:rPr>
          <w:rFonts w:ascii="Calibri Light" w:hAnsi="Calibri Light" w:cstheme="majorHAnsi"/>
          <w:sz w:val="24"/>
          <w:szCs w:val="24"/>
          <w:lang w:val="ru-RU"/>
        </w:rPr>
        <w:t>Двусторонний правовой акт является выражением согласованной воли двух сторон, а права и обязанности переходят к юридическому лицу в соответствии с актом передачи</w:t>
      </w:r>
      <w:r w:rsidRPr="009D34AC">
        <w:rPr>
          <w:rStyle w:val="FootnoteReference"/>
          <w:rFonts w:ascii="Calibri Light" w:hAnsi="Calibri Light" w:cstheme="majorHAnsi"/>
          <w:sz w:val="24"/>
          <w:szCs w:val="24"/>
          <w:lang w:val="ru-RU"/>
        </w:rPr>
        <w:footnoteReference w:id="20"/>
      </w:r>
      <w:r w:rsidRPr="009D34AC">
        <w:rPr>
          <w:rFonts w:ascii="Calibri Light" w:hAnsi="Calibri Light" w:cstheme="majorHAnsi"/>
          <w:sz w:val="24"/>
          <w:szCs w:val="24"/>
          <w:lang w:val="ru-RU"/>
        </w:rPr>
        <w:t>. Согласие и проявление желания между сторонами, МОКИ и Органным залом, связанное с переданным имуществом</w:t>
      </w:r>
      <w:r w:rsidRPr="009D34AC">
        <w:rPr>
          <w:rStyle w:val="FootnoteReference"/>
          <w:rFonts w:ascii="Calibri Light" w:hAnsi="Calibri Light" w:cstheme="majorHAnsi"/>
          <w:sz w:val="24"/>
          <w:szCs w:val="24"/>
          <w:lang w:val="ru-RU"/>
        </w:rPr>
        <w:footnoteReference w:id="21"/>
      </w:r>
      <w:r w:rsidRPr="009D34AC">
        <w:rPr>
          <w:rFonts w:ascii="Calibri Light" w:hAnsi="Calibri Light" w:cstheme="majorHAnsi"/>
          <w:sz w:val="24"/>
          <w:szCs w:val="24"/>
          <w:lang w:val="ru-RU"/>
        </w:rPr>
        <w:t xml:space="preserve"> согласно акту приема-передачи на общую сумму </w:t>
      </w:r>
      <w:r w:rsidRPr="009D34AC">
        <w:rPr>
          <w:rFonts w:ascii="Calibri Light" w:eastAsia="Times New Roman" w:hAnsi="Calibri Light" w:cstheme="majorHAnsi"/>
          <w:sz w:val="24"/>
          <w:szCs w:val="24"/>
          <w:lang w:val="ru-RU"/>
        </w:rPr>
        <w:t xml:space="preserve">2,7 </w:t>
      </w:r>
      <w:r w:rsidRPr="009D34AC">
        <w:rPr>
          <w:rFonts w:ascii="Calibri Light" w:hAnsi="Calibri Light" w:cstheme="majorHAnsi"/>
          <w:sz w:val="24"/>
          <w:szCs w:val="24"/>
          <w:lang w:val="ru-RU"/>
        </w:rPr>
        <w:t>млн. леев, дало результат, начиная с июля 2019 года</w:t>
      </w:r>
      <w:r w:rsidRPr="009D34AC">
        <w:rPr>
          <w:rFonts w:ascii="Calibri Light" w:eastAsia="Times New Roman" w:hAnsi="Calibri Light" w:cstheme="majorHAnsi"/>
          <w:sz w:val="24"/>
          <w:szCs w:val="24"/>
          <w:lang w:val="ru-RU"/>
        </w:rPr>
        <w:t>, не было завершено по причине отсутствия ценностей в размере 77,0 тыс. леев, которые не были переданы согласно договору с экономическим агентом, а МОКИ не задокументировало/регламентировано исключило из актов стоимость отсутствующего имущества</w:t>
      </w:r>
      <w:r w:rsidRPr="009D34AC">
        <w:rPr>
          <w:rStyle w:val="FootnoteReference"/>
          <w:rFonts w:ascii="Calibri Light" w:eastAsia="Times New Roman" w:hAnsi="Calibri Light" w:cstheme="majorHAnsi"/>
          <w:sz w:val="24"/>
          <w:szCs w:val="24"/>
          <w:lang w:val="ru-RU"/>
        </w:rPr>
        <w:footnoteReference w:id="22"/>
      </w:r>
      <w:r w:rsidRPr="009D34AC">
        <w:rPr>
          <w:rFonts w:ascii="Calibri Light" w:eastAsia="Times New Roman" w:hAnsi="Calibri Light" w:cstheme="majorHAnsi"/>
          <w:sz w:val="24"/>
          <w:szCs w:val="24"/>
          <w:lang w:val="ru-RU"/>
        </w:rPr>
        <w:t xml:space="preserve">, что обусловило завышение стоимости имущества, зарегистрированного на счете незавершенных капитальных инвестиций на </w:t>
      </w:r>
      <w:r w:rsidRPr="009D34AC">
        <w:rPr>
          <w:rFonts w:ascii="Calibri Light" w:eastAsia="Calibri" w:hAnsi="Calibri Light" w:cstheme="majorHAnsi"/>
          <w:b/>
          <w:sz w:val="24"/>
          <w:szCs w:val="24"/>
          <w:lang w:val="ru-RU"/>
        </w:rPr>
        <w:t xml:space="preserve">2,7 млн. леев </w:t>
      </w:r>
      <w:r w:rsidRPr="009D34AC">
        <w:rPr>
          <w:rFonts w:ascii="Calibri Light" w:eastAsia="Calibri" w:hAnsi="Calibri Light" w:cstheme="majorHAnsi"/>
          <w:sz w:val="24"/>
          <w:szCs w:val="24"/>
          <w:lang w:val="ru-RU"/>
        </w:rPr>
        <w:t>и занижение стоимости основных средств (316), с последующим возможным изменением путем решения учредителя размера инвестиций в уставный капитал учрежденных субъектов (счет 415).</w:t>
      </w:r>
    </w:p>
    <w:p w:rsidR="001815DF" w:rsidRPr="009D34AC" w:rsidRDefault="001815DF" w:rsidP="001815DF">
      <w:pPr>
        <w:pStyle w:val="ListParagraph"/>
        <w:spacing w:after="0" w:line="276" w:lineRule="auto"/>
        <w:ind w:left="0" w:firstLine="567"/>
        <w:contextualSpacing w:val="0"/>
        <w:jc w:val="both"/>
        <w:rPr>
          <w:rFonts w:ascii="Calibri Light" w:eastAsia="Calibri" w:hAnsi="Calibri Light" w:cstheme="majorHAnsi"/>
          <w:sz w:val="24"/>
          <w:szCs w:val="24"/>
          <w:lang w:val="ru-RU"/>
        </w:rPr>
      </w:pPr>
      <w:r w:rsidRPr="009D34AC">
        <w:rPr>
          <w:rFonts w:ascii="Calibri Light" w:hAnsi="Calibri Light" w:cstheme="majorHAnsi"/>
          <w:sz w:val="24"/>
          <w:szCs w:val="24"/>
          <w:lang w:val="ru-RU"/>
        </w:rPr>
        <w:lastRenderedPageBreak/>
        <w:t xml:space="preserve">Несоблюдение бухгалтерского принципа </w:t>
      </w:r>
      <w:r w:rsidRPr="009D34AC">
        <w:rPr>
          <w:rFonts w:ascii="Calibri Light" w:hAnsi="Calibri Light" w:cstheme="majorHAnsi"/>
          <w:iCs/>
          <w:sz w:val="24"/>
          <w:szCs w:val="24"/>
          <w:lang w:val="ru-RU"/>
        </w:rPr>
        <w:t>„приоритетность содержания над формой</w:t>
      </w:r>
      <w:r w:rsidRPr="009D34AC">
        <w:rPr>
          <w:rFonts w:ascii="Calibri Light" w:eastAsia="Calibri" w:hAnsi="Calibri Light" w:cstheme="majorHAnsi"/>
          <w:sz w:val="24"/>
          <w:szCs w:val="24"/>
          <w:lang w:val="ru-RU"/>
        </w:rPr>
        <w:t xml:space="preserve">” ответственными лицами в рамках аппарата МОКИ привело к несоставлению протокола по сдаче в эксплуатацию указанного имущества, </w:t>
      </w:r>
      <w:r w:rsidRPr="009D34AC">
        <w:rPr>
          <w:rFonts w:ascii="Calibri Light" w:hAnsi="Calibri Light" w:cstheme="majorHAnsi"/>
          <w:iCs/>
          <w:sz w:val="24"/>
          <w:szCs w:val="24"/>
          <w:lang w:val="ru-RU"/>
        </w:rPr>
        <w:t xml:space="preserve">неспособности оценить срок функционирования и не начислить износ в период </w:t>
      </w:r>
      <w:r w:rsidRPr="009D34AC">
        <w:rPr>
          <w:rFonts w:ascii="Calibri Light" w:eastAsia="Calibri" w:hAnsi="Calibri Light" w:cstheme="majorHAnsi"/>
          <w:sz w:val="24"/>
          <w:szCs w:val="24"/>
          <w:lang w:val="ru-RU"/>
        </w:rPr>
        <w:t xml:space="preserve">эксплуатации на оцененную сумму </w:t>
      </w:r>
      <w:r w:rsidRPr="009D34AC">
        <w:rPr>
          <w:rFonts w:ascii="Calibri Light" w:hAnsi="Calibri Light" w:cstheme="majorHAnsi"/>
          <w:b/>
          <w:sz w:val="24"/>
          <w:szCs w:val="24"/>
          <w:lang w:val="ru-RU"/>
        </w:rPr>
        <w:t>0,54</w:t>
      </w:r>
      <w:r w:rsidRPr="009D34AC">
        <w:rPr>
          <w:rFonts w:ascii="Calibri Light" w:hAnsi="Calibri Light" w:cstheme="majorHAnsi"/>
          <w:b/>
          <w:color w:val="FF0000"/>
          <w:sz w:val="24"/>
          <w:szCs w:val="24"/>
          <w:lang w:val="ru-RU"/>
        </w:rPr>
        <w:t xml:space="preserve"> </w:t>
      </w:r>
      <w:r w:rsidRPr="009D34AC">
        <w:rPr>
          <w:rFonts w:ascii="Calibri Light" w:hAnsi="Calibri Light" w:cstheme="majorHAnsi"/>
          <w:b/>
          <w:sz w:val="24"/>
          <w:szCs w:val="24"/>
          <w:lang w:val="ru-RU"/>
        </w:rPr>
        <w:t>млн. леев</w:t>
      </w:r>
      <w:r w:rsidRPr="009D34AC">
        <w:rPr>
          <w:rFonts w:ascii="Calibri Light" w:eastAsia="Calibri" w:hAnsi="Calibri Light" w:cstheme="majorHAnsi"/>
          <w:sz w:val="24"/>
          <w:szCs w:val="24"/>
          <w:lang w:val="ru-RU"/>
        </w:rPr>
        <w:t>.</w:t>
      </w:r>
    </w:p>
    <w:p w:rsidR="001815DF" w:rsidRPr="009D34AC" w:rsidRDefault="001815DF" w:rsidP="001815DF">
      <w:pPr>
        <w:pStyle w:val="ListParagraph"/>
        <w:spacing w:after="0" w:line="276" w:lineRule="auto"/>
        <w:ind w:left="0"/>
        <w:contextualSpacing w:val="0"/>
        <w:jc w:val="both"/>
        <w:rPr>
          <w:rFonts w:ascii="Calibri Light" w:eastAsia="Calibri" w:hAnsi="Calibri Light" w:cstheme="majorHAnsi"/>
          <w:sz w:val="24"/>
          <w:szCs w:val="24"/>
          <w:lang w:val="ru-RU"/>
        </w:rPr>
      </w:pPr>
      <w:r w:rsidRPr="009D34AC">
        <w:rPr>
          <w:rFonts w:ascii="Calibri Light" w:eastAsia="Calibri" w:hAnsi="Calibri Light" w:cstheme="majorHAnsi"/>
          <w:b/>
          <w:sz w:val="24"/>
          <w:szCs w:val="24"/>
          <w:lang w:val="ru-RU"/>
        </w:rPr>
        <w:t>5.3.</w:t>
      </w:r>
      <w:r w:rsidRPr="009D34AC">
        <w:rPr>
          <w:rFonts w:ascii="Calibri Light" w:eastAsia="Calibri" w:hAnsi="Calibri Light" w:cstheme="majorHAnsi"/>
          <w:sz w:val="24"/>
          <w:szCs w:val="24"/>
          <w:lang w:val="ru-RU"/>
        </w:rPr>
        <w:t xml:space="preserve"> Спортивный центр по подготовке национальных сборных по состоянию на </w:t>
      </w:r>
      <w:r w:rsidRPr="009D34AC">
        <w:rPr>
          <w:rFonts w:ascii="Calibri Light" w:hAnsi="Calibri Light" w:cstheme="majorHAnsi"/>
          <w:sz w:val="24"/>
          <w:szCs w:val="24"/>
          <w:lang w:val="ru-RU"/>
        </w:rPr>
        <w:t xml:space="preserve">01.01.2021 имел зарегистрированными ненадлежащим образом запасы в сумме </w:t>
      </w:r>
      <w:r w:rsidRPr="009D34AC">
        <w:rPr>
          <w:rFonts w:ascii="Calibri Light" w:hAnsi="Calibri Light" w:cstheme="majorHAnsi"/>
          <w:b/>
          <w:sz w:val="24"/>
          <w:szCs w:val="24"/>
          <w:lang w:val="ru-RU"/>
        </w:rPr>
        <w:t>2,0 млн. леев</w:t>
      </w:r>
      <w:r w:rsidRPr="009D34AC">
        <w:rPr>
          <w:rStyle w:val="FootnoteReference"/>
          <w:rFonts w:ascii="Calibri Light" w:hAnsi="Calibri Light" w:cstheme="majorHAnsi"/>
          <w:sz w:val="24"/>
          <w:szCs w:val="24"/>
          <w:lang w:val="ru-RU"/>
        </w:rPr>
        <w:footnoteReference w:id="23"/>
      </w:r>
      <w:r w:rsidRPr="009D34AC">
        <w:rPr>
          <w:rFonts w:ascii="Calibri Light" w:hAnsi="Calibri Light" w:cstheme="majorHAnsi"/>
          <w:sz w:val="24"/>
          <w:szCs w:val="24"/>
          <w:lang w:val="ru-RU"/>
        </w:rPr>
        <w:t>, которые были потреблены в предыдущие периоды, при списании которых были увеличены расходы для аудируемого периода 9 месяцев 2021 года без регистрации путем справок по корректировке результата предыдущих лет.</w:t>
      </w:r>
    </w:p>
    <w:p w:rsidR="001815DF" w:rsidRPr="009D34AC" w:rsidRDefault="001815DF" w:rsidP="001815DF">
      <w:pPr>
        <w:spacing w:after="0"/>
        <w:ind w:right="-57"/>
        <w:jc w:val="both"/>
        <w:rPr>
          <w:rFonts w:ascii="Calibri Light" w:eastAsia="Times New Roman" w:hAnsi="Calibri Light" w:cstheme="majorHAnsi"/>
          <w:sz w:val="24"/>
          <w:szCs w:val="24"/>
        </w:rPr>
      </w:pPr>
      <w:r w:rsidRPr="009D34AC">
        <w:rPr>
          <w:rFonts w:ascii="Calibri Light" w:eastAsia="Times New Roman" w:hAnsi="Calibri Light" w:cstheme="majorHAnsi"/>
          <w:b/>
          <w:sz w:val="24"/>
          <w:szCs w:val="24"/>
        </w:rPr>
        <w:t>5.4.</w:t>
      </w:r>
      <w:r w:rsidRPr="009D34AC">
        <w:rPr>
          <w:rFonts w:ascii="Calibri Light" w:eastAsia="Times New Roman" w:hAnsi="Calibri Light" w:cstheme="majorHAnsi"/>
          <w:sz w:val="24"/>
          <w:szCs w:val="24"/>
        </w:rPr>
        <w:t xml:space="preserve"> Институт геологии и сейсмологии не отнес на убытки материалы в сумме 93,2 тыс. леев, использованные в технологическом процессе, путем составления подтверждающих документов по мере потребления</w:t>
      </w:r>
      <w:r w:rsidRPr="009D34AC">
        <w:rPr>
          <w:rStyle w:val="FootnoteReference"/>
          <w:rFonts w:ascii="Calibri Light" w:eastAsia="Times New Roman" w:hAnsi="Calibri Light" w:cstheme="majorHAnsi"/>
          <w:sz w:val="24"/>
          <w:szCs w:val="24"/>
        </w:rPr>
        <w:footnoteReference w:id="24"/>
      </w:r>
      <w:r w:rsidRPr="009D34AC">
        <w:rPr>
          <w:rFonts w:ascii="Calibri Light" w:eastAsia="Times New Roman" w:hAnsi="Calibri Light" w:cstheme="majorHAnsi"/>
          <w:sz w:val="24"/>
          <w:szCs w:val="24"/>
        </w:rPr>
        <w:t>. Несмотря на то, что материалы были приобретены в 2020 году, они были полностью списаны лишь 31.08.2021.</w:t>
      </w:r>
    </w:p>
    <w:p w:rsidR="001815DF" w:rsidRPr="009D34AC" w:rsidRDefault="001815DF" w:rsidP="001815DF">
      <w:pPr>
        <w:spacing w:after="0"/>
        <w:ind w:right="-57"/>
        <w:jc w:val="both"/>
        <w:rPr>
          <w:rFonts w:ascii="Calibri Light" w:hAnsi="Calibri Light" w:cstheme="majorHAnsi"/>
          <w:sz w:val="24"/>
          <w:szCs w:val="24"/>
        </w:rPr>
      </w:pPr>
    </w:p>
    <w:p w:rsidR="001815DF" w:rsidRPr="009D34AC" w:rsidRDefault="001815DF" w:rsidP="001815DF">
      <w:pPr>
        <w:pStyle w:val="ListParagraph"/>
        <w:numPr>
          <w:ilvl w:val="0"/>
          <w:numId w:val="1"/>
        </w:numPr>
        <w:spacing w:after="0" w:line="276" w:lineRule="auto"/>
        <w:ind w:left="714"/>
        <w:contextualSpacing w:val="0"/>
        <w:jc w:val="both"/>
        <w:rPr>
          <w:rFonts w:ascii="Calibri Light" w:hAnsi="Calibri Light" w:cstheme="majorHAnsi"/>
          <w:b/>
          <w:sz w:val="24"/>
          <w:szCs w:val="24"/>
          <w:lang w:val="ru-RU"/>
        </w:rPr>
      </w:pPr>
      <w:r w:rsidRPr="009D34AC">
        <w:rPr>
          <w:rFonts w:ascii="Calibri Light" w:hAnsi="Calibri Light" w:cstheme="majorHAnsi"/>
          <w:b/>
          <w:sz w:val="24"/>
          <w:szCs w:val="24"/>
          <w:lang w:val="ru-RU"/>
        </w:rPr>
        <w:t xml:space="preserve">НАДЛЕЖАЩЕЕ УПРАВЛЕНИЕ </w:t>
      </w:r>
    </w:p>
    <w:p w:rsidR="001815DF" w:rsidRPr="009D34AC" w:rsidRDefault="001815DF" w:rsidP="001815DF">
      <w:pPr>
        <w:pStyle w:val="ListParagraph"/>
        <w:spacing w:after="0" w:line="276" w:lineRule="auto"/>
        <w:ind w:left="0"/>
        <w:contextualSpacing w:val="0"/>
        <w:jc w:val="both"/>
        <w:rPr>
          <w:rFonts w:ascii="Calibri Light" w:eastAsia="Times New Roman" w:hAnsi="Calibri Light" w:cstheme="majorHAnsi"/>
          <w:color w:val="0D0D0D" w:themeColor="text1" w:themeTint="F2"/>
          <w:sz w:val="24"/>
          <w:szCs w:val="24"/>
          <w:lang w:val="ru-RU" w:eastAsia="ru-RU"/>
        </w:rPr>
      </w:pPr>
      <w:r w:rsidRPr="009D34AC">
        <w:rPr>
          <w:rFonts w:ascii="Calibri Light" w:hAnsi="Calibri Light" w:cstheme="majorHAnsi"/>
          <w:b/>
          <w:color w:val="0D0D0D" w:themeColor="text1" w:themeTint="F2"/>
          <w:sz w:val="24"/>
          <w:szCs w:val="24"/>
          <w:lang w:val="ru-RU"/>
        </w:rPr>
        <w:t>6.1.</w:t>
      </w:r>
      <w:r w:rsidRPr="009D34AC">
        <w:rPr>
          <w:rFonts w:ascii="Calibri Light" w:hAnsi="Calibri Light" w:cstheme="majorHAnsi"/>
          <w:color w:val="0D0D0D" w:themeColor="text1" w:themeTint="F2"/>
          <w:sz w:val="24"/>
          <w:szCs w:val="24"/>
          <w:lang w:val="ru-RU"/>
        </w:rPr>
        <w:t xml:space="preserve"> ПП №117 от 12.08.2021 „О реструктуризации профильного центрального публичного  управления” предусмотрело разделение МОКИ в МОИ и МК с 01.09.2021. МФ своими внутренними циркулярами регламентировало порядок и сроки проведения процесса реорганизации министерства. Согласно требованиям, указанным МФ, центральный аппарат МОКИ/МОИ должен передать центральному аппарату МК активы и пассивы, которые перешли в управление МК согласно ПП №</w:t>
      </w:r>
      <w:r w:rsidRPr="009D34AC">
        <w:rPr>
          <w:rFonts w:ascii="Calibri Light" w:eastAsia="Times New Roman" w:hAnsi="Calibri Light" w:cstheme="majorHAnsi"/>
          <w:color w:val="0D0D0D" w:themeColor="text1" w:themeTint="F2"/>
          <w:sz w:val="24"/>
          <w:szCs w:val="24"/>
          <w:lang w:val="ru-RU" w:eastAsia="ru-RU"/>
        </w:rPr>
        <w:t xml:space="preserve">147/2021, а также основные средства, которые должны обеспечить деятельность </w:t>
      </w:r>
      <w:r w:rsidRPr="009D34AC">
        <w:rPr>
          <w:rFonts w:ascii="Calibri Light" w:hAnsi="Calibri Light" w:cstheme="majorHAnsi"/>
          <w:color w:val="0D0D0D" w:themeColor="text1" w:themeTint="F2"/>
          <w:sz w:val="24"/>
          <w:szCs w:val="24"/>
          <w:lang w:val="ru-RU"/>
        </w:rPr>
        <w:t>центрального аппарата МК.</w:t>
      </w:r>
      <w:r w:rsidRPr="009D34AC">
        <w:rPr>
          <w:rFonts w:ascii="Calibri Light" w:eastAsia="Times New Roman" w:hAnsi="Calibri Light" w:cstheme="majorHAnsi"/>
          <w:color w:val="0D0D0D" w:themeColor="text1" w:themeTint="F2"/>
          <w:sz w:val="24"/>
          <w:szCs w:val="24"/>
          <w:lang w:val="ru-RU" w:eastAsia="ru-RU"/>
        </w:rPr>
        <w:t xml:space="preserve"> Лица, на которые было возложено управление в рамках </w:t>
      </w:r>
      <w:r w:rsidRPr="009D34AC">
        <w:rPr>
          <w:rFonts w:ascii="Calibri Light" w:hAnsi="Calibri Light" w:cstheme="majorHAnsi"/>
          <w:color w:val="0D0D0D" w:themeColor="text1" w:themeTint="F2"/>
          <w:sz w:val="24"/>
          <w:szCs w:val="24"/>
          <w:lang w:val="ru-RU"/>
        </w:rPr>
        <w:t xml:space="preserve">МОКИ/МОИ, так и в рамках МК не соблюдали требования МФ, которые регламентировали важные аспекты по соблюдению менеджментом реорганизованных ЦПО, а именно: не была создана комиссия по реструктуризации в ближайшие сроки с даты вступления в силу ПП №117/2021, не была проведена инвентаризация имущества и передача активов и пассивов до 30.11.2021, не были переданы активы и пассивы между центральными аппаратами МОКИ/МОИ и МК. В результате, </w:t>
      </w:r>
      <w:r w:rsidRPr="009D34AC">
        <w:rPr>
          <w:rFonts w:ascii="Calibri Light" w:eastAsia="Times New Roman" w:hAnsi="Calibri Light" w:cstheme="majorHAnsi"/>
          <w:color w:val="0D0D0D" w:themeColor="text1" w:themeTint="F2"/>
          <w:sz w:val="24"/>
          <w:szCs w:val="24"/>
          <w:lang w:val="ru-RU" w:eastAsia="ru-RU"/>
        </w:rPr>
        <w:t>процесс реорганизации министерства был сорван и были существенно искажены к</w:t>
      </w:r>
      <w:r w:rsidRPr="009D34AC">
        <w:rPr>
          <w:rFonts w:ascii="Calibri Light" w:hAnsi="Calibri Light"/>
          <w:sz w:val="24"/>
          <w:szCs w:val="24"/>
          <w:lang w:val="ru-RU"/>
        </w:rPr>
        <w:t>онсолидированные финансовые отчеты МОКИ, МОИ и МК.</w:t>
      </w:r>
    </w:p>
    <w:p w:rsidR="001815DF" w:rsidRPr="009D34AC" w:rsidRDefault="001815DF" w:rsidP="001815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Calibri Light" w:hAnsi="Calibri Light" w:cstheme="majorHAnsi"/>
          <w:sz w:val="24"/>
          <w:szCs w:val="24"/>
          <w:lang w:val="ru-RU"/>
        </w:rPr>
      </w:pPr>
      <w:r w:rsidRPr="009D34AC">
        <w:rPr>
          <w:rFonts w:ascii="Calibri Light" w:hAnsi="Calibri Light" w:cstheme="majorHAnsi"/>
          <w:b/>
          <w:sz w:val="24"/>
          <w:szCs w:val="24"/>
          <w:lang w:val="ru-RU"/>
        </w:rPr>
        <w:lastRenderedPageBreak/>
        <w:t>6.2.</w:t>
      </w:r>
      <w:r w:rsidRPr="009D34AC">
        <w:rPr>
          <w:rFonts w:ascii="Calibri Light" w:hAnsi="Calibri Light" w:cstheme="majorHAnsi"/>
          <w:sz w:val="24"/>
          <w:szCs w:val="24"/>
          <w:lang w:val="ru-RU"/>
        </w:rPr>
        <w:t xml:space="preserve"> Внутренний управленческий контроль, созданный в рамках министерства, не обеспечивает осуществление мониторинга и эффективную координацию рисков, связанных с операционным, финансово-бухгалтерским процессами и составлением </w:t>
      </w:r>
      <w:r w:rsidRPr="009D34AC">
        <w:rPr>
          <w:rFonts w:ascii="Calibri Light" w:hAnsi="Calibri Light" w:cstheme="majorHAnsi"/>
          <w:color w:val="0D0D0D" w:themeColor="text1" w:themeTint="F2"/>
          <w:sz w:val="24"/>
          <w:szCs w:val="24"/>
          <w:lang w:val="ru-RU" w:eastAsia="ru-RU"/>
        </w:rPr>
        <w:t>к</w:t>
      </w:r>
      <w:r w:rsidRPr="009D34AC">
        <w:rPr>
          <w:rFonts w:ascii="Calibri Light" w:hAnsi="Calibri Light"/>
          <w:sz w:val="24"/>
          <w:szCs w:val="24"/>
          <w:lang w:val="ru-RU"/>
        </w:rPr>
        <w:t xml:space="preserve">онсолидированных финансовых отчетов. Процессы не описаны и, соответственно, системно не оценены для подтверждения того, если соответствуют задачам министерства и уровню контроля, необходимого для управления рисками. Министерство не предусмотрело действия по мониторингу процесс внедрения системы ВУК в рамках подведомственных бюджетных учреждений, а слабый контроль в </w:t>
      </w:r>
      <w:r w:rsidRPr="009D34AC">
        <w:rPr>
          <w:rFonts w:ascii="Calibri Light" w:hAnsi="Calibri Light" w:cstheme="majorHAnsi"/>
          <w:sz w:val="24"/>
          <w:szCs w:val="24"/>
          <w:lang w:val="ru-RU"/>
        </w:rPr>
        <w:t xml:space="preserve">финансово-бухгалтерской области не обеспечивает достоверность и целостность финансовой и операционной информации на консолидированном уровне. Слабый внутренний контроль имеет прямую связь с существенными искажениями, выявленными в </w:t>
      </w:r>
      <w:r w:rsidRPr="009D34AC">
        <w:rPr>
          <w:rFonts w:ascii="Calibri Light" w:hAnsi="Calibri Light" w:cstheme="majorHAnsi"/>
          <w:color w:val="0D0D0D" w:themeColor="text1" w:themeTint="F2"/>
          <w:sz w:val="24"/>
          <w:szCs w:val="24"/>
          <w:lang w:val="ru-RU" w:eastAsia="ru-RU"/>
        </w:rPr>
        <w:t>к</w:t>
      </w:r>
      <w:r w:rsidRPr="009D34AC">
        <w:rPr>
          <w:rFonts w:ascii="Calibri Light" w:hAnsi="Calibri Light"/>
          <w:sz w:val="24"/>
          <w:szCs w:val="24"/>
          <w:lang w:val="ru-RU"/>
        </w:rPr>
        <w:t>онсолидированных финансовых отчетах. Слабые пункты системы ВУК были выявлены и по компоненту среды контроля, а именно, министерство не разработало и не утвердило Кодекс этики, что существенно влияет на внутреннюю организационную культуру, ее целостность и прозрачность.</w:t>
      </w:r>
    </w:p>
    <w:p w:rsidR="001815DF" w:rsidRPr="009D34AC" w:rsidRDefault="001815DF" w:rsidP="001815DF">
      <w:pPr>
        <w:pStyle w:val="Heading2"/>
        <w:spacing w:before="0" w:line="276" w:lineRule="auto"/>
        <w:ind w:firstLine="0"/>
        <w:rPr>
          <w:rFonts w:ascii="Calibri Light" w:hAnsi="Calibri Light" w:cstheme="majorHAnsi"/>
          <w:b w:val="0"/>
          <w:sz w:val="24"/>
          <w:szCs w:val="24"/>
          <w:lang w:val="ru-RU"/>
        </w:rPr>
      </w:pPr>
      <w:r w:rsidRPr="009D34AC">
        <w:rPr>
          <w:rFonts w:ascii="Calibri Light" w:hAnsi="Calibri Light" w:cstheme="majorHAnsi"/>
          <w:sz w:val="24"/>
          <w:szCs w:val="24"/>
          <w:lang w:val="ru-RU"/>
        </w:rPr>
        <w:t>6.3</w:t>
      </w:r>
      <w:r w:rsidRPr="009D34AC">
        <w:rPr>
          <w:rFonts w:ascii="Calibri Light" w:hAnsi="Calibri Light" w:cstheme="majorHAnsi"/>
          <w:b w:val="0"/>
          <w:sz w:val="24"/>
          <w:szCs w:val="24"/>
          <w:lang w:val="ru-RU"/>
        </w:rPr>
        <w:t>.</w:t>
      </w:r>
      <w:r w:rsidRPr="009D34AC">
        <w:rPr>
          <w:rFonts w:ascii="Calibri Light" w:hAnsi="Calibri Light" w:cstheme="majorHAnsi"/>
          <w:sz w:val="24"/>
          <w:szCs w:val="24"/>
          <w:lang w:val="ru-RU"/>
        </w:rPr>
        <w:t xml:space="preserve"> Внутренний аудит </w:t>
      </w:r>
      <w:r w:rsidRPr="009D34AC">
        <w:rPr>
          <w:rFonts w:ascii="Calibri Light" w:hAnsi="Calibri Light" w:cstheme="majorHAnsi"/>
          <w:b w:val="0"/>
          <w:sz w:val="24"/>
          <w:szCs w:val="24"/>
          <w:lang w:val="ru-RU"/>
        </w:rPr>
        <w:t xml:space="preserve">был внедрен и функционировал в рамках центральной административной структуры Министерства. Однако, </w:t>
      </w:r>
      <w:r w:rsidRPr="009D34AC">
        <w:rPr>
          <w:rFonts w:ascii="Calibri Light" w:hAnsi="Calibri Light"/>
          <w:b w:val="0"/>
          <w:sz w:val="24"/>
          <w:szCs w:val="24"/>
          <w:lang w:val="ru-RU"/>
        </w:rPr>
        <w:t>организационная структура Службы внутреннего аудита (1 должность занята из 2 утвержденных) не предоставляла возможность соответствующим образом и качественно выполнять задачи и полномочия по проведению аудита в МОКИ и в подведомственных организациях. Необходимо отметить, что ст.</w:t>
      </w:r>
      <w:r w:rsidRPr="009D34AC">
        <w:rPr>
          <w:rFonts w:ascii="Calibri Light" w:hAnsi="Calibri Light" w:cstheme="majorHAnsi"/>
          <w:b w:val="0"/>
          <w:sz w:val="24"/>
          <w:szCs w:val="24"/>
          <w:lang w:val="ru-RU"/>
        </w:rPr>
        <w:t>19 (1</w:t>
      </w:r>
      <w:r w:rsidRPr="009D34AC">
        <w:rPr>
          <w:rFonts w:ascii="Calibri Light" w:hAnsi="Calibri Light" w:cstheme="majorHAnsi"/>
          <w:b w:val="0"/>
          <w:sz w:val="24"/>
          <w:szCs w:val="24"/>
          <w:vertAlign w:val="superscript"/>
          <w:lang w:val="ru-RU"/>
        </w:rPr>
        <w:t>1</w:t>
      </w:r>
      <w:r w:rsidRPr="009D34AC">
        <w:rPr>
          <w:rFonts w:ascii="Calibri Light" w:hAnsi="Calibri Light" w:cstheme="majorHAnsi"/>
          <w:b w:val="0"/>
          <w:sz w:val="24"/>
          <w:szCs w:val="24"/>
          <w:lang w:val="ru-RU"/>
        </w:rPr>
        <w:t>) Закона №229/2010 предусматривает, что в структуре министерств в службе внутреннего аудита необходимо быть минимум три единицы персонала.</w:t>
      </w:r>
    </w:p>
    <w:p w:rsidR="001815DF" w:rsidRPr="009D34AC" w:rsidRDefault="001815DF" w:rsidP="001815DF">
      <w:pPr>
        <w:pStyle w:val="HTMLPreformatted"/>
        <w:spacing w:line="276" w:lineRule="auto"/>
        <w:ind w:firstLine="374"/>
        <w:jc w:val="both"/>
        <w:rPr>
          <w:rFonts w:ascii="Calibri Light" w:hAnsi="Calibri Light" w:cstheme="majorHAnsi"/>
          <w:sz w:val="24"/>
          <w:szCs w:val="24"/>
          <w:lang w:val="ru-RU"/>
        </w:rPr>
      </w:pPr>
      <w:r w:rsidRPr="009D34AC">
        <w:rPr>
          <w:rFonts w:ascii="Calibri Light" w:hAnsi="Calibri Light" w:cstheme="majorHAnsi"/>
          <w:sz w:val="24"/>
          <w:szCs w:val="24"/>
          <w:lang w:val="ru-RU"/>
        </w:rPr>
        <w:t xml:space="preserve">Для сложной </w:t>
      </w:r>
      <w:r w:rsidRPr="009D34AC">
        <w:rPr>
          <w:rFonts w:ascii="Calibri Light" w:hAnsi="Calibri Light"/>
          <w:sz w:val="24"/>
          <w:szCs w:val="24"/>
          <w:lang w:val="ru-RU"/>
        </w:rPr>
        <w:t xml:space="preserve">организационной структуры </w:t>
      </w:r>
      <w:r w:rsidRPr="009D34AC">
        <w:rPr>
          <w:rFonts w:ascii="Calibri Light" w:hAnsi="Calibri Light" w:cstheme="majorHAnsi"/>
          <w:bCs/>
          <w:i/>
          <w:iCs/>
          <w:sz w:val="24"/>
          <w:szCs w:val="24"/>
          <w:lang w:val="ru-RU"/>
        </w:rPr>
        <w:t>(88 бюджетных учреждений и 113 учреждений на самоуправлении)</w:t>
      </w:r>
      <w:r w:rsidRPr="009D34AC">
        <w:rPr>
          <w:rFonts w:ascii="Calibri Light" w:hAnsi="Calibri Light" w:cstheme="majorHAnsi"/>
          <w:bCs/>
          <w:iCs/>
          <w:sz w:val="24"/>
          <w:szCs w:val="24"/>
          <w:lang w:val="ru-RU"/>
        </w:rPr>
        <w:t xml:space="preserve"> недостаточно иметь лишь двух внутренних аудиторов, которые </w:t>
      </w:r>
      <w:r w:rsidRPr="009D34AC">
        <w:rPr>
          <w:rFonts w:ascii="Calibri Light" w:hAnsi="Calibri Light" w:cstheme="majorHAnsi"/>
          <w:sz w:val="24"/>
          <w:szCs w:val="24"/>
          <w:lang w:val="ru-RU"/>
        </w:rPr>
        <w:t>поддерживают руководство в оценке системы ВУК. Кроме того, отчеты ВА не были рассмотрены министром, отсутствует эффективная система/план по осуществлению мониторинга внедрения рекомендаций, составленных ВА, хотя согласно положениям ст.25 (1) (a), руководитель публичного учреждения обязан организовать внутренний аудит и обеспечить необходимыми ресурсами, чтобы он был эффективным. Более эффективная функция внутреннего аудита, адекватного уровня, могла бы активно поддерживать руководство МОКИ в преодолении вызовов, связанных с реорганизацией министерства, и в подходе к рискам, ассоциированным с реорганизацией.</w:t>
      </w:r>
    </w:p>
    <w:p w:rsidR="001815DF" w:rsidRPr="009D34AC" w:rsidRDefault="001815DF" w:rsidP="001815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Calibri Light" w:hAnsi="Calibri Light" w:cstheme="majorHAnsi"/>
          <w:sz w:val="24"/>
          <w:szCs w:val="24"/>
          <w:lang w:val="ru-RU"/>
        </w:rPr>
      </w:pPr>
      <w:r w:rsidRPr="009D34AC">
        <w:rPr>
          <w:rFonts w:ascii="Calibri Light" w:hAnsi="Calibri Light" w:cstheme="majorHAnsi"/>
          <w:b/>
          <w:sz w:val="24"/>
          <w:szCs w:val="24"/>
          <w:lang w:val="ru-RU"/>
        </w:rPr>
        <w:t xml:space="preserve">6.4. </w:t>
      </w:r>
      <w:r w:rsidRPr="009D34AC">
        <w:rPr>
          <w:rFonts w:ascii="Calibri Light" w:hAnsi="Calibri Light" w:cstheme="majorHAnsi"/>
          <w:sz w:val="24"/>
          <w:szCs w:val="24"/>
          <w:lang w:val="ru-RU"/>
        </w:rPr>
        <w:t xml:space="preserve">Для внедрения рекомендаций, направленных СПРМ посредством ПСП №43 от </w:t>
      </w:r>
      <w:r w:rsidRPr="009D34AC">
        <w:rPr>
          <w:rFonts w:ascii="Calibri Light" w:hAnsi="Calibri Light" w:cstheme="majorHAnsi"/>
          <w:color w:val="000000" w:themeColor="text1"/>
          <w:sz w:val="24"/>
          <w:szCs w:val="24"/>
          <w:lang w:val="ru-RU"/>
        </w:rPr>
        <w:t xml:space="preserve">27.07.2021, министерство разработало план действий, однако для его реализации министерство столкнулось с препятствиями организационного и иного характера, которые не связаны с деятельностью министерства. Вместе с тем, министерство не было последовательным в действиях, не рассматривало </w:t>
      </w:r>
      <w:r w:rsidRPr="009D34AC">
        <w:rPr>
          <w:rFonts w:ascii="Calibri Light" w:hAnsi="Calibri Light" w:cstheme="majorHAnsi"/>
          <w:color w:val="000000" w:themeColor="text1"/>
          <w:sz w:val="24"/>
          <w:szCs w:val="24"/>
          <w:lang w:val="ru-RU"/>
        </w:rPr>
        <w:lastRenderedPageBreak/>
        <w:t xml:space="preserve">выполнение рекомендаций систематически и в четко установленные сроки. Так, из общего числа 25 </w:t>
      </w:r>
      <w:r w:rsidRPr="009D34AC">
        <w:rPr>
          <w:rFonts w:ascii="Calibri Light" w:hAnsi="Calibri Light" w:cstheme="majorHAnsi"/>
          <w:sz w:val="24"/>
          <w:szCs w:val="24"/>
          <w:lang w:val="ru-RU"/>
        </w:rPr>
        <w:t xml:space="preserve">рекомендаций, направленных руководству </w:t>
      </w:r>
      <w:r w:rsidRPr="009D34AC">
        <w:rPr>
          <w:rFonts w:ascii="Calibri Light" w:hAnsi="Calibri Light" w:cstheme="majorHAnsi"/>
          <w:color w:val="000000" w:themeColor="text1"/>
          <w:sz w:val="24"/>
          <w:szCs w:val="24"/>
          <w:lang w:val="ru-RU"/>
        </w:rPr>
        <w:t xml:space="preserve">министерства для принятия корректирующих мер по искажениям, установленным предыдущей миссией аудита, была внедрена лишь 1 </w:t>
      </w:r>
      <w:r w:rsidRPr="009D34AC">
        <w:rPr>
          <w:rFonts w:ascii="Calibri Light" w:hAnsi="Calibri Light" w:cstheme="majorHAnsi"/>
          <w:sz w:val="24"/>
          <w:szCs w:val="24"/>
          <w:lang w:val="ru-RU"/>
        </w:rPr>
        <w:t>рекомендация, 16 рекомендаций не были внедрены, а 8 рекомендаций выполнены частично.</w:t>
      </w:r>
      <w:r w:rsidRPr="009D34AC">
        <w:rPr>
          <w:rFonts w:ascii="Calibri Light" w:hAnsi="Calibri Light" w:cstheme="majorHAnsi"/>
          <w:color w:val="000000" w:themeColor="text1"/>
          <w:sz w:val="24"/>
          <w:szCs w:val="24"/>
          <w:lang w:val="ru-RU"/>
        </w:rPr>
        <w:t xml:space="preserve"> Невнедренные </w:t>
      </w:r>
      <w:r w:rsidRPr="009D34AC">
        <w:rPr>
          <w:rFonts w:ascii="Calibri Light" w:hAnsi="Calibri Light" w:cstheme="majorHAnsi"/>
          <w:sz w:val="24"/>
          <w:szCs w:val="24"/>
          <w:lang w:val="ru-RU"/>
        </w:rPr>
        <w:t xml:space="preserve">рекомендации напрямую повлияли на аудиторское заключение за </w:t>
      </w:r>
      <w:r w:rsidRPr="009D34AC">
        <w:rPr>
          <w:rFonts w:ascii="Calibri Light" w:hAnsi="Calibri Light" w:cstheme="majorHAnsi"/>
          <w:color w:val="000000" w:themeColor="text1"/>
          <w:sz w:val="24"/>
          <w:szCs w:val="24"/>
          <w:lang w:val="ru-RU"/>
        </w:rPr>
        <w:t>2021 год.</w:t>
      </w:r>
    </w:p>
    <w:p w:rsidR="001815DF" w:rsidRPr="009D34AC" w:rsidRDefault="001815DF" w:rsidP="001815DF">
      <w:pPr>
        <w:spacing w:after="60"/>
        <w:jc w:val="both"/>
        <w:rPr>
          <w:rFonts w:ascii="Calibri Light" w:hAnsi="Calibri Light" w:cstheme="majorHAnsi"/>
          <w:sz w:val="24"/>
          <w:szCs w:val="24"/>
        </w:rPr>
      </w:pPr>
      <w:r w:rsidRPr="009D34AC">
        <w:rPr>
          <w:rFonts w:ascii="Calibri Light" w:hAnsi="Calibri Light" w:cstheme="majorHAnsi"/>
          <w:b/>
          <w:sz w:val="24"/>
          <w:szCs w:val="24"/>
        </w:rPr>
        <w:t>6.5.</w:t>
      </w:r>
      <w:r w:rsidRPr="009D34AC">
        <w:rPr>
          <w:rFonts w:ascii="Calibri Light" w:hAnsi="Calibri Light" w:cstheme="majorHAnsi"/>
          <w:sz w:val="24"/>
          <w:szCs w:val="24"/>
        </w:rPr>
        <w:t xml:space="preserve"> Путем несоблюдения рекомендаций Счетной палаты, МОКИ не обеспечило разработку и утверждение положений о порядке финансовой поддержки театров, цирков и концертных организаций, а также корреляцию финансовой поддержки с осуществляемой ими деятельностью. Так, положения ст.17 Закона №1421 от 31.10.2002 относительно принципов субсидирования театрально-концертных организаций были отменены 01.01.2019, а требования п.37 из приложения №1 Положения, утвержденного ПП №1242 от 15.10.2003, посредством которых делается ссылка на Закон №1421 от 31.10.2002, не были изменены.</w:t>
      </w:r>
    </w:p>
    <w:p w:rsidR="001815DF" w:rsidRPr="009D34AC" w:rsidRDefault="001815DF" w:rsidP="001815DF">
      <w:pPr>
        <w:tabs>
          <w:tab w:val="left" w:pos="720"/>
        </w:tabs>
        <w:spacing w:after="60"/>
        <w:jc w:val="both"/>
        <w:rPr>
          <w:rFonts w:ascii="Calibri Light" w:hAnsi="Calibri Light" w:cstheme="majorHAnsi"/>
          <w:sz w:val="24"/>
          <w:szCs w:val="24"/>
        </w:rPr>
      </w:pPr>
      <w:r w:rsidRPr="009D34AC">
        <w:rPr>
          <w:rFonts w:ascii="Calibri Light" w:hAnsi="Calibri Light" w:cstheme="majorHAnsi"/>
          <w:b/>
          <w:sz w:val="24"/>
          <w:szCs w:val="24"/>
        </w:rPr>
        <w:t>6.6.</w:t>
      </w:r>
      <w:r w:rsidRPr="009D34AC">
        <w:rPr>
          <w:rFonts w:ascii="Calibri Light" w:hAnsi="Calibri Light" w:cstheme="majorHAnsi"/>
          <w:sz w:val="24"/>
          <w:szCs w:val="24"/>
        </w:rPr>
        <w:t xml:space="preserve"> МОКИ не разработало принципы субсидирования периодических изданий, а также других государственных культурных учреждений, для которых были понесены расходы в сумме 2,44 млн. леев</w:t>
      </w:r>
      <w:r w:rsidRPr="009D34AC">
        <w:rPr>
          <w:rStyle w:val="FootnoteReference"/>
          <w:rFonts w:ascii="Calibri Light" w:hAnsi="Calibri Light" w:cstheme="majorHAnsi"/>
          <w:sz w:val="24"/>
          <w:szCs w:val="24"/>
        </w:rPr>
        <w:footnoteReference w:id="25"/>
      </w:r>
      <w:r w:rsidRPr="009D34AC">
        <w:rPr>
          <w:rFonts w:ascii="Calibri Light" w:hAnsi="Calibri Light" w:cstheme="majorHAnsi"/>
          <w:sz w:val="24"/>
          <w:szCs w:val="24"/>
        </w:rPr>
        <w:t xml:space="preserve">.  </w:t>
      </w:r>
    </w:p>
    <w:p w:rsidR="001815DF" w:rsidRPr="009D34AC" w:rsidRDefault="001815DF" w:rsidP="001815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Calibri Light" w:hAnsi="Calibri Light" w:cstheme="majorHAnsi"/>
          <w:sz w:val="24"/>
          <w:szCs w:val="24"/>
          <w:lang w:val="ru-RU"/>
        </w:rPr>
      </w:pPr>
      <w:r w:rsidRPr="009D34AC">
        <w:rPr>
          <w:rFonts w:ascii="Calibri Light" w:hAnsi="Calibri Light" w:cstheme="majorHAnsi"/>
          <w:b/>
          <w:sz w:val="24"/>
          <w:szCs w:val="24"/>
          <w:lang w:val="ru-RU"/>
        </w:rPr>
        <w:t xml:space="preserve">6.7. </w:t>
      </w:r>
      <w:r w:rsidRPr="009D34AC">
        <w:rPr>
          <w:rFonts w:ascii="Calibri Light" w:hAnsi="Calibri Light" w:cstheme="majorHAnsi"/>
          <w:sz w:val="24"/>
          <w:szCs w:val="24"/>
          <w:lang w:val="ru-RU"/>
        </w:rPr>
        <w:t>Отметим, что размер обязательств, связанных с субсидиями, предоставленными общественным организациям (253000), за 8 месяцев 2021 года составил 73,41 млн. леев</w:t>
      </w:r>
      <w:r w:rsidRPr="009D34AC">
        <w:rPr>
          <w:rStyle w:val="FootnoteReference"/>
          <w:rFonts w:ascii="Calibri Light" w:hAnsi="Calibri Light" w:cstheme="majorHAnsi"/>
          <w:sz w:val="24"/>
          <w:szCs w:val="24"/>
          <w:lang w:val="ru-RU"/>
        </w:rPr>
        <w:footnoteReference w:id="26"/>
      </w:r>
      <w:r w:rsidRPr="009D34AC">
        <w:rPr>
          <w:rFonts w:ascii="Calibri Light" w:hAnsi="Calibri Light" w:cstheme="majorHAnsi"/>
          <w:sz w:val="24"/>
          <w:szCs w:val="24"/>
          <w:lang w:val="ru-RU"/>
        </w:rPr>
        <w:t>, из которых 16,58 млн. леев - Национального олимпийского и спортивного комитета (НОСК), связанных с использованием субсидий не по назначению. Только в 2021 году МОКИ внесло заявление в судебную инстанцию по возмещению суммы 11,6 млн. леев, связанной с обязательствами НОСК, сформированными, начиная с 2016 года.</w:t>
      </w:r>
    </w:p>
    <w:p w:rsidR="001815DF" w:rsidRPr="009D34AC" w:rsidRDefault="001815DF" w:rsidP="001815DF">
      <w:pPr>
        <w:spacing w:after="0"/>
        <w:ind w:right="-47"/>
        <w:jc w:val="both"/>
        <w:rPr>
          <w:rFonts w:ascii="Calibri Light" w:hAnsi="Calibri Light" w:cstheme="majorHAnsi"/>
          <w:sz w:val="24"/>
          <w:szCs w:val="24"/>
        </w:rPr>
      </w:pPr>
      <w:r w:rsidRPr="009D34AC">
        <w:rPr>
          <w:rFonts w:ascii="Calibri Light" w:hAnsi="Calibri Light" w:cstheme="majorHAnsi"/>
          <w:b/>
          <w:sz w:val="24"/>
          <w:szCs w:val="24"/>
        </w:rPr>
        <w:t>6.8.</w:t>
      </w:r>
      <w:r w:rsidRPr="009D34AC">
        <w:rPr>
          <w:rFonts w:ascii="Calibri Light" w:hAnsi="Calibri Light" w:cstheme="majorHAnsi"/>
          <w:sz w:val="24"/>
          <w:szCs w:val="24"/>
        </w:rPr>
        <w:t xml:space="preserve"> МОКИ и подведомственные субъекты в текущем отчетном периоде предприняли некоторые действия с целью внедрения предыдущих рекомендаций Счетной палаты по документированию и отражению в бухгалтерском учете в качестве нематериальных активов понесенных расходов на научные исследования. По состоянию на 31.12.2021 за счет проектов научных исследований и инноваций 18 учреждений, подведомственных МОКИ, зарегистрировали расходы на общую сумму 153,98 млн. леев, из которых 43,07 млн. леев были отражены 5 учреждениями на счете 319 </w:t>
      </w:r>
      <w:r w:rsidRPr="009D34AC">
        <w:rPr>
          <w:rFonts w:ascii="Calibri Light" w:hAnsi="Calibri Light" w:cstheme="majorHAnsi"/>
          <w:iCs/>
          <w:sz w:val="24"/>
          <w:szCs w:val="24"/>
        </w:rPr>
        <w:t>„Незавершенные капитальные вложения в активы”</w:t>
      </w:r>
      <w:r w:rsidRPr="009D34AC">
        <w:rPr>
          <w:rFonts w:ascii="Calibri Light" w:hAnsi="Calibri Light" w:cstheme="majorHAnsi"/>
          <w:sz w:val="24"/>
          <w:szCs w:val="24"/>
        </w:rPr>
        <w:t xml:space="preserve">, а 2,54 млн. леев - другими 5 учреждениями на счете </w:t>
      </w:r>
      <w:r w:rsidRPr="009D34AC">
        <w:rPr>
          <w:rFonts w:ascii="Calibri Light" w:hAnsi="Calibri Light" w:cstheme="majorHAnsi"/>
          <w:sz w:val="24"/>
          <w:szCs w:val="24"/>
        </w:rPr>
        <w:lastRenderedPageBreak/>
        <w:t>317 „Нематериальные активы”. В результате, только 29,6% из общих расходов за счет проектов научных исследований и инноваций были зарегистрированы согласно положениям Приказа МФ №216/2015.</w:t>
      </w:r>
    </w:p>
    <w:p w:rsidR="001815DF" w:rsidRPr="009D34AC" w:rsidRDefault="001815DF" w:rsidP="001815DF">
      <w:pPr>
        <w:spacing w:after="0"/>
        <w:jc w:val="both"/>
        <w:rPr>
          <w:rFonts w:ascii="Calibri Light" w:hAnsi="Calibri Light" w:cstheme="majorHAnsi"/>
          <w:sz w:val="24"/>
          <w:szCs w:val="24"/>
        </w:rPr>
      </w:pPr>
      <w:r w:rsidRPr="009D34AC">
        <w:rPr>
          <w:rFonts w:ascii="Calibri Light" w:hAnsi="Calibri Light" w:cstheme="majorHAnsi"/>
          <w:b/>
          <w:sz w:val="24"/>
          <w:szCs w:val="24"/>
        </w:rPr>
        <w:t xml:space="preserve">6.9. </w:t>
      </w:r>
      <w:r w:rsidRPr="009D34AC">
        <w:rPr>
          <w:rFonts w:ascii="Calibri Light" w:hAnsi="Calibri Light" w:cs="Calibri Light"/>
          <w:sz w:val="24"/>
          <w:szCs w:val="24"/>
        </w:rPr>
        <w:t>Министерство контрактовало услуги по поддержке и совету/консультации, связанные с внутренним аудитом/финансово-административной деятельностью, располагая соответствующими вакантными должностями, допустив ненадлежащее применение положений ПП №</w:t>
      </w:r>
      <w:r w:rsidRPr="009D34AC">
        <w:rPr>
          <w:rFonts w:ascii="Calibri Light" w:eastAsia="Times New Roman" w:hAnsi="Calibri Light" w:cstheme="majorHAnsi"/>
          <w:color w:val="0D0D0D" w:themeColor="text1" w:themeTint="F2"/>
          <w:sz w:val="24"/>
          <w:szCs w:val="24"/>
          <w:lang w:eastAsia="ru-RU"/>
        </w:rPr>
        <w:t>942 от 22.12.2020</w:t>
      </w:r>
      <w:r w:rsidRPr="009D34AC">
        <w:rPr>
          <w:rFonts w:ascii="Calibri Light" w:eastAsia="Times New Roman" w:hAnsi="Calibri Light" w:cstheme="majorHAnsi"/>
          <w:sz w:val="24"/>
          <w:szCs w:val="24"/>
          <w:vertAlign w:val="superscript"/>
          <w:lang w:eastAsia="ru-RU"/>
        </w:rPr>
        <w:footnoteReference w:id="27"/>
      </w:r>
      <w:r w:rsidRPr="009D34AC">
        <w:rPr>
          <w:rFonts w:ascii="Calibri Light" w:eastAsia="Times New Roman" w:hAnsi="Calibri Light" w:cstheme="majorHAnsi"/>
          <w:color w:val="0D0D0D" w:themeColor="text1" w:themeTint="F2"/>
          <w:sz w:val="24"/>
          <w:szCs w:val="24"/>
          <w:lang w:eastAsia="ru-RU"/>
        </w:rPr>
        <w:t xml:space="preserve"> и осуществив ненужные расходы в 2021 году в сумме </w:t>
      </w:r>
      <w:r w:rsidRPr="009D34AC">
        <w:rPr>
          <w:rFonts w:ascii="Calibri Light" w:eastAsia="Times New Roman" w:hAnsi="Calibri Light" w:cstheme="majorHAnsi"/>
          <w:b/>
          <w:color w:val="0D0D0D" w:themeColor="text1" w:themeTint="F2"/>
          <w:sz w:val="24"/>
          <w:szCs w:val="24"/>
          <w:lang w:eastAsia="ru-RU"/>
        </w:rPr>
        <w:t xml:space="preserve">119,0 </w:t>
      </w:r>
      <w:r w:rsidRPr="009D34AC">
        <w:rPr>
          <w:rFonts w:ascii="Calibri Light" w:eastAsia="Times New Roman" w:hAnsi="Calibri Light" w:cstheme="majorHAnsi"/>
          <w:b/>
          <w:sz w:val="24"/>
          <w:szCs w:val="24"/>
        </w:rPr>
        <w:t>тыс. леев</w:t>
      </w:r>
      <w:r w:rsidRPr="009D34AC">
        <w:rPr>
          <w:rFonts w:ascii="Calibri Light" w:eastAsia="Times New Roman" w:hAnsi="Calibri Light" w:cstheme="majorHAnsi"/>
          <w:sz w:val="24"/>
          <w:szCs w:val="24"/>
        </w:rPr>
        <w:t xml:space="preserve"> (работа выполнена 2 физическими лицами).</w:t>
      </w:r>
    </w:p>
    <w:p w:rsidR="001815DF" w:rsidRPr="009D34AC" w:rsidRDefault="001815DF" w:rsidP="001815DF">
      <w:pPr>
        <w:spacing w:after="0"/>
        <w:ind w:firstLine="374"/>
        <w:jc w:val="both"/>
        <w:rPr>
          <w:rFonts w:ascii="Calibri Light" w:eastAsia="Times New Roman" w:hAnsi="Calibri Light" w:cstheme="majorHAnsi"/>
          <w:sz w:val="24"/>
          <w:szCs w:val="24"/>
          <w:lang w:eastAsia="ru-RU"/>
        </w:rPr>
      </w:pPr>
      <w:r w:rsidRPr="009D34AC">
        <w:rPr>
          <w:rFonts w:ascii="Calibri Light" w:eastAsia="Times New Roman" w:hAnsi="Calibri Light" w:cstheme="majorHAnsi"/>
          <w:sz w:val="24"/>
          <w:szCs w:val="24"/>
          <w:lang w:eastAsia="ru-RU"/>
        </w:rPr>
        <w:t>Контрактация услуг, связанных с выполнением работ/труда, представляет собой уклонение от соблюдения положений ПП №942 от 22.12.2020, которыми был установлен временный мораторий на прием персонала в публичные учреждения/органы на вакантные должности, зарегистрированные на 30 ноября 2020 года (всего по МОКИ – 377 вакантных единиц).</w:t>
      </w:r>
    </w:p>
    <w:p w:rsidR="001815DF" w:rsidRPr="009D34AC" w:rsidRDefault="001815DF" w:rsidP="001815DF">
      <w:pPr>
        <w:tabs>
          <w:tab w:val="left" w:pos="0"/>
        </w:tabs>
        <w:spacing w:after="0"/>
        <w:jc w:val="both"/>
        <w:rPr>
          <w:rFonts w:ascii="Calibri Light" w:eastAsia="Times New Roman" w:hAnsi="Calibri Light" w:cstheme="majorHAnsi"/>
          <w:color w:val="0D0D0D" w:themeColor="text1" w:themeTint="F2"/>
          <w:sz w:val="24"/>
          <w:szCs w:val="24"/>
          <w:lang w:eastAsia="ru-RU"/>
        </w:rPr>
      </w:pPr>
      <w:r w:rsidRPr="009D34AC">
        <w:rPr>
          <w:rFonts w:ascii="Calibri Light" w:eastAsia="Times New Roman" w:hAnsi="Calibri Light" w:cstheme="majorHAnsi"/>
          <w:b/>
          <w:color w:val="0D0D0D" w:themeColor="text1" w:themeTint="F2"/>
          <w:sz w:val="24"/>
          <w:szCs w:val="24"/>
          <w:lang w:eastAsia="ru-RU"/>
        </w:rPr>
        <w:t xml:space="preserve">6.10. </w:t>
      </w:r>
      <w:r w:rsidRPr="009D34AC">
        <w:rPr>
          <w:rFonts w:ascii="Calibri Light" w:eastAsia="Times New Roman" w:hAnsi="Calibri Light" w:cstheme="majorHAnsi"/>
          <w:color w:val="0D0D0D" w:themeColor="text1" w:themeTint="F2"/>
          <w:sz w:val="24"/>
          <w:szCs w:val="24"/>
          <w:lang w:eastAsia="ru-RU"/>
        </w:rPr>
        <w:t xml:space="preserve">В отсутствие ряда положений нормативного порядка, были зарегистрированы ненадлежащие/нерегламентированные бюджетные расходы, связанные с арендой недвижимости и ритуальными услугами, отраженные на субсчете </w:t>
      </w:r>
      <w:r w:rsidRPr="009D34AC">
        <w:rPr>
          <w:rFonts w:ascii="Calibri Light" w:hAnsi="Calibri Light" w:cstheme="majorHAnsi"/>
          <w:sz w:val="24"/>
          <w:szCs w:val="24"/>
        </w:rPr>
        <w:t xml:space="preserve">222300 „Услуги по найму” в сумме </w:t>
      </w:r>
      <w:r w:rsidRPr="009D34AC">
        <w:rPr>
          <w:rFonts w:ascii="Calibri Light" w:hAnsi="Calibri Light" w:cstheme="majorHAnsi"/>
          <w:bCs/>
          <w:sz w:val="24"/>
          <w:szCs w:val="24"/>
        </w:rPr>
        <w:t>195,3 тыс. леев</w:t>
      </w:r>
      <w:r w:rsidRPr="009D34AC">
        <w:rPr>
          <w:rStyle w:val="FootnoteReference"/>
          <w:rFonts w:ascii="Calibri Light" w:hAnsi="Calibri Light" w:cstheme="majorHAnsi"/>
          <w:bCs/>
          <w:sz w:val="24"/>
          <w:szCs w:val="24"/>
        </w:rPr>
        <w:footnoteReference w:id="28"/>
      </w:r>
      <w:r w:rsidRPr="009D34AC">
        <w:rPr>
          <w:rFonts w:ascii="Calibri Light" w:hAnsi="Calibri Light" w:cstheme="majorHAnsi"/>
          <w:bCs/>
          <w:sz w:val="24"/>
          <w:szCs w:val="24"/>
        </w:rPr>
        <w:t xml:space="preserve"> и на субсчете 222990 „Услуги, не отнесенные к другим подстатьям” </w:t>
      </w:r>
      <w:r w:rsidRPr="009D34AC">
        <w:rPr>
          <w:rFonts w:ascii="Calibri Light" w:hAnsi="Calibri Light" w:cstheme="majorHAnsi"/>
          <w:sz w:val="24"/>
          <w:szCs w:val="24"/>
        </w:rPr>
        <w:t xml:space="preserve">в сумме </w:t>
      </w:r>
      <w:r w:rsidRPr="009D34AC">
        <w:rPr>
          <w:rFonts w:ascii="Calibri Light" w:hAnsi="Calibri Light" w:cstheme="majorHAnsi"/>
          <w:bCs/>
          <w:sz w:val="24"/>
          <w:szCs w:val="24"/>
        </w:rPr>
        <w:t>32,4 тыс. леев</w:t>
      </w:r>
      <w:r w:rsidRPr="009D34AC">
        <w:rPr>
          <w:rStyle w:val="FootnoteReference"/>
          <w:rFonts w:ascii="Calibri Light" w:hAnsi="Calibri Light" w:cstheme="majorHAnsi"/>
          <w:bCs/>
          <w:sz w:val="24"/>
          <w:szCs w:val="24"/>
        </w:rPr>
        <w:footnoteReference w:id="29"/>
      </w:r>
      <w:r w:rsidRPr="009D34AC">
        <w:rPr>
          <w:rFonts w:ascii="Calibri Light" w:hAnsi="Calibri Light" w:cstheme="majorHAnsi"/>
          <w:bCs/>
          <w:sz w:val="24"/>
          <w:szCs w:val="24"/>
        </w:rPr>
        <w:t>.</w:t>
      </w:r>
    </w:p>
    <w:p w:rsidR="001815DF" w:rsidRPr="009D34AC" w:rsidRDefault="001815DF" w:rsidP="001815DF">
      <w:pPr>
        <w:tabs>
          <w:tab w:val="left" w:pos="0"/>
        </w:tabs>
        <w:spacing w:after="0"/>
        <w:ind w:firstLine="374"/>
        <w:jc w:val="both"/>
        <w:rPr>
          <w:rFonts w:ascii="Calibri Light" w:hAnsi="Calibri Light" w:cstheme="majorHAnsi"/>
          <w:bCs/>
          <w:sz w:val="24"/>
          <w:szCs w:val="24"/>
        </w:rPr>
      </w:pPr>
    </w:p>
    <w:p w:rsidR="001815DF" w:rsidRPr="009D34AC" w:rsidRDefault="001815DF" w:rsidP="001815DF">
      <w:pPr>
        <w:pStyle w:val="ListParagraph"/>
        <w:numPr>
          <w:ilvl w:val="0"/>
          <w:numId w:val="1"/>
        </w:numPr>
        <w:spacing w:after="120" w:line="276" w:lineRule="auto"/>
        <w:ind w:left="709"/>
        <w:contextualSpacing w:val="0"/>
        <w:jc w:val="both"/>
        <w:rPr>
          <w:rFonts w:ascii="Calibri Light" w:hAnsi="Calibri Light" w:cstheme="majorHAnsi"/>
          <w:b/>
          <w:color w:val="0D0D0D" w:themeColor="text1" w:themeTint="F2"/>
          <w:sz w:val="24"/>
          <w:szCs w:val="24"/>
          <w:lang w:val="ru-RU"/>
        </w:rPr>
      </w:pPr>
      <w:r w:rsidRPr="009D34AC">
        <w:rPr>
          <w:rFonts w:ascii="Calibri Light" w:eastAsia="Times New Roman" w:hAnsi="Calibri Light" w:cstheme="majorHAnsi"/>
          <w:b/>
          <w:sz w:val="24"/>
          <w:szCs w:val="24"/>
          <w:lang w:val="ru-RU"/>
        </w:rPr>
        <w:t>ОТВЕТСТВЕННОСТЬ РУКОВОДСТВА ЗА ФИНАНСОВЫЕ ОТЧЕТЫ</w:t>
      </w:r>
    </w:p>
    <w:p w:rsidR="001815DF" w:rsidRPr="009D34AC" w:rsidRDefault="001815DF" w:rsidP="001815DF">
      <w:pPr>
        <w:spacing w:after="0"/>
        <w:contextualSpacing/>
        <w:jc w:val="both"/>
        <w:rPr>
          <w:rFonts w:ascii="Calibri Light" w:hAnsi="Calibri Light" w:cstheme="majorHAnsi"/>
          <w:color w:val="0D0D0D" w:themeColor="text1" w:themeTint="F2"/>
          <w:sz w:val="24"/>
          <w:szCs w:val="24"/>
        </w:rPr>
      </w:pPr>
      <w:r w:rsidRPr="009D34AC">
        <w:rPr>
          <w:rFonts w:ascii="Calibri Light" w:hAnsi="Calibri Light" w:cstheme="majorHAnsi"/>
          <w:color w:val="0D0D0D" w:themeColor="text1" w:themeTint="F2"/>
          <w:sz w:val="24"/>
          <w:szCs w:val="24"/>
        </w:rPr>
        <w:t xml:space="preserve">Министр </w:t>
      </w:r>
      <w:r w:rsidRPr="009D34AC">
        <w:rPr>
          <w:rFonts w:ascii="Calibri Light" w:eastAsia="Times New Roman" w:hAnsi="Calibri Light" w:cstheme="majorHAnsi"/>
          <w:bCs/>
          <w:sz w:val="24"/>
          <w:szCs w:val="24"/>
        </w:rPr>
        <w:t xml:space="preserve">образования, культуры и исследований, </w:t>
      </w:r>
      <w:r w:rsidRPr="009D34AC">
        <w:rPr>
          <w:rFonts w:ascii="Calibri Light" w:eastAsia="Times New Roman" w:hAnsi="Calibri Light" w:cs="Times New Roman"/>
          <w:bCs/>
          <w:sz w:val="24"/>
          <w:szCs w:val="24"/>
          <w:lang w:eastAsia="ru-RU"/>
        </w:rPr>
        <w:t xml:space="preserve">в качестве руководителя центрального отраслевого органа публичного управления, несет ответственность за правильное и достоверное </w:t>
      </w:r>
      <w:r w:rsidRPr="009D34AC">
        <w:rPr>
          <w:rFonts w:ascii="Calibri Light" w:hAnsi="Calibri Light" w:cstheme="majorHAnsi"/>
          <w:color w:val="000000"/>
          <w:sz w:val="24"/>
          <w:szCs w:val="24"/>
        </w:rPr>
        <w:t xml:space="preserve">составление и представление </w:t>
      </w:r>
      <w:r w:rsidRPr="009D34AC">
        <w:rPr>
          <w:rFonts w:ascii="Calibri Light" w:hAnsi="Calibri Light" w:cs="Times New Roman"/>
          <w:sz w:val="24"/>
          <w:szCs w:val="24"/>
        </w:rPr>
        <w:t xml:space="preserve">консолидированных </w:t>
      </w:r>
      <w:r w:rsidRPr="009D34AC">
        <w:rPr>
          <w:rFonts w:ascii="Calibri Light" w:eastAsia="Times New Roman" w:hAnsi="Calibri Light" w:cs="Times New Roman"/>
          <w:bCs/>
          <w:sz w:val="24"/>
          <w:szCs w:val="24"/>
          <w:lang w:eastAsia="ru-RU"/>
        </w:rPr>
        <w:t>финансовых отчетов</w:t>
      </w:r>
      <w:r w:rsidRPr="009D34AC">
        <w:rPr>
          <w:rStyle w:val="FootnoteReference"/>
          <w:rFonts w:ascii="Calibri Light" w:hAnsi="Calibri Light" w:cstheme="majorHAnsi"/>
          <w:color w:val="0D0D0D" w:themeColor="text1" w:themeTint="F2"/>
          <w:sz w:val="24"/>
          <w:szCs w:val="24"/>
        </w:rPr>
        <w:footnoteReference w:id="30"/>
      </w:r>
      <w:r w:rsidRPr="009D34AC">
        <w:rPr>
          <w:rFonts w:ascii="Calibri Light" w:eastAsia="Times New Roman" w:hAnsi="Calibri Light" w:cs="Times New Roman"/>
          <w:bCs/>
          <w:sz w:val="24"/>
          <w:szCs w:val="24"/>
          <w:lang w:eastAsia="ru-RU"/>
        </w:rPr>
        <w:t xml:space="preserve"> в соответствии с применяемой</w:t>
      </w:r>
      <w:r w:rsidRPr="009D34AC">
        <w:rPr>
          <w:rFonts w:ascii="Calibri Light" w:hAnsi="Calibri Light" w:cs="Times New Roman"/>
          <w:sz w:val="24"/>
          <w:szCs w:val="24"/>
        </w:rPr>
        <w:t xml:space="preserve"> </w:t>
      </w:r>
      <w:r w:rsidRPr="009D34AC">
        <w:rPr>
          <w:rFonts w:ascii="Calibri Light" w:eastAsia="Times New Roman" w:hAnsi="Calibri Light" w:cs="Times New Roman"/>
          <w:bCs/>
          <w:sz w:val="24"/>
          <w:szCs w:val="24"/>
          <w:lang w:eastAsia="ru-RU"/>
        </w:rPr>
        <w:t>базой по составлению финансовой отчетности</w:t>
      </w:r>
      <w:r w:rsidRPr="009D34AC">
        <w:rPr>
          <w:rStyle w:val="FootnoteReference"/>
          <w:rFonts w:ascii="Calibri Light" w:hAnsi="Calibri Light" w:cstheme="majorHAnsi"/>
          <w:color w:val="0D0D0D" w:themeColor="text1" w:themeTint="F2"/>
          <w:sz w:val="24"/>
          <w:szCs w:val="24"/>
        </w:rPr>
        <w:footnoteReference w:id="31"/>
      </w:r>
      <w:r w:rsidRPr="009D34AC">
        <w:rPr>
          <w:rFonts w:ascii="Calibri Light" w:hAnsi="Calibri Light" w:cstheme="majorHAnsi"/>
          <w:color w:val="0D0D0D" w:themeColor="text1" w:themeTint="F2"/>
          <w:sz w:val="24"/>
          <w:szCs w:val="24"/>
        </w:rPr>
        <w:t xml:space="preserve">. В данном контексте, министр </w:t>
      </w:r>
      <w:r w:rsidRPr="009D34AC">
        <w:rPr>
          <w:rFonts w:ascii="Calibri Light" w:eastAsia="Times New Roman" w:hAnsi="Calibri Light" w:cstheme="majorHAnsi"/>
          <w:bCs/>
          <w:sz w:val="24"/>
          <w:szCs w:val="24"/>
        </w:rPr>
        <w:t xml:space="preserve">образования, культуры и исследований несет прямую ответственность за </w:t>
      </w:r>
      <w:r w:rsidRPr="009D34AC">
        <w:rPr>
          <w:rFonts w:ascii="Calibri Light" w:eastAsia="Times New Roman" w:hAnsi="Calibri Light" w:cs="Times New Roman"/>
          <w:bCs/>
          <w:sz w:val="24"/>
          <w:szCs w:val="24"/>
          <w:lang w:eastAsia="ru-RU"/>
        </w:rPr>
        <w:t xml:space="preserve">организацию </w:t>
      </w:r>
      <w:r w:rsidRPr="009D34AC">
        <w:rPr>
          <w:rFonts w:ascii="Calibri Light" w:hAnsi="Calibri Light" w:cstheme="majorHAnsi"/>
          <w:sz w:val="24"/>
          <w:szCs w:val="24"/>
        </w:rPr>
        <w:t xml:space="preserve">внутреннего управленческого контроля, который обеспечит составление финансовых отчетов, не содержащих </w:t>
      </w:r>
      <w:r w:rsidRPr="009D34AC">
        <w:rPr>
          <w:rFonts w:ascii="Calibri Light" w:hAnsi="Calibri Light" w:cs="Calibri Light"/>
          <w:sz w:val="24"/>
          <w:szCs w:val="24"/>
        </w:rPr>
        <w:t>существенных искаже</w:t>
      </w:r>
      <w:r w:rsidRPr="009D34AC">
        <w:rPr>
          <w:rFonts w:ascii="Calibri Light" w:hAnsi="Calibri Light" w:cs="Calibri Light"/>
          <w:sz w:val="24"/>
          <w:szCs w:val="24"/>
        </w:rPr>
        <w:lastRenderedPageBreak/>
        <w:t xml:space="preserve">ний, связанных с мошенничеством или ошибками, а также </w:t>
      </w:r>
      <w:r w:rsidRPr="009D34AC">
        <w:rPr>
          <w:rFonts w:ascii="Calibri Light" w:hAnsi="Calibri Light" w:cstheme="majorHAnsi"/>
          <w:sz w:val="24"/>
          <w:szCs w:val="24"/>
        </w:rPr>
        <w:t>эффективную организацию экономической деятельности в целом, в том числе путем строгого соблюдения сохранности активов и точных бухгалтерских регистраций.</w:t>
      </w:r>
    </w:p>
    <w:p w:rsidR="001815DF" w:rsidRPr="009D34AC" w:rsidRDefault="001815DF" w:rsidP="001815DF">
      <w:pPr>
        <w:spacing w:after="0"/>
        <w:contextualSpacing/>
        <w:jc w:val="both"/>
        <w:rPr>
          <w:rFonts w:ascii="Calibri Light" w:hAnsi="Calibri Light" w:cstheme="majorHAnsi"/>
          <w:color w:val="0D0D0D" w:themeColor="text1" w:themeTint="F2"/>
          <w:sz w:val="24"/>
          <w:szCs w:val="24"/>
        </w:rPr>
      </w:pPr>
    </w:p>
    <w:p w:rsidR="001815DF" w:rsidRPr="009D34AC" w:rsidRDefault="001815DF" w:rsidP="001815DF">
      <w:pPr>
        <w:pStyle w:val="ListParagraph"/>
        <w:numPr>
          <w:ilvl w:val="0"/>
          <w:numId w:val="1"/>
        </w:numPr>
        <w:tabs>
          <w:tab w:val="left" w:pos="720"/>
        </w:tabs>
        <w:spacing w:after="120" w:line="276" w:lineRule="auto"/>
        <w:ind w:left="709"/>
        <w:contextualSpacing w:val="0"/>
        <w:jc w:val="both"/>
        <w:rPr>
          <w:rFonts w:ascii="Calibri Light" w:hAnsi="Calibri Light" w:cstheme="majorHAnsi"/>
          <w:b/>
          <w:bCs/>
          <w:color w:val="0D0D0D" w:themeColor="text1" w:themeTint="F2"/>
          <w:sz w:val="24"/>
          <w:szCs w:val="24"/>
          <w:lang w:val="ru-RU"/>
        </w:rPr>
      </w:pPr>
      <w:r w:rsidRPr="009D34AC">
        <w:rPr>
          <w:rFonts w:ascii="Calibri Light" w:hAnsi="Calibri Light" w:cstheme="majorHAnsi"/>
          <w:b/>
          <w:sz w:val="24"/>
          <w:szCs w:val="24"/>
          <w:lang w:val="ru-RU"/>
        </w:rPr>
        <w:t>ОТВЕТСТВЕННОСТЬ АУДИТОРА В АУДИТЕ ФИНАНСОВЫХ ОТЧЕТОВ</w:t>
      </w:r>
      <w:r w:rsidRPr="009D34AC">
        <w:rPr>
          <w:rFonts w:ascii="Calibri Light" w:hAnsi="Calibri Light" w:cstheme="majorHAnsi"/>
          <w:b/>
          <w:szCs w:val="28"/>
          <w:lang w:val="ru-RU"/>
        </w:rPr>
        <w:t xml:space="preserve">  </w:t>
      </w:r>
    </w:p>
    <w:p w:rsidR="001815DF" w:rsidRPr="009D34AC" w:rsidRDefault="001815DF" w:rsidP="001815DF">
      <w:pPr>
        <w:tabs>
          <w:tab w:val="left" w:pos="9354"/>
        </w:tabs>
        <w:autoSpaceDE w:val="0"/>
        <w:autoSpaceDN w:val="0"/>
        <w:adjustRightInd w:val="0"/>
        <w:spacing w:after="0"/>
        <w:ind w:right="-2"/>
        <w:jc w:val="both"/>
        <w:rPr>
          <w:rFonts w:ascii="Calibri Light" w:hAnsi="Calibri Light" w:cstheme="majorHAnsi"/>
          <w:color w:val="000000"/>
          <w:sz w:val="24"/>
          <w:szCs w:val="24"/>
        </w:rPr>
      </w:pPr>
      <w:r w:rsidRPr="009D34AC">
        <w:rPr>
          <w:rFonts w:ascii="Calibri Light" w:hAnsi="Calibri Light" w:cstheme="majorHAnsi"/>
          <w:sz w:val="24"/>
          <w:szCs w:val="24"/>
        </w:rPr>
        <w:t xml:space="preserve">Наша ответственность заключается в планировании и проведении миссии внешнего аудита,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того, что на </w:t>
      </w:r>
      <w:r w:rsidRPr="009D34AC">
        <w:rPr>
          <w:rFonts w:ascii="Calibri Light" w:hAnsi="Calibri Light" w:cstheme="majorHAnsi"/>
          <w:color w:val="000000"/>
          <w:sz w:val="24"/>
          <w:szCs w:val="24"/>
        </w:rPr>
        <w:t xml:space="preserve">финансовые отчеты </w:t>
      </w:r>
      <w:r w:rsidRPr="009D34AC">
        <w:rPr>
          <w:rFonts w:ascii="Calibri Light" w:hAnsi="Calibri Light" w:cstheme="majorHAnsi"/>
          <w:sz w:val="24"/>
          <w:szCs w:val="24"/>
        </w:rPr>
        <w:t xml:space="preserve">не повлияли существенные искажения, связанные с </w:t>
      </w:r>
      <w:r w:rsidRPr="009D34AC">
        <w:rPr>
          <w:rFonts w:ascii="Calibri Light" w:hAnsi="Calibri Light" w:cstheme="majorHAnsi"/>
          <w:color w:val="000000"/>
          <w:sz w:val="24"/>
          <w:szCs w:val="24"/>
        </w:rPr>
        <w:t>мошенничеством или ошибками, а также составление заключения.</w:t>
      </w:r>
    </w:p>
    <w:p w:rsidR="001815DF" w:rsidRPr="009D34AC" w:rsidRDefault="001815DF" w:rsidP="001815DF">
      <w:pPr>
        <w:autoSpaceDE w:val="0"/>
        <w:autoSpaceDN w:val="0"/>
        <w:adjustRightInd w:val="0"/>
        <w:spacing w:after="0"/>
        <w:ind w:right="-2"/>
        <w:jc w:val="both"/>
        <w:rPr>
          <w:rFonts w:ascii="Calibri Light" w:hAnsi="Calibri Light" w:cstheme="majorHAnsi"/>
          <w:sz w:val="24"/>
          <w:szCs w:val="24"/>
        </w:rPr>
      </w:pPr>
      <w:r w:rsidRPr="009D34AC">
        <w:rPr>
          <w:rFonts w:ascii="Calibri Light" w:hAnsi="Calibri Light" w:cstheme="majorHAnsi"/>
          <w:sz w:val="24"/>
          <w:szCs w:val="24"/>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9D34AC">
        <w:rPr>
          <w:rFonts w:ascii="Calibri Light" w:hAnsi="Calibri Light" w:cstheme="majorHAnsi"/>
        </w:rPr>
        <w:t>ISSAI</w:t>
      </w:r>
      <w:r w:rsidRPr="009D34AC">
        <w:rPr>
          <w:rFonts w:ascii="Calibri Light" w:hAnsi="Calibri Light" w:cstheme="minorHAnsi"/>
          <w:sz w:val="24"/>
          <w:szCs w:val="24"/>
        </w:rPr>
        <w:t xml:space="preserve">, </w:t>
      </w:r>
      <w:r w:rsidRPr="009D34AC">
        <w:rPr>
          <w:rFonts w:ascii="Calibri Light" w:hAnsi="Calibri Light" w:cstheme="majorHAnsi"/>
          <w:sz w:val="24"/>
          <w:szCs w:val="24"/>
        </w:rPr>
        <w:t xml:space="preserve">везде обнаружит существенное искажение тогда, когда оно существует. Искажения могут быть следствием </w:t>
      </w:r>
      <w:r w:rsidRPr="009D34AC">
        <w:rPr>
          <w:rFonts w:ascii="Calibri Light" w:hAnsi="Calibri Light" w:cstheme="majorHAnsi"/>
          <w:color w:val="000000"/>
          <w:sz w:val="24"/>
          <w:szCs w:val="24"/>
        </w:rPr>
        <w:t xml:space="preserve">мошенничества или ошибок. Вместе с тем, </w:t>
      </w:r>
      <w:r w:rsidRPr="009D34AC">
        <w:rPr>
          <w:rFonts w:ascii="Calibri Light" w:hAnsi="Calibri Light" w:cstheme="majorHAnsi"/>
          <w:sz w:val="24"/>
          <w:szCs w:val="24"/>
        </w:rPr>
        <w:t xml:space="preserve">искажения могут считаться существенными, если индивидуально или в целом могут повлиять на экономические решения пользователей этой </w:t>
      </w:r>
      <w:r w:rsidRPr="009D34AC">
        <w:rPr>
          <w:rFonts w:ascii="Calibri Light" w:hAnsi="Calibri Light" w:cstheme="majorHAnsi"/>
          <w:color w:val="000000"/>
          <w:sz w:val="24"/>
          <w:szCs w:val="24"/>
        </w:rPr>
        <w:t>финансовой отчетности.</w:t>
      </w:r>
      <w:r w:rsidRPr="009D34AC">
        <w:rPr>
          <w:rFonts w:ascii="Calibri Light" w:hAnsi="Calibri Light" w:cstheme="majorHAnsi"/>
          <w:sz w:val="24"/>
          <w:szCs w:val="24"/>
        </w:rPr>
        <w:t xml:space="preserve"> </w:t>
      </w:r>
    </w:p>
    <w:p w:rsidR="001815DF" w:rsidRPr="009D34AC" w:rsidRDefault="001815DF" w:rsidP="001815DF">
      <w:pPr>
        <w:shd w:val="clear" w:color="auto" w:fill="FFFFFF"/>
        <w:spacing w:after="0"/>
        <w:jc w:val="both"/>
        <w:rPr>
          <w:rFonts w:ascii="Calibri Light" w:hAnsi="Calibri Light" w:cstheme="majorHAnsi"/>
          <w:sz w:val="24"/>
          <w:szCs w:val="24"/>
        </w:rPr>
      </w:pPr>
      <w:r w:rsidRPr="009D34AC">
        <w:rPr>
          <w:rFonts w:ascii="Calibri Light" w:hAnsi="Calibri Light" w:cstheme="majorHAnsi"/>
          <w:sz w:val="24"/>
          <w:szCs w:val="24"/>
        </w:rPr>
        <w:t>Для получения достаточных и адекватных аудиторских доказательств, которые подтверждают выводы и достоверность наблюдений, изложенных в Отчете, путем применения уровня существенности, были использованы процедуры проверки, рассмотрения и анализа, с использованием различных техник, а именно: проверка, наблюдение, запрос информации, перерасчет, интервьюирование и др. Все наблюдения аудитора, в том числе существенные недостатки внутреннего управленческого контроля, были сообщены аудируемым учреждениям в ходе аудиторской миссии.</w:t>
      </w:r>
    </w:p>
    <w:p w:rsidR="001815DF" w:rsidRPr="009D34AC" w:rsidRDefault="001815DF" w:rsidP="001815DF">
      <w:pPr>
        <w:pStyle w:val="Default"/>
        <w:spacing w:line="276" w:lineRule="auto"/>
        <w:jc w:val="both"/>
        <w:rPr>
          <w:rFonts w:ascii="Calibri Light" w:hAnsi="Calibri Light" w:cstheme="majorHAnsi"/>
          <w:color w:val="auto"/>
          <w:lang w:val="ru-RU"/>
        </w:rPr>
      </w:pPr>
    </w:p>
    <w:p w:rsidR="001815DF" w:rsidRPr="009D34AC" w:rsidRDefault="001815DF" w:rsidP="001815DF">
      <w:pPr>
        <w:pStyle w:val="Default"/>
        <w:spacing w:line="276" w:lineRule="auto"/>
        <w:jc w:val="both"/>
        <w:rPr>
          <w:rFonts w:ascii="Calibri Light" w:hAnsi="Calibri Light" w:cstheme="majorHAnsi"/>
          <w:color w:val="auto"/>
          <w:lang w:val="ru-RU"/>
        </w:rPr>
      </w:pPr>
    </w:p>
    <w:p w:rsidR="001815DF" w:rsidRPr="009D34AC" w:rsidRDefault="001815DF" w:rsidP="001815DF">
      <w:pPr>
        <w:spacing w:after="0" w:line="240" w:lineRule="auto"/>
        <w:jc w:val="both"/>
        <w:rPr>
          <w:rFonts w:ascii="Calibri Light" w:eastAsia="Times New Roman" w:hAnsi="Calibri Light" w:cstheme="majorHAnsi"/>
          <w:b/>
          <w:i/>
          <w:color w:val="0D0D0D" w:themeColor="text1" w:themeTint="F2"/>
          <w:sz w:val="24"/>
          <w:szCs w:val="24"/>
        </w:rPr>
      </w:pPr>
      <w:r w:rsidRPr="009D34AC">
        <w:rPr>
          <w:rFonts w:ascii="Calibri Light" w:eastAsia="Times New Roman" w:hAnsi="Calibri Light" w:cstheme="majorHAnsi"/>
          <w:b/>
          <w:i/>
          <w:iCs/>
          <w:sz w:val="24"/>
          <w:szCs w:val="24"/>
        </w:rPr>
        <w:t>Ответственный</w:t>
      </w:r>
      <w:r w:rsidRPr="009D34AC">
        <w:rPr>
          <w:rFonts w:ascii="Calibri Light" w:eastAsia="Times New Roman" w:hAnsi="Calibri Light" w:cstheme="majorHAnsi"/>
          <w:b/>
          <w:i/>
          <w:color w:val="0D0D0D" w:themeColor="text1" w:themeTint="F2"/>
          <w:sz w:val="24"/>
          <w:szCs w:val="24"/>
        </w:rPr>
        <w:t xml:space="preserve"> за составление Отчета аудита:  </w:t>
      </w:r>
    </w:p>
    <w:p w:rsidR="001815DF" w:rsidRPr="009D34AC" w:rsidRDefault="001815DF" w:rsidP="001815DF">
      <w:pPr>
        <w:spacing w:after="0" w:line="240" w:lineRule="auto"/>
        <w:jc w:val="both"/>
        <w:rPr>
          <w:rFonts w:ascii="Calibri Light" w:eastAsia="Times New Roman" w:hAnsi="Calibri Light" w:cstheme="majorHAnsi"/>
          <w:color w:val="0D0D0D" w:themeColor="text1" w:themeTint="F2"/>
          <w:sz w:val="24"/>
          <w:szCs w:val="24"/>
        </w:rPr>
      </w:pPr>
      <w:r w:rsidRPr="009D34AC">
        <w:rPr>
          <w:rFonts w:ascii="Calibri Light" w:eastAsia="Times New Roman" w:hAnsi="Calibri Light" w:cstheme="majorHAnsi"/>
          <w:color w:val="0D0D0D" w:themeColor="text1" w:themeTint="F2"/>
          <w:sz w:val="24"/>
          <w:szCs w:val="24"/>
        </w:rPr>
        <w:t xml:space="preserve">руководитель аудиторской группы, </w:t>
      </w:r>
    </w:p>
    <w:p w:rsidR="001815DF" w:rsidRPr="009D34AC" w:rsidRDefault="001815DF" w:rsidP="001815DF">
      <w:pPr>
        <w:spacing w:after="0" w:line="240" w:lineRule="auto"/>
        <w:jc w:val="both"/>
        <w:rPr>
          <w:rFonts w:ascii="Calibri Light" w:hAnsi="Calibri Light" w:cstheme="majorHAnsi"/>
          <w:color w:val="0D0D0D" w:themeColor="text1" w:themeTint="F2"/>
          <w:sz w:val="24"/>
          <w:szCs w:val="24"/>
        </w:rPr>
      </w:pPr>
      <w:r w:rsidRPr="009D34AC">
        <w:rPr>
          <w:rFonts w:ascii="Calibri Light" w:eastAsia="Times New Roman" w:hAnsi="Calibri Light" w:cstheme="majorHAnsi"/>
          <w:color w:val="0D0D0D" w:themeColor="text1" w:themeTint="F2"/>
          <w:sz w:val="24"/>
          <w:szCs w:val="24"/>
        </w:rPr>
        <w:t xml:space="preserve">начальник Управления аудита III в рамках ГУА </w:t>
      </w:r>
      <w:r w:rsidRPr="009D34AC">
        <w:rPr>
          <w:rFonts w:ascii="Calibri Light" w:eastAsia="Times New Roman" w:hAnsi="Calibri Light" w:cstheme="majorHAnsi"/>
          <w:sz w:val="24"/>
          <w:szCs w:val="24"/>
        </w:rPr>
        <w:t xml:space="preserve">V                                         </w:t>
      </w:r>
      <w:r w:rsidRPr="009D34AC">
        <w:rPr>
          <w:rFonts w:ascii="Calibri Light" w:hAnsi="Calibri Light" w:cstheme="majorHAnsi"/>
          <w:color w:val="0D0D0D" w:themeColor="text1" w:themeTint="F2"/>
          <w:sz w:val="24"/>
          <w:szCs w:val="24"/>
        </w:rPr>
        <w:t>Ион ПЛЕШКА</w:t>
      </w:r>
    </w:p>
    <w:p w:rsidR="001815DF" w:rsidRPr="009D34AC" w:rsidRDefault="001815DF" w:rsidP="001815DF">
      <w:pPr>
        <w:spacing w:after="0" w:line="240" w:lineRule="auto"/>
        <w:jc w:val="both"/>
        <w:rPr>
          <w:rFonts w:ascii="Calibri Light" w:eastAsia="Times New Roman" w:hAnsi="Calibri Light" w:cstheme="majorHAnsi"/>
          <w:color w:val="0D0D0D" w:themeColor="text1" w:themeTint="F2"/>
          <w:sz w:val="24"/>
          <w:szCs w:val="24"/>
        </w:rPr>
      </w:pPr>
    </w:p>
    <w:p w:rsidR="001815DF" w:rsidRPr="009D34AC" w:rsidRDefault="001815DF" w:rsidP="001815DF">
      <w:pPr>
        <w:spacing w:after="40"/>
        <w:jc w:val="both"/>
        <w:rPr>
          <w:rFonts w:ascii="Calibri Light" w:eastAsia="Times New Roman" w:hAnsi="Calibri Light" w:cstheme="majorHAnsi"/>
          <w:b/>
          <w:i/>
          <w:sz w:val="24"/>
          <w:szCs w:val="24"/>
        </w:rPr>
      </w:pPr>
      <w:r w:rsidRPr="009D34AC">
        <w:rPr>
          <w:rFonts w:ascii="Calibri Light" w:eastAsia="Times New Roman" w:hAnsi="Calibri Light" w:cstheme="majorHAnsi"/>
          <w:b/>
          <w:i/>
          <w:iCs/>
          <w:sz w:val="24"/>
          <w:szCs w:val="24"/>
        </w:rPr>
        <w:t>Ответственная</w:t>
      </w:r>
      <w:r w:rsidRPr="009D34AC">
        <w:rPr>
          <w:rFonts w:ascii="Calibri Light" w:eastAsia="Times New Roman" w:hAnsi="Calibri Light" w:cstheme="majorHAnsi"/>
          <w:b/>
          <w:i/>
          <w:color w:val="0D0D0D" w:themeColor="text1" w:themeTint="F2"/>
          <w:sz w:val="24"/>
          <w:szCs w:val="24"/>
        </w:rPr>
        <w:t xml:space="preserve"> за планирование</w:t>
      </w:r>
      <w:r w:rsidRPr="009D34AC">
        <w:rPr>
          <w:rFonts w:ascii="Calibri Light" w:eastAsia="Times New Roman" w:hAnsi="Calibri Light" w:cstheme="majorHAnsi"/>
          <w:b/>
          <w:i/>
          <w:sz w:val="24"/>
          <w:szCs w:val="24"/>
        </w:rPr>
        <w:t>:</w:t>
      </w:r>
    </w:p>
    <w:p w:rsidR="001815DF" w:rsidRPr="009D34AC" w:rsidRDefault="001815DF" w:rsidP="001815DF">
      <w:pPr>
        <w:spacing w:after="40"/>
        <w:jc w:val="both"/>
        <w:rPr>
          <w:rFonts w:ascii="Calibri Light" w:hAnsi="Calibri Light" w:cstheme="majorHAnsi"/>
          <w:sz w:val="24"/>
          <w:szCs w:val="24"/>
        </w:rPr>
      </w:pPr>
      <w:r w:rsidRPr="009D34AC">
        <w:rPr>
          <w:rFonts w:ascii="Calibri Light" w:eastAsia="Times New Roman" w:hAnsi="Calibri Light" w:cstheme="majorHAnsi"/>
          <w:sz w:val="24"/>
          <w:szCs w:val="24"/>
        </w:rPr>
        <w:t xml:space="preserve">Главный публичный аудитор </w:t>
      </w:r>
      <w:r w:rsidRPr="009D34AC">
        <w:rPr>
          <w:rFonts w:ascii="Calibri Light" w:eastAsia="Times New Roman"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t xml:space="preserve">                          Лучия ДРАГУЦАН </w:t>
      </w:r>
    </w:p>
    <w:p w:rsidR="001815DF" w:rsidRPr="009D34AC" w:rsidRDefault="001815DF" w:rsidP="001815DF">
      <w:pPr>
        <w:spacing w:after="40"/>
        <w:jc w:val="both"/>
        <w:rPr>
          <w:rFonts w:ascii="Calibri Light" w:eastAsia="Times New Roman" w:hAnsi="Calibri Light" w:cstheme="majorHAnsi"/>
          <w:b/>
          <w:i/>
          <w:sz w:val="24"/>
          <w:szCs w:val="24"/>
        </w:rPr>
      </w:pPr>
      <w:r w:rsidRPr="009D34AC">
        <w:rPr>
          <w:rFonts w:ascii="Calibri Light" w:eastAsia="Times New Roman" w:hAnsi="Calibri Light" w:cstheme="majorHAnsi"/>
          <w:b/>
          <w:i/>
          <w:sz w:val="24"/>
          <w:szCs w:val="24"/>
        </w:rPr>
        <w:t>Члены аудиторской группы:</w:t>
      </w:r>
    </w:p>
    <w:p w:rsidR="001815DF" w:rsidRPr="009D34AC" w:rsidRDefault="001815DF" w:rsidP="001815DF">
      <w:pPr>
        <w:spacing w:after="40"/>
        <w:jc w:val="both"/>
        <w:rPr>
          <w:rFonts w:ascii="Calibri Light" w:hAnsi="Calibri Light" w:cstheme="majorHAnsi"/>
          <w:sz w:val="24"/>
          <w:szCs w:val="24"/>
        </w:rPr>
      </w:pPr>
      <w:r w:rsidRPr="009D34AC">
        <w:rPr>
          <w:rFonts w:ascii="Calibri Light" w:eastAsia="Times New Roman" w:hAnsi="Calibri Light" w:cstheme="majorHAnsi"/>
          <w:sz w:val="24"/>
          <w:szCs w:val="24"/>
        </w:rPr>
        <w:t>главный публичный аудитор</w:t>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t xml:space="preserve">             Елена КОЛИБЭ </w:t>
      </w:r>
    </w:p>
    <w:p w:rsidR="001815DF" w:rsidRPr="009D34AC" w:rsidRDefault="001815DF" w:rsidP="001815DF">
      <w:pPr>
        <w:spacing w:after="40"/>
        <w:jc w:val="both"/>
        <w:rPr>
          <w:rFonts w:ascii="Calibri Light" w:hAnsi="Calibri Light" w:cstheme="majorHAnsi"/>
          <w:sz w:val="24"/>
          <w:szCs w:val="24"/>
        </w:rPr>
      </w:pPr>
      <w:r w:rsidRPr="009D34AC">
        <w:rPr>
          <w:rFonts w:ascii="Calibri Light" w:eastAsia="Times New Roman" w:hAnsi="Calibri Light" w:cstheme="majorHAnsi"/>
          <w:sz w:val="24"/>
          <w:szCs w:val="24"/>
        </w:rPr>
        <w:t>главный публичный аудитор</w:t>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t xml:space="preserve">             Игорь ЛУНГУ </w:t>
      </w:r>
    </w:p>
    <w:p w:rsidR="001815DF" w:rsidRPr="009D34AC" w:rsidRDefault="001815DF" w:rsidP="001815DF">
      <w:pPr>
        <w:spacing w:after="40"/>
        <w:jc w:val="both"/>
        <w:rPr>
          <w:rFonts w:ascii="Calibri Light" w:eastAsia="Times New Roman" w:hAnsi="Calibri Light" w:cstheme="majorHAnsi"/>
          <w:sz w:val="24"/>
          <w:szCs w:val="24"/>
        </w:rPr>
      </w:pPr>
      <w:r w:rsidRPr="009D34AC">
        <w:rPr>
          <w:rFonts w:ascii="Calibri Light" w:eastAsia="Times New Roman" w:hAnsi="Calibri Light" w:cstheme="majorHAnsi"/>
          <w:sz w:val="24"/>
          <w:szCs w:val="24"/>
        </w:rPr>
        <w:t>главный публичный аудитор</w:t>
      </w:r>
      <w:r w:rsidRPr="009D34AC">
        <w:rPr>
          <w:rFonts w:ascii="Calibri Light" w:eastAsia="Times New Roman" w:hAnsi="Calibri Light" w:cstheme="majorHAnsi"/>
          <w:sz w:val="24"/>
          <w:szCs w:val="24"/>
        </w:rPr>
        <w:tab/>
      </w:r>
      <w:r w:rsidRPr="009D34AC">
        <w:rPr>
          <w:rFonts w:ascii="Calibri Light" w:eastAsia="Times New Roman" w:hAnsi="Calibri Light" w:cstheme="majorHAnsi"/>
          <w:sz w:val="24"/>
          <w:szCs w:val="24"/>
        </w:rPr>
        <w:tab/>
      </w:r>
      <w:r w:rsidRPr="009D34AC">
        <w:rPr>
          <w:rFonts w:ascii="Calibri Light" w:eastAsia="Times New Roman" w:hAnsi="Calibri Light" w:cstheme="majorHAnsi"/>
          <w:sz w:val="24"/>
          <w:szCs w:val="24"/>
        </w:rPr>
        <w:tab/>
      </w:r>
      <w:r w:rsidRPr="009D34AC">
        <w:rPr>
          <w:rFonts w:ascii="Calibri Light" w:eastAsia="Times New Roman" w:hAnsi="Calibri Light" w:cstheme="majorHAnsi"/>
          <w:sz w:val="24"/>
          <w:szCs w:val="24"/>
        </w:rPr>
        <w:tab/>
      </w:r>
      <w:r w:rsidRPr="009D34AC">
        <w:rPr>
          <w:rFonts w:ascii="Calibri Light" w:eastAsia="Times New Roman" w:hAnsi="Calibri Light" w:cstheme="majorHAnsi"/>
          <w:sz w:val="24"/>
          <w:szCs w:val="24"/>
        </w:rPr>
        <w:tab/>
        <w:t xml:space="preserve">             Дорин ЧУБОТАРУ </w:t>
      </w:r>
    </w:p>
    <w:p w:rsidR="001815DF" w:rsidRPr="009D34AC" w:rsidRDefault="001815DF" w:rsidP="001815DF">
      <w:pPr>
        <w:spacing w:after="40"/>
        <w:jc w:val="both"/>
        <w:rPr>
          <w:rFonts w:ascii="Calibri Light" w:eastAsia="Times New Roman" w:hAnsi="Calibri Light" w:cstheme="majorHAnsi"/>
          <w:sz w:val="24"/>
          <w:szCs w:val="24"/>
        </w:rPr>
      </w:pPr>
      <w:r w:rsidRPr="009D34AC">
        <w:rPr>
          <w:rFonts w:ascii="Calibri Light" w:eastAsia="Times New Roman" w:hAnsi="Calibri Light" w:cstheme="majorHAnsi"/>
          <w:sz w:val="24"/>
          <w:szCs w:val="24"/>
        </w:rPr>
        <w:lastRenderedPageBreak/>
        <w:t>главный публичный аудитор</w:t>
      </w:r>
      <w:r w:rsidRPr="009D34AC">
        <w:rPr>
          <w:rFonts w:ascii="Calibri Light" w:eastAsia="Times New Roman" w:hAnsi="Calibri Light" w:cstheme="majorHAnsi"/>
          <w:sz w:val="24"/>
          <w:szCs w:val="24"/>
        </w:rPr>
        <w:tab/>
      </w:r>
      <w:r w:rsidRPr="009D34AC">
        <w:rPr>
          <w:rFonts w:ascii="Calibri Light" w:eastAsia="Times New Roman" w:hAnsi="Calibri Light" w:cstheme="majorHAnsi"/>
          <w:sz w:val="24"/>
          <w:szCs w:val="24"/>
        </w:rPr>
        <w:tab/>
      </w:r>
      <w:r w:rsidRPr="009D34AC">
        <w:rPr>
          <w:rFonts w:ascii="Calibri Light" w:eastAsia="Times New Roman" w:hAnsi="Calibri Light" w:cstheme="majorHAnsi"/>
          <w:sz w:val="24"/>
          <w:szCs w:val="24"/>
        </w:rPr>
        <w:tab/>
      </w:r>
      <w:r w:rsidRPr="009D34AC">
        <w:rPr>
          <w:rFonts w:ascii="Calibri Light" w:eastAsia="Times New Roman" w:hAnsi="Calibri Light" w:cstheme="majorHAnsi"/>
          <w:sz w:val="24"/>
          <w:szCs w:val="24"/>
        </w:rPr>
        <w:tab/>
      </w:r>
      <w:r w:rsidRPr="009D34AC">
        <w:rPr>
          <w:rFonts w:ascii="Calibri Light" w:eastAsia="Times New Roman" w:hAnsi="Calibri Light" w:cstheme="majorHAnsi"/>
          <w:sz w:val="24"/>
          <w:szCs w:val="24"/>
        </w:rPr>
        <w:tab/>
        <w:t xml:space="preserve">             Виктор ГАМУЛИНСКИ </w:t>
      </w:r>
    </w:p>
    <w:p w:rsidR="001815DF" w:rsidRPr="009D34AC" w:rsidRDefault="001815DF" w:rsidP="001815DF">
      <w:pPr>
        <w:spacing w:after="40"/>
        <w:jc w:val="both"/>
        <w:rPr>
          <w:rFonts w:ascii="Calibri Light" w:hAnsi="Calibri Light" w:cstheme="majorHAnsi"/>
          <w:sz w:val="24"/>
          <w:szCs w:val="24"/>
        </w:rPr>
      </w:pPr>
      <w:r w:rsidRPr="009D34AC">
        <w:rPr>
          <w:rFonts w:ascii="Calibri Light" w:hAnsi="Calibri Light" w:cstheme="majorHAnsi"/>
          <w:sz w:val="24"/>
          <w:szCs w:val="24"/>
        </w:rPr>
        <w:t xml:space="preserve">старший </w:t>
      </w:r>
      <w:r w:rsidRPr="009D34AC">
        <w:rPr>
          <w:rFonts w:ascii="Calibri Light" w:eastAsia="Times New Roman" w:hAnsi="Calibri Light" w:cstheme="majorHAnsi"/>
          <w:sz w:val="24"/>
          <w:szCs w:val="24"/>
        </w:rPr>
        <w:t>публичный аудитор</w:t>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t xml:space="preserve">             Мария ТАБАКАРЬ </w:t>
      </w:r>
    </w:p>
    <w:p w:rsidR="001815DF" w:rsidRPr="009D34AC" w:rsidRDefault="001815DF" w:rsidP="001815DF">
      <w:pPr>
        <w:spacing w:after="40"/>
        <w:jc w:val="both"/>
        <w:rPr>
          <w:rFonts w:ascii="Calibri Light" w:eastAsia="Times New Roman" w:hAnsi="Calibri Light" w:cstheme="majorHAnsi"/>
          <w:b/>
          <w:i/>
          <w:sz w:val="24"/>
          <w:szCs w:val="24"/>
        </w:rPr>
      </w:pPr>
      <w:r w:rsidRPr="009D34AC">
        <w:rPr>
          <w:rFonts w:ascii="Calibri Light" w:eastAsia="Times New Roman" w:hAnsi="Calibri Light" w:cstheme="majorHAnsi"/>
          <w:b/>
          <w:i/>
          <w:iCs/>
          <w:sz w:val="24"/>
          <w:szCs w:val="24"/>
        </w:rPr>
        <w:t>Ответственный</w:t>
      </w:r>
      <w:r w:rsidRPr="009D34AC">
        <w:rPr>
          <w:rFonts w:ascii="Calibri Light" w:eastAsia="Times New Roman" w:hAnsi="Calibri Light" w:cstheme="majorHAnsi"/>
          <w:b/>
          <w:i/>
          <w:color w:val="0D0D0D" w:themeColor="text1" w:themeTint="F2"/>
          <w:sz w:val="24"/>
          <w:szCs w:val="24"/>
        </w:rPr>
        <w:t xml:space="preserve"> за качество аудита</w:t>
      </w:r>
      <w:r w:rsidRPr="009D34AC">
        <w:rPr>
          <w:rFonts w:ascii="Calibri Light" w:eastAsia="Times New Roman" w:hAnsi="Calibri Light" w:cstheme="majorHAnsi"/>
          <w:b/>
          <w:i/>
          <w:sz w:val="24"/>
          <w:szCs w:val="24"/>
        </w:rPr>
        <w:t>:</w:t>
      </w:r>
    </w:p>
    <w:p w:rsidR="001815DF" w:rsidRPr="009D34AC" w:rsidRDefault="001815DF" w:rsidP="001815DF">
      <w:pPr>
        <w:spacing w:after="40"/>
        <w:jc w:val="both"/>
        <w:rPr>
          <w:rFonts w:ascii="Calibri Light" w:hAnsi="Calibri Light"/>
          <w:sz w:val="24"/>
          <w:szCs w:val="24"/>
        </w:rPr>
      </w:pPr>
      <w:r w:rsidRPr="009D34AC">
        <w:rPr>
          <w:rFonts w:ascii="Calibri Light" w:eastAsia="Times New Roman" w:hAnsi="Calibri Light" w:cstheme="majorHAnsi"/>
          <w:color w:val="0D0D0D" w:themeColor="text1" w:themeTint="F2"/>
          <w:sz w:val="24"/>
          <w:szCs w:val="24"/>
        </w:rPr>
        <w:t xml:space="preserve">начальник Управления аудита II в рамках ГУА </w:t>
      </w:r>
      <w:r w:rsidRPr="009D34AC">
        <w:rPr>
          <w:rFonts w:ascii="Calibri Light" w:eastAsia="Times New Roman" w:hAnsi="Calibri Light" w:cstheme="majorHAnsi"/>
          <w:sz w:val="24"/>
          <w:szCs w:val="24"/>
        </w:rPr>
        <w:t>V</w:t>
      </w:r>
      <w:r w:rsidRPr="009D34AC">
        <w:rPr>
          <w:rFonts w:ascii="Calibri Light" w:hAnsi="Calibri Light" w:cstheme="majorHAnsi"/>
          <w:sz w:val="24"/>
          <w:szCs w:val="24"/>
        </w:rPr>
        <w:t xml:space="preserve">  </w:t>
      </w:r>
      <w:r w:rsidRPr="009D34AC">
        <w:rPr>
          <w:rFonts w:ascii="Calibri Light" w:hAnsi="Calibri Light" w:cstheme="majorHAnsi"/>
          <w:sz w:val="24"/>
          <w:szCs w:val="24"/>
        </w:rPr>
        <w:tab/>
      </w:r>
      <w:r w:rsidRPr="009D34AC">
        <w:rPr>
          <w:rFonts w:ascii="Calibri Light" w:hAnsi="Calibri Light" w:cstheme="majorHAnsi"/>
          <w:sz w:val="24"/>
          <w:szCs w:val="24"/>
        </w:rPr>
        <w:tab/>
      </w:r>
      <w:r w:rsidRPr="009D34AC">
        <w:rPr>
          <w:rFonts w:ascii="Calibri Light" w:hAnsi="Calibri Light" w:cstheme="majorHAnsi"/>
          <w:sz w:val="24"/>
          <w:szCs w:val="24"/>
        </w:rPr>
        <w:tab/>
        <w:t xml:space="preserve">             Александру РЭЙЛЯНУ </w:t>
      </w:r>
    </w:p>
    <w:p w:rsidR="001815DF" w:rsidRPr="009D34AC" w:rsidRDefault="001815DF" w:rsidP="001815DF">
      <w:pPr>
        <w:rPr>
          <w:rFonts w:ascii="Calibri Light" w:hAnsi="Calibri Light"/>
          <w:sz w:val="24"/>
          <w:szCs w:val="24"/>
        </w:rPr>
      </w:pPr>
    </w:p>
    <w:p w:rsidR="00392493" w:rsidRDefault="00392493"/>
    <w:sectPr w:rsidR="00392493" w:rsidSect="000C2270">
      <w:footerReference w:type="default" r:id="rId10"/>
      <w:headerReference w:type="first" r:id="rId11"/>
      <w:pgSz w:w="11906" w:h="16838" w:code="9"/>
      <w:pgMar w:top="851" w:right="851" w:bottom="851" w:left="1701" w:header="72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69" w:rsidRDefault="00D23869" w:rsidP="001815DF">
      <w:pPr>
        <w:spacing w:after="0" w:line="240" w:lineRule="auto"/>
      </w:pPr>
      <w:r>
        <w:separator/>
      </w:r>
    </w:p>
  </w:endnote>
  <w:endnote w:type="continuationSeparator" w:id="0">
    <w:p w:rsidR="00D23869" w:rsidRDefault="00D23869" w:rsidP="0018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3281"/>
      <w:docPartObj>
        <w:docPartGallery w:val="Page Numbers (Bottom of Page)"/>
        <w:docPartUnique/>
      </w:docPartObj>
    </w:sdtPr>
    <w:sdtEndPr>
      <w:rPr>
        <w:rFonts w:asciiTheme="majorHAnsi" w:hAnsiTheme="majorHAnsi" w:cstheme="majorHAnsi"/>
        <w:noProof/>
        <w:sz w:val="16"/>
      </w:rPr>
    </w:sdtEndPr>
    <w:sdtContent>
      <w:p w:rsidR="003F2061" w:rsidRPr="00B05CC3" w:rsidRDefault="00D23869">
        <w:pPr>
          <w:pStyle w:val="Footer"/>
          <w:jc w:val="right"/>
          <w:rPr>
            <w:rFonts w:asciiTheme="majorHAnsi" w:hAnsiTheme="majorHAnsi" w:cstheme="majorHAnsi"/>
            <w:sz w:val="16"/>
          </w:rPr>
        </w:pPr>
        <w:r w:rsidRPr="00B05CC3">
          <w:rPr>
            <w:rFonts w:asciiTheme="majorHAnsi" w:hAnsiTheme="majorHAnsi" w:cstheme="majorHAnsi"/>
            <w:sz w:val="16"/>
          </w:rPr>
          <w:fldChar w:fldCharType="begin"/>
        </w:r>
        <w:r w:rsidRPr="00B05CC3">
          <w:rPr>
            <w:rFonts w:asciiTheme="majorHAnsi" w:hAnsiTheme="majorHAnsi" w:cstheme="majorHAnsi"/>
            <w:sz w:val="16"/>
          </w:rPr>
          <w:instrText xml:space="preserve"> PAGE   \* MERGEFORMAT </w:instrText>
        </w:r>
        <w:r w:rsidRPr="00B05CC3">
          <w:rPr>
            <w:rFonts w:asciiTheme="majorHAnsi" w:hAnsiTheme="majorHAnsi" w:cstheme="majorHAnsi"/>
            <w:sz w:val="16"/>
          </w:rPr>
          <w:fldChar w:fldCharType="separate"/>
        </w:r>
        <w:r w:rsidR="001D2A5F">
          <w:rPr>
            <w:rFonts w:asciiTheme="majorHAnsi" w:hAnsiTheme="majorHAnsi" w:cstheme="majorHAnsi"/>
            <w:noProof/>
            <w:sz w:val="16"/>
          </w:rPr>
          <w:t>10</w:t>
        </w:r>
        <w:r w:rsidRPr="00B05CC3">
          <w:rPr>
            <w:rFonts w:asciiTheme="majorHAnsi" w:hAnsiTheme="majorHAnsi" w:cstheme="majorHAnsi"/>
            <w:noProof/>
            <w:sz w:val="16"/>
          </w:rPr>
          <w:fldChar w:fldCharType="end"/>
        </w:r>
      </w:p>
    </w:sdtContent>
  </w:sdt>
  <w:p w:rsidR="003F2061" w:rsidRDefault="001D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69" w:rsidRDefault="00D23869" w:rsidP="001815DF">
      <w:pPr>
        <w:spacing w:after="0" w:line="240" w:lineRule="auto"/>
      </w:pPr>
      <w:r>
        <w:separator/>
      </w:r>
    </w:p>
  </w:footnote>
  <w:footnote w:type="continuationSeparator" w:id="0">
    <w:p w:rsidR="00D23869" w:rsidRDefault="00D23869" w:rsidP="001815DF">
      <w:pPr>
        <w:spacing w:after="0" w:line="240" w:lineRule="auto"/>
      </w:pPr>
      <w:r>
        <w:continuationSeparator/>
      </w:r>
    </w:p>
  </w:footnote>
  <w:footnote w:id="1">
    <w:p w:rsidR="001815DF" w:rsidRPr="00CA1184" w:rsidRDefault="001815DF" w:rsidP="001815DF">
      <w:pPr>
        <w:tabs>
          <w:tab w:val="left" w:pos="180"/>
        </w:tabs>
        <w:spacing w:after="0" w:line="240" w:lineRule="auto"/>
        <w:ind w:right="50"/>
        <w:jc w:val="both"/>
        <w:rPr>
          <w:rFonts w:ascii="Calibri Light" w:hAnsi="Calibri Light" w:cstheme="majorHAnsi"/>
          <w:sz w:val="18"/>
          <w:szCs w:val="18"/>
        </w:rPr>
      </w:pPr>
      <w:r w:rsidRPr="00CA1184">
        <w:rPr>
          <w:rStyle w:val="FootnoteReference"/>
          <w:rFonts w:ascii="Calibri Light" w:hAnsi="Calibri Light" w:cstheme="majorHAnsi"/>
          <w:sz w:val="18"/>
          <w:szCs w:val="18"/>
          <w:lang w:val="ro-RO"/>
        </w:rPr>
        <w:footnoteRef/>
      </w:r>
      <w:r w:rsidRPr="00CA1184">
        <w:rPr>
          <w:rFonts w:ascii="Calibri Light" w:hAnsi="Calibri Light" w:cstheme="majorHAnsi"/>
          <w:sz w:val="18"/>
          <w:szCs w:val="18"/>
          <w:lang w:val="ro-RO"/>
        </w:rPr>
        <w:t xml:space="preserve"> </w:t>
      </w:r>
      <w:r w:rsidRPr="00CA1184">
        <w:rPr>
          <w:rFonts w:ascii="Calibri Light" w:hAnsi="Calibri Light" w:cstheme="majorHAnsi"/>
          <w:sz w:val="18"/>
          <w:szCs w:val="18"/>
        </w:rPr>
        <w:t>Закон о бухгалтерском учете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rPr>
        <w:t xml:space="preserve">от </w:t>
      </w:r>
      <w:r w:rsidRPr="00CA1184">
        <w:rPr>
          <w:rFonts w:ascii="Calibri Light" w:eastAsia="Times New Roman" w:hAnsi="Calibri Light" w:cstheme="majorHAnsi"/>
          <w:sz w:val="18"/>
          <w:szCs w:val="18"/>
          <w:lang w:val="ro-RO"/>
        </w:rPr>
        <w:t>27.04.2007;</w:t>
      </w:r>
      <w:r w:rsidRPr="00CA1184">
        <w:rPr>
          <w:rFonts w:ascii="Calibri Light" w:hAnsi="Calibri Light" w:cstheme="majorHAnsi"/>
          <w:sz w:val="18"/>
          <w:szCs w:val="18"/>
          <w:lang w:val="ro-RO"/>
        </w:rPr>
        <w:t xml:space="preserve"> </w:t>
      </w:r>
      <w:r>
        <w:rPr>
          <w:rFonts w:ascii="Calibri Light" w:hAnsi="Calibri Light" w:cstheme="majorHAnsi"/>
          <w:sz w:val="18"/>
          <w:szCs w:val="18"/>
        </w:rPr>
        <w:t>План</w:t>
      </w:r>
      <w:r w:rsidRPr="008A1C1F">
        <w:rPr>
          <w:rFonts w:ascii="Calibri Light" w:hAnsi="Calibri Light" w:cstheme="majorHAnsi"/>
          <w:sz w:val="18"/>
          <w:szCs w:val="18"/>
        </w:rPr>
        <w:t xml:space="preserve"> счетов бюджетного учета и Методологически</w:t>
      </w:r>
      <w:r>
        <w:rPr>
          <w:rFonts w:ascii="Calibri Light" w:hAnsi="Calibri Light" w:cstheme="majorHAnsi"/>
          <w:sz w:val="18"/>
          <w:szCs w:val="18"/>
        </w:rPr>
        <w:t>е</w:t>
      </w:r>
      <w:r w:rsidRPr="008A1C1F">
        <w:rPr>
          <w:rFonts w:ascii="Calibri Light" w:hAnsi="Calibri Light" w:cstheme="majorHAnsi"/>
          <w:sz w:val="18"/>
          <w:szCs w:val="18"/>
        </w:rPr>
        <w:t xml:space="preserve"> норм</w:t>
      </w:r>
      <w:r>
        <w:rPr>
          <w:rFonts w:ascii="Calibri Light" w:hAnsi="Calibri Light" w:cstheme="majorHAnsi"/>
          <w:sz w:val="18"/>
          <w:szCs w:val="18"/>
        </w:rPr>
        <w:t>ы</w:t>
      </w:r>
      <w:r w:rsidRPr="008A1C1F">
        <w:rPr>
          <w:rFonts w:ascii="Calibri Light" w:hAnsi="Calibri Light" w:cstheme="majorHAnsi"/>
          <w:sz w:val="18"/>
          <w:szCs w:val="18"/>
        </w:rPr>
        <w:t xml:space="preserve"> организации бухгалтерского учета и финансовой отчетности бюджетных учреждений</w:t>
      </w:r>
      <w:r w:rsidRPr="00CA1184">
        <w:rPr>
          <w:rFonts w:ascii="Calibri Light" w:hAnsi="Calibri Light" w:cstheme="majorHAnsi"/>
          <w:sz w:val="18"/>
          <w:szCs w:val="18"/>
        </w:rPr>
        <w:t xml:space="preserve">, утвержденные Приказом министра финансов №216 от </w:t>
      </w:r>
      <w:r w:rsidRPr="00CA1184">
        <w:rPr>
          <w:rFonts w:ascii="Calibri Light" w:eastAsia="Times New Roman" w:hAnsi="Calibri Light" w:cstheme="majorHAnsi"/>
          <w:sz w:val="18"/>
          <w:szCs w:val="18"/>
          <w:lang w:val="ro-RO"/>
        </w:rPr>
        <w:t>28.12.2015;</w:t>
      </w:r>
      <w:r w:rsidRPr="00CA1184">
        <w:rPr>
          <w:rFonts w:ascii="Calibri Light" w:hAnsi="Calibri Light" w:cstheme="majorHAnsi"/>
          <w:sz w:val="18"/>
          <w:szCs w:val="18"/>
        </w:rPr>
        <w:t xml:space="preserve"> Приказ министра финансов №</w:t>
      </w:r>
      <w:r w:rsidRPr="00CA1184">
        <w:rPr>
          <w:rFonts w:ascii="Calibri Light" w:eastAsia="Times New Roman" w:hAnsi="Calibri Light" w:cstheme="majorHAnsi"/>
          <w:sz w:val="18"/>
          <w:szCs w:val="18"/>
          <w:lang w:val="ro-RO"/>
        </w:rPr>
        <w:t xml:space="preserve">164 </w:t>
      </w:r>
      <w:r w:rsidRPr="00CA1184">
        <w:rPr>
          <w:rFonts w:ascii="Calibri Light" w:eastAsia="Times New Roman" w:hAnsi="Calibri Light" w:cstheme="majorHAnsi"/>
          <w:sz w:val="18"/>
          <w:szCs w:val="18"/>
        </w:rPr>
        <w:t>от</w:t>
      </w:r>
      <w:r w:rsidRPr="00CA1184">
        <w:rPr>
          <w:rFonts w:ascii="Calibri Light" w:eastAsia="Times New Roman" w:hAnsi="Calibri Light" w:cstheme="majorHAnsi"/>
          <w:sz w:val="18"/>
          <w:szCs w:val="18"/>
          <w:lang w:val="ro-RO"/>
        </w:rPr>
        <w:t xml:space="preserve"> 30.12.2016</w:t>
      </w:r>
      <w:r w:rsidRPr="00CA1184">
        <w:rPr>
          <w:rFonts w:ascii="Calibri Light" w:eastAsia="Times New Roman" w:hAnsi="Calibri Light" w:cstheme="majorHAnsi"/>
          <w:sz w:val="18"/>
          <w:szCs w:val="18"/>
        </w:rPr>
        <w:t xml:space="preserve"> ,,Об утверждении Требований по составлению Пояснительной записки об исполнении бюджетов публичными органами/учреждениями</w:t>
      </w:r>
      <w:r w:rsidRPr="00CA1184">
        <w:rPr>
          <w:rFonts w:ascii="Calibri Light" w:eastAsia="Times New Roman" w:hAnsi="Calibri Light" w:cstheme="majorHAnsi"/>
          <w:sz w:val="18"/>
          <w:szCs w:val="18"/>
          <w:lang w:val="ro-RO"/>
        </w:rPr>
        <w:t>”</w:t>
      </w:r>
      <w:r w:rsidRPr="00CA1184">
        <w:rPr>
          <w:rFonts w:ascii="Calibri Light" w:eastAsia="Times New Roman" w:hAnsi="Calibri Light" w:cstheme="majorHAnsi"/>
          <w:i/>
          <w:sz w:val="18"/>
          <w:szCs w:val="18"/>
          <w:lang w:val="ro-RO"/>
        </w:rPr>
        <w:t>.</w:t>
      </w:r>
    </w:p>
  </w:footnote>
  <w:footnote w:id="2">
    <w:p w:rsidR="001815DF" w:rsidRPr="007D3C03"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7931E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Согласно предыдущему аудиту по </w:t>
      </w:r>
      <w:r w:rsidRPr="007931E6">
        <w:rPr>
          <w:rFonts w:ascii="Calibri Light" w:hAnsi="Calibri Light" w:cstheme="majorHAnsi"/>
          <w:sz w:val="18"/>
          <w:szCs w:val="18"/>
          <w:lang w:val="ru-RU"/>
        </w:rPr>
        <w:t>консолидированны</w:t>
      </w:r>
      <w:r>
        <w:rPr>
          <w:rFonts w:ascii="Calibri Light" w:hAnsi="Calibri Light" w:cstheme="majorHAnsi"/>
          <w:sz w:val="18"/>
          <w:szCs w:val="18"/>
          <w:lang w:val="ru-RU"/>
        </w:rPr>
        <w:t>м</w:t>
      </w:r>
      <w:r w:rsidRPr="007931E6">
        <w:rPr>
          <w:rFonts w:ascii="Calibri Light" w:hAnsi="Calibri Light" w:cstheme="majorHAnsi"/>
          <w:sz w:val="18"/>
          <w:szCs w:val="18"/>
          <w:lang w:val="ru-RU"/>
        </w:rPr>
        <w:t xml:space="preserve"> финансовы</w:t>
      </w:r>
      <w:r>
        <w:rPr>
          <w:rFonts w:ascii="Calibri Light" w:hAnsi="Calibri Light" w:cstheme="majorHAnsi"/>
          <w:sz w:val="18"/>
          <w:szCs w:val="18"/>
          <w:lang w:val="ru-RU"/>
        </w:rPr>
        <w:t>м</w:t>
      </w:r>
      <w:r w:rsidRPr="007931E6">
        <w:rPr>
          <w:rFonts w:ascii="Calibri Light" w:hAnsi="Calibri Light" w:cstheme="majorHAnsi"/>
          <w:sz w:val="18"/>
          <w:szCs w:val="18"/>
          <w:lang w:val="ru-RU"/>
        </w:rPr>
        <w:t xml:space="preserve"> отчет</w:t>
      </w:r>
      <w:r>
        <w:rPr>
          <w:rFonts w:ascii="Calibri Light" w:hAnsi="Calibri Light" w:cstheme="majorHAnsi"/>
          <w:sz w:val="18"/>
          <w:szCs w:val="18"/>
          <w:lang w:val="ru-RU"/>
        </w:rPr>
        <w:t>ам</w:t>
      </w:r>
      <w:r w:rsidRPr="007931E6">
        <w:rPr>
          <w:rFonts w:ascii="Calibri Light" w:hAnsi="Calibri Light" w:cstheme="majorHAnsi"/>
          <w:sz w:val="18"/>
          <w:szCs w:val="18"/>
          <w:lang w:val="ru-RU"/>
        </w:rPr>
        <w:t xml:space="preserve"> Министерства образования, культуры и исследований, составленных</w:t>
      </w:r>
      <w:r>
        <w:rPr>
          <w:rFonts w:ascii="Calibri Light" w:hAnsi="Calibri Light" w:cstheme="majorHAnsi"/>
          <w:sz w:val="18"/>
          <w:szCs w:val="18"/>
          <w:lang w:val="ru-RU"/>
        </w:rPr>
        <w:t xml:space="preserve"> по состоянию на 31 декабря 2020</w:t>
      </w:r>
      <w:r w:rsidRPr="007931E6">
        <w:rPr>
          <w:rFonts w:ascii="Calibri Light" w:hAnsi="Calibri Light" w:cstheme="majorHAnsi"/>
          <w:sz w:val="18"/>
          <w:szCs w:val="18"/>
          <w:lang w:val="ru-RU"/>
        </w:rPr>
        <w:t xml:space="preserve"> года</w:t>
      </w:r>
      <w:r>
        <w:rPr>
          <w:rFonts w:ascii="Calibri Light" w:hAnsi="Calibri Light" w:cstheme="majorHAnsi"/>
          <w:sz w:val="18"/>
          <w:szCs w:val="18"/>
          <w:lang w:val="ru-RU"/>
        </w:rPr>
        <w:t xml:space="preserve">, основанием для отрицательного мнения послужило занижение счета </w:t>
      </w:r>
      <w:r w:rsidRPr="007931E6">
        <w:rPr>
          <w:rFonts w:ascii="Calibri Light" w:hAnsi="Calibri Light" w:cstheme="majorHAnsi"/>
          <w:sz w:val="18"/>
          <w:szCs w:val="18"/>
          <w:lang w:val="ru-RU"/>
        </w:rPr>
        <w:t>„Результат публичного учреждения текущего года”</w:t>
      </w:r>
      <w:r>
        <w:rPr>
          <w:rFonts w:ascii="Calibri Light" w:hAnsi="Calibri Light" w:cstheme="majorHAnsi"/>
          <w:sz w:val="18"/>
          <w:szCs w:val="18"/>
          <w:lang w:val="ru-RU"/>
        </w:rPr>
        <w:t xml:space="preserve"> на </w:t>
      </w:r>
      <w:r w:rsidRPr="007931E6">
        <w:rPr>
          <w:rFonts w:ascii="Calibri Light" w:hAnsi="Calibri Light" w:cstheme="majorHAnsi"/>
          <w:b/>
          <w:sz w:val="18"/>
          <w:szCs w:val="18"/>
          <w:lang w:val="ru-RU"/>
        </w:rPr>
        <w:t>248,38 млн. леев</w:t>
      </w:r>
      <w:r>
        <w:rPr>
          <w:rFonts w:ascii="Calibri Light" w:hAnsi="Calibri Light" w:cstheme="majorHAnsi"/>
          <w:sz w:val="18"/>
          <w:szCs w:val="18"/>
          <w:lang w:val="ru-RU"/>
        </w:rPr>
        <w:t xml:space="preserve"> и размер счета </w:t>
      </w:r>
      <w:r w:rsidRPr="007931E6">
        <w:rPr>
          <w:rFonts w:ascii="Calibri Light" w:hAnsi="Calibri Light" w:cstheme="majorHAnsi"/>
          <w:sz w:val="18"/>
          <w:szCs w:val="18"/>
          <w:lang w:val="ru-RU"/>
        </w:rPr>
        <w:t>„Результат публичного учреждения</w:t>
      </w:r>
      <w:r>
        <w:rPr>
          <w:rFonts w:ascii="Calibri Light" w:hAnsi="Calibri Light" w:cstheme="majorHAnsi"/>
          <w:sz w:val="18"/>
          <w:szCs w:val="18"/>
          <w:lang w:val="ru-RU"/>
        </w:rPr>
        <w:t xml:space="preserve"> предыдущего года на </w:t>
      </w:r>
      <w:r w:rsidRPr="007931E6">
        <w:rPr>
          <w:rFonts w:ascii="Calibri Light" w:hAnsi="Calibri Light" w:cstheme="majorHAnsi"/>
          <w:b/>
          <w:sz w:val="18"/>
          <w:szCs w:val="18"/>
          <w:lang w:val="ru-RU"/>
        </w:rPr>
        <w:t>4.727,68 млн. леев</w:t>
      </w:r>
      <w:r>
        <w:rPr>
          <w:rFonts w:ascii="Calibri Light" w:hAnsi="Calibri Light" w:cstheme="majorHAnsi"/>
          <w:b/>
          <w:sz w:val="18"/>
          <w:szCs w:val="18"/>
          <w:lang w:val="ru-RU"/>
        </w:rPr>
        <w:t xml:space="preserve"> </w:t>
      </w:r>
      <w:r>
        <w:rPr>
          <w:rFonts w:ascii="Calibri Light" w:hAnsi="Calibri Light" w:cstheme="majorHAnsi"/>
          <w:sz w:val="18"/>
          <w:szCs w:val="18"/>
          <w:lang w:val="ru-RU"/>
        </w:rPr>
        <w:t>в результате недостатков, указанных в базе.</w:t>
      </w:r>
    </w:p>
  </w:footnote>
  <w:footnote w:id="3">
    <w:p w:rsidR="001815DF" w:rsidRPr="007D3C03"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7D3C03">
        <w:rPr>
          <w:rFonts w:ascii="Calibri Light" w:hAnsi="Calibri Light" w:cstheme="majorHAnsi"/>
          <w:sz w:val="18"/>
          <w:szCs w:val="18"/>
          <w:lang w:val="ru-RU"/>
        </w:rPr>
        <w:t xml:space="preserve"> </w:t>
      </w:r>
      <w:r w:rsidRPr="007D3C03">
        <w:rPr>
          <w:rFonts w:ascii="Calibri Light" w:hAnsi="Calibri Light" w:cstheme="majorHAnsi"/>
          <w:b/>
          <w:sz w:val="18"/>
          <w:szCs w:val="18"/>
          <w:lang w:val="ru-RU"/>
        </w:rPr>
        <w:t>135,9 млн. леев</w:t>
      </w:r>
      <w:r w:rsidRPr="007D3C03">
        <w:rPr>
          <w:rFonts w:ascii="Calibri Light" w:hAnsi="Calibri Light" w:cstheme="majorHAnsi"/>
          <w:sz w:val="18"/>
          <w:szCs w:val="18"/>
          <w:lang w:val="ru-RU"/>
        </w:rPr>
        <w:t xml:space="preserve">: 100,93 млн. леев – </w:t>
      </w:r>
      <w:r>
        <w:rPr>
          <w:rFonts w:ascii="Calibri Light" w:hAnsi="Calibri Light" w:cstheme="majorHAnsi"/>
          <w:sz w:val="18"/>
          <w:szCs w:val="18"/>
          <w:lang w:val="ru-RU"/>
        </w:rPr>
        <w:t xml:space="preserve">снятие с учета инвестиций МОКИ в 8 учреждениях, переданных Агентству публичной собственности; </w:t>
      </w:r>
      <w:r w:rsidRPr="007D3C03">
        <w:rPr>
          <w:rFonts w:ascii="Calibri Light" w:hAnsi="Calibri Light" w:cstheme="majorHAnsi"/>
          <w:sz w:val="18"/>
          <w:szCs w:val="18"/>
          <w:lang w:val="ru-RU"/>
        </w:rPr>
        <w:t>2,87 млн. леев</w:t>
      </w:r>
      <w:r>
        <w:rPr>
          <w:rFonts w:ascii="Calibri Light" w:hAnsi="Calibri Light" w:cstheme="majorHAnsi"/>
          <w:sz w:val="18"/>
          <w:szCs w:val="18"/>
          <w:lang w:val="ru-RU"/>
        </w:rPr>
        <w:t xml:space="preserve"> </w:t>
      </w:r>
      <w:r w:rsidRPr="007D3C03">
        <w:rPr>
          <w:rFonts w:ascii="Calibri Light" w:hAnsi="Calibri Light" w:cstheme="majorHAnsi"/>
          <w:sz w:val="18"/>
          <w:szCs w:val="18"/>
          <w:lang w:val="ru-RU"/>
        </w:rPr>
        <w:t>–</w:t>
      </w:r>
      <w:r>
        <w:rPr>
          <w:rFonts w:ascii="Calibri Light" w:hAnsi="Calibri Light" w:cstheme="majorHAnsi"/>
          <w:sz w:val="18"/>
          <w:szCs w:val="18"/>
          <w:lang w:val="ru-RU"/>
        </w:rPr>
        <w:t xml:space="preserve"> снижение размера обязательств с увеличением инвестиций в созданных учреждениях;</w:t>
      </w:r>
      <w:r w:rsidRPr="007D3C03">
        <w:rPr>
          <w:rFonts w:ascii="Calibri Light" w:hAnsi="Calibri Light" w:cstheme="majorHAnsi"/>
          <w:sz w:val="18"/>
          <w:szCs w:val="18"/>
          <w:lang w:val="ru-RU"/>
        </w:rPr>
        <w:t xml:space="preserve"> 32,1 млн. леев</w:t>
      </w:r>
      <w:r>
        <w:rPr>
          <w:rFonts w:ascii="Calibri Light" w:hAnsi="Calibri Light" w:cstheme="majorHAnsi"/>
          <w:sz w:val="18"/>
          <w:szCs w:val="18"/>
          <w:lang w:val="ru-RU"/>
        </w:rPr>
        <w:t xml:space="preserve"> – регистрация имущества, переданного Инженерному колледжу Стрэшень.</w:t>
      </w:r>
      <w:r w:rsidRPr="007D3C03">
        <w:rPr>
          <w:rFonts w:ascii="Calibri Light" w:hAnsi="Calibri Light" w:cstheme="majorHAnsi"/>
          <w:sz w:val="18"/>
          <w:szCs w:val="18"/>
          <w:lang w:val="ru-RU"/>
        </w:rPr>
        <w:t xml:space="preserve"> </w:t>
      </w:r>
    </w:p>
  </w:footnote>
  <w:footnote w:id="4">
    <w:p w:rsidR="001815DF" w:rsidRDefault="001815DF" w:rsidP="001815DF">
      <w:pPr>
        <w:pStyle w:val="FootnoteText"/>
        <w:jc w:val="both"/>
        <w:rPr>
          <w:rFonts w:asciiTheme="majorHAnsi" w:hAnsiTheme="majorHAnsi" w:cstheme="majorHAnsi"/>
          <w:sz w:val="16"/>
          <w:szCs w:val="16"/>
          <w:lang w:val="ru-RU"/>
        </w:rPr>
      </w:pPr>
      <w:r w:rsidRPr="00043253">
        <w:rPr>
          <w:rStyle w:val="FootnoteReference"/>
          <w:rFonts w:ascii="Calibri Light" w:hAnsi="Calibri Light" w:cstheme="majorHAnsi"/>
          <w:sz w:val="18"/>
          <w:szCs w:val="18"/>
        </w:rPr>
        <w:footnoteRef/>
      </w:r>
      <w:r w:rsidRPr="00BA5AF3">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BA5AF3">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BA5AF3">
        <w:rPr>
          <w:rFonts w:ascii="Calibri Light" w:hAnsi="Calibri Light" w:cstheme="majorHAnsi"/>
          <w:sz w:val="18"/>
          <w:szCs w:val="18"/>
          <w:lang w:val="ru-RU"/>
        </w:rPr>
        <w:t xml:space="preserve">.37 </w:t>
      </w:r>
      <w:r>
        <w:rPr>
          <w:rFonts w:ascii="Calibri Light" w:hAnsi="Calibri Light" w:cstheme="majorHAnsi"/>
          <w:sz w:val="18"/>
          <w:szCs w:val="18"/>
          <w:lang w:val="ru-RU"/>
        </w:rPr>
        <w:t>из</w:t>
      </w:r>
      <w:r w:rsidRPr="00BA5AF3">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 №1 Положения</w:t>
      </w:r>
      <w:r w:rsidRPr="00BA5AF3">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утвержденного</w:t>
      </w:r>
      <w:r w:rsidRPr="00BA5AF3">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BA5AF3">
        <w:rPr>
          <w:rFonts w:ascii="Calibri Light" w:hAnsi="Calibri Light" w:cstheme="majorHAnsi"/>
          <w:sz w:val="18"/>
          <w:szCs w:val="18"/>
          <w:lang w:val="ru-RU"/>
        </w:rPr>
        <w:t xml:space="preserve"> №1242 </w:t>
      </w:r>
      <w:r>
        <w:rPr>
          <w:rFonts w:ascii="Calibri Light" w:hAnsi="Calibri Light" w:cstheme="majorHAnsi"/>
          <w:sz w:val="18"/>
          <w:szCs w:val="18"/>
          <w:lang w:val="ru-RU"/>
        </w:rPr>
        <w:t>от</w:t>
      </w:r>
      <w:r w:rsidRPr="00BA5AF3">
        <w:rPr>
          <w:rFonts w:ascii="Calibri Light" w:hAnsi="Calibri Light" w:cstheme="majorHAnsi"/>
          <w:sz w:val="18"/>
          <w:szCs w:val="18"/>
          <w:lang w:val="ru-RU"/>
        </w:rPr>
        <w:t xml:space="preserve"> 15.10.2003</w:t>
      </w:r>
      <w:r>
        <w:rPr>
          <w:rFonts w:ascii="Calibri Light" w:hAnsi="Calibri Light" w:cstheme="majorHAnsi"/>
          <w:sz w:val="18"/>
          <w:szCs w:val="18"/>
          <w:lang w:val="ru-RU"/>
        </w:rPr>
        <w:t>, о некоторых мерах по внедрению Закона о театрах, цирках и концертных организациях</w:t>
      </w:r>
      <w:r w:rsidRPr="00BA5AF3">
        <w:rPr>
          <w:rFonts w:asciiTheme="majorHAnsi" w:hAnsiTheme="majorHAnsi" w:cstheme="majorHAnsi"/>
          <w:sz w:val="16"/>
          <w:szCs w:val="16"/>
          <w:lang w:val="ru-RU"/>
        </w:rPr>
        <w:t>.</w:t>
      </w:r>
    </w:p>
    <w:p w:rsidR="001815DF" w:rsidRPr="00BA5AF3" w:rsidRDefault="001815DF" w:rsidP="001815DF">
      <w:pPr>
        <w:pStyle w:val="FootnoteText"/>
        <w:jc w:val="both"/>
        <w:rPr>
          <w:rFonts w:ascii="Calibri Light" w:hAnsi="Calibri Light" w:cstheme="majorHAnsi"/>
          <w:sz w:val="18"/>
          <w:szCs w:val="18"/>
          <w:lang w:val="ru-RU"/>
        </w:rPr>
      </w:pPr>
      <w:r w:rsidRPr="00BF0BD0">
        <w:rPr>
          <w:rFonts w:ascii="Calibri Light" w:hAnsi="Calibri Light" w:cstheme="majorHAnsi"/>
          <w:sz w:val="18"/>
          <w:szCs w:val="18"/>
          <w:lang w:val="ru-RU"/>
        </w:rPr>
        <w:t>Театры, цирки и концертные организации, учрежденные государством, субсидируются учредителем в соответствии с положениями ст</w:t>
      </w:r>
      <w:r>
        <w:rPr>
          <w:rFonts w:ascii="Calibri Light" w:hAnsi="Calibri Light" w:cstheme="majorHAnsi"/>
          <w:sz w:val="18"/>
          <w:szCs w:val="18"/>
          <w:lang w:val="ru-RU"/>
        </w:rPr>
        <w:t>.</w:t>
      </w:r>
      <w:r w:rsidRPr="00BF0BD0">
        <w:rPr>
          <w:rFonts w:ascii="Calibri Light" w:hAnsi="Calibri Light" w:cstheme="majorHAnsi"/>
          <w:sz w:val="18"/>
          <w:szCs w:val="18"/>
          <w:lang w:val="ru-RU"/>
        </w:rPr>
        <w:t xml:space="preserve"> 17 Закона о театрах, цирках и концертных организациях: для учреждений национального значения - в размере 80% от общей суммы расходов, для остальных учреждений - в размере 60% от расходов предприятия, а также с учетом расчетов нормативов расходов,</w:t>
      </w:r>
      <w:r>
        <w:rPr>
          <w:rFonts w:ascii="Calibri Light" w:hAnsi="Calibri Light" w:cstheme="majorHAnsi"/>
          <w:sz w:val="18"/>
          <w:szCs w:val="18"/>
          <w:lang w:val="ru-RU"/>
        </w:rPr>
        <w:t xml:space="preserve"> утвержденных Правительством.</w:t>
      </w:r>
      <w:r w:rsidRPr="00BF0BD0">
        <w:rPr>
          <w:rFonts w:ascii="Calibri Light" w:hAnsi="Calibri Light" w:cstheme="majorHAnsi"/>
          <w:sz w:val="18"/>
          <w:szCs w:val="18"/>
          <w:lang w:val="ru-RU"/>
        </w:rPr>
        <w:t xml:space="preserve"> Муниципальные, ведомственные и региональные учреждения финансируются соответственно из муниципальных, ведомственных и местных бюджетов в тех же размерах согласно Закону о театрах, цирках и концертных организациях</w:t>
      </w:r>
      <w:r w:rsidRPr="0085487E">
        <w:rPr>
          <w:rFonts w:ascii="Calibri Light" w:hAnsi="Calibri Light" w:cstheme="majorHAnsi"/>
          <w:sz w:val="18"/>
          <w:szCs w:val="18"/>
          <w:lang w:val="ru-RU"/>
        </w:rPr>
        <w:t>”.</w:t>
      </w:r>
    </w:p>
  </w:footnote>
  <w:footnote w:id="5">
    <w:p w:rsidR="001815DF" w:rsidRPr="00D65CAE" w:rsidRDefault="001815DF" w:rsidP="001815DF">
      <w:pPr>
        <w:pStyle w:val="FootnoteText"/>
        <w:jc w:val="both"/>
        <w:rPr>
          <w:rFonts w:ascii="Calibri Light" w:hAnsi="Calibri Light" w:cstheme="majorHAnsi"/>
          <w:i/>
          <w:sz w:val="18"/>
          <w:szCs w:val="18"/>
          <w:lang w:val="ru-RU"/>
        </w:rPr>
      </w:pPr>
      <w:r w:rsidRPr="00043253">
        <w:rPr>
          <w:rStyle w:val="FootnoteReference"/>
          <w:rFonts w:ascii="Calibri Light" w:hAnsi="Calibri Light" w:cstheme="majorHAnsi"/>
          <w:sz w:val="18"/>
          <w:szCs w:val="18"/>
        </w:rPr>
        <w:footnoteRef/>
      </w:r>
      <w:r w:rsidRPr="00BE746A">
        <w:rPr>
          <w:rFonts w:ascii="Calibri Light" w:hAnsi="Calibri Light" w:cstheme="majorHAnsi"/>
          <w:sz w:val="18"/>
          <w:szCs w:val="18"/>
          <w:lang w:val="ru-RU"/>
        </w:rPr>
        <w:t xml:space="preserve"> </w:t>
      </w:r>
      <w:r>
        <w:rPr>
          <w:rFonts w:ascii="Calibri Light" w:hAnsi="Calibri Light" w:cstheme="majorHAnsi"/>
          <w:i/>
          <w:sz w:val="18"/>
          <w:szCs w:val="18"/>
          <w:lang w:val="ru-RU"/>
        </w:rPr>
        <w:t>Театральные</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организации со</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статусом</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Республиканские</w:t>
      </w:r>
      <w:r w:rsidRPr="00BE746A">
        <w:rPr>
          <w:rFonts w:ascii="Calibri Light" w:hAnsi="Calibri Light" w:cstheme="majorHAnsi"/>
          <w:i/>
          <w:sz w:val="18"/>
          <w:szCs w:val="18"/>
          <w:lang w:val="ru-RU"/>
        </w:rPr>
        <w:t>” (</w:t>
      </w:r>
      <w:r>
        <w:rPr>
          <w:rFonts w:ascii="Calibri Light" w:hAnsi="Calibri Light" w:cstheme="majorHAnsi"/>
          <w:i/>
          <w:sz w:val="18"/>
          <w:szCs w:val="18"/>
          <w:lang w:val="ru-RU"/>
        </w:rPr>
        <w:t>далее – Республиканские ТО), которым были установлены субсидии согласно ПП №</w:t>
      </w:r>
      <w:r w:rsidRPr="00BE746A">
        <w:rPr>
          <w:rFonts w:ascii="Calibri Light" w:hAnsi="Calibri Light" w:cstheme="majorHAnsi"/>
          <w:i/>
          <w:sz w:val="18"/>
          <w:szCs w:val="18"/>
          <w:lang w:val="ru-RU"/>
        </w:rPr>
        <w:t>1242/2003</w:t>
      </w:r>
      <w:r>
        <w:rPr>
          <w:rFonts w:ascii="Calibri Light" w:hAnsi="Calibri Light" w:cstheme="majorHAnsi"/>
          <w:i/>
          <w:sz w:val="18"/>
          <w:szCs w:val="18"/>
          <w:lang w:val="ru-RU"/>
        </w:rPr>
        <w:t xml:space="preserve"> в размере </w:t>
      </w:r>
      <w:r w:rsidRPr="00BE746A">
        <w:rPr>
          <w:rFonts w:ascii="Calibri Light" w:hAnsi="Calibri Light" w:cstheme="majorHAnsi"/>
          <w:i/>
          <w:sz w:val="18"/>
          <w:szCs w:val="18"/>
          <w:lang w:val="ru-RU"/>
        </w:rPr>
        <w:t>60%</w:t>
      </w:r>
      <w:r>
        <w:rPr>
          <w:rFonts w:ascii="Calibri Light" w:hAnsi="Calibri Light" w:cstheme="majorHAnsi"/>
          <w:i/>
          <w:sz w:val="18"/>
          <w:szCs w:val="18"/>
          <w:lang w:val="ru-RU"/>
        </w:rPr>
        <w:t xml:space="preserve"> от общих расходов, получили субсидии в большем размере, чем указано, на сумму </w:t>
      </w:r>
      <w:r w:rsidRPr="00BE746A">
        <w:rPr>
          <w:rFonts w:ascii="Calibri Light" w:hAnsi="Calibri Light" w:cstheme="majorHAnsi"/>
          <w:i/>
          <w:sz w:val="18"/>
          <w:szCs w:val="18"/>
          <w:lang w:val="ru-RU"/>
        </w:rPr>
        <w:t>11.872,9</w:t>
      </w:r>
      <w:r>
        <w:rPr>
          <w:rFonts w:ascii="Calibri Light" w:hAnsi="Calibri Light" w:cstheme="majorHAnsi"/>
          <w:i/>
          <w:sz w:val="18"/>
          <w:szCs w:val="18"/>
          <w:lang w:val="ru-RU"/>
        </w:rPr>
        <w:t xml:space="preserve"> тыс. леев (</w:t>
      </w:r>
      <w:r w:rsidRPr="002C050F">
        <w:rPr>
          <w:rFonts w:ascii="Calibri Light" w:hAnsi="Calibri Light" w:cstheme="majorHAnsi"/>
          <w:sz w:val="18"/>
          <w:szCs w:val="18"/>
          <w:lang w:val="ru-RU"/>
        </w:rPr>
        <w:t>Театр</w:t>
      </w:r>
      <w:r>
        <w:rPr>
          <w:rFonts w:ascii="Calibri Light" w:hAnsi="Calibri Light" w:cstheme="majorHAnsi"/>
          <w:i/>
          <w:sz w:val="18"/>
          <w:szCs w:val="18"/>
          <w:lang w:val="ru-RU"/>
        </w:rPr>
        <w:t xml:space="preserve"> </w:t>
      </w:r>
      <w:r>
        <w:rPr>
          <w:rFonts w:ascii="Calibri Light" w:hAnsi="Calibri Light" w:cstheme="majorHAnsi"/>
          <w:sz w:val="18"/>
          <w:szCs w:val="18"/>
          <w:lang w:val="ru-RU"/>
        </w:rPr>
        <w:t>им. А</w:t>
      </w:r>
      <w:r w:rsidRPr="002C050F">
        <w:rPr>
          <w:rFonts w:ascii="Calibri Light" w:hAnsi="Calibri Light" w:cstheme="majorHAnsi"/>
          <w:sz w:val="18"/>
          <w:szCs w:val="18"/>
          <w:lang w:val="ru-RU"/>
        </w:rPr>
        <w:t>.</w:t>
      </w:r>
      <w:r>
        <w:rPr>
          <w:rFonts w:ascii="Calibri Light" w:hAnsi="Calibri Light" w:cstheme="majorHAnsi"/>
          <w:sz w:val="18"/>
          <w:szCs w:val="18"/>
          <w:lang w:val="ru-RU"/>
        </w:rPr>
        <w:t>П</w:t>
      </w:r>
      <w:r w:rsidRPr="002C050F">
        <w:rPr>
          <w:rFonts w:ascii="Calibri Light" w:hAnsi="Calibri Light" w:cstheme="majorHAnsi"/>
          <w:sz w:val="18"/>
          <w:szCs w:val="18"/>
          <w:lang w:val="ru-RU"/>
        </w:rPr>
        <w:t xml:space="preserve">. </w:t>
      </w:r>
      <w:r>
        <w:rPr>
          <w:rFonts w:ascii="Calibri Light" w:hAnsi="Calibri Light" w:cstheme="majorHAnsi"/>
          <w:sz w:val="18"/>
          <w:szCs w:val="18"/>
          <w:lang w:val="ru-RU"/>
        </w:rPr>
        <w:t>Чехова</w:t>
      </w:r>
      <w:r w:rsidRPr="002C050F">
        <w:rPr>
          <w:rFonts w:ascii="Calibri Light" w:hAnsi="Calibri Light" w:cstheme="majorHAnsi"/>
          <w:sz w:val="18"/>
          <w:szCs w:val="18"/>
          <w:lang w:val="ru-RU"/>
        </w:rPr>
        <w:t xml:space="preserve"> – 82%, </w:t>
      </w:r>
      <w:r>
        <w:rPr>
          <w:rFonts w:ascii="Calibri Light" w:hAnsi="Calibri Light" w:cstheme="majorHAnsi"/>
          <w:sz w:val="18"/>
          <w:szCs w:val="18"/>
          <w:lang w:val="ru-RU"/>
        </w:rPr>
        <w:t>на</w:t>
      </w:r>
      <w:r w:rsidRPr="002C050F">
        <w:rPr>
          <w:rFonts w:ascii="Calibri Light" w:hAnsi="Calibri Light" w:cstheme="majorHAnsi"/>
          <w:sz w:val="18"/>
          <w:szCs w:val="18"/>
          <w:lang w:val="ru-RU"/>
        </w:rPr>
        <w:t xml:space="preserve"> </w:t>
      </w:r>
      <w:r>
        <w:rPr>
          <w:rFonts w:ascii="Calibri Light" w:hAnsi="Calibri Light" w:cstheme="majorHAnsi"/>
          <w:sz w:val="18"/>
          <w:szCs w:val="18"/>
          <w:lang w:val="ru-RU"/>
        </w:rPr>
        <w:t>сумму</w:t>
      </w:r>
      <w:r w:rsidRPr="002C050F">
        <w:rPr>
          <w:rFonts w:ascii="Calibri Light" w:hAnsi="Calibri Light" w:cstheme="majorHAnsi"/>
          <w:sz w:val="18"/>
          <w:szCs w:val="18"/>
          <w:lang w:val="ru-RU"/>
        </w:rPr>
        <w:t xml:space="preserve"> 3.094,1</w:t>
      </w:r>
      <w:r>
        <w:rPr>
          <w:rFonts w:ascii="Calibri Light" w:hAnsi="Calibri Light" w:cstheme="majorHAnsi"/>
          <w:sz w:val="18"/>
          <w:szCs w:val="18"/>
          <w:lang w:val="ru-RU"/>
        </w:rPr>
        <w:t xml:space="preserve"> тыс. леев; Театр </w:t>
      </w:r>
      <w:r w:rsidRPr="002C050F">
        <w:rPr>
          <w:rFonts w:ascii="Calibri Light" w:hAnsi="Calibri Light" w:cstheme="majorHAnsi"/>
          <w:sz w:val="18"/>
          <w:szCs w:val="18"/>
          <w:lang w:val="ru-RU"/>
        </w:rPr>
        <w:t>„</w:t>
      </w:r>
      <w:r>
        <w:rPr>
          <w:rFonts w:ascii="Calibri Light" w:hAnsi="Calibri Light" w:cstheme="majorHAnsi"/>
          <w:sz w:val="18"/>
          <w:szCs w:val="18"/>
          <w:lang w:val="ru-RU"/>
        </w:rPr>
        <w:t>На улице Роз</w:t>
      </w:r>
      <w:r w:rsidRPr="002C050F">
        <w:rPr>
          <w:rFonts w:ascii="Calibri Light" w:hAnsi="Calibri Light" w:cstheme="majorHAnsi"/>
          <w:sz w:val="18"/>
          <w:szCs w:val="18"/>
          <w:lang w:val="ru-RU"/>
        </w:rPr>
        <w:t xml:space="preserve">" – 88%,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2.130,8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Театр </w:t>
      </w:r>
      <w:r w:rsidRPr="002C050F">
        <w:rPr>
          <w:rFonts w:ascii="Calibri Light" w:hAnsi="Calibri Light" w:cstheme="majorHAnsi"/>
          <w:sz w:val="18"/>
          <w:szCs w:val="18"/>
          <w:lang w:val="ru-RU"/>
        </w:rPr>
        <w:t>„</w:t>
      </w:r>
      <w:r>
        <w:rPr>
          <w:rFonts w:ascii="Calibri Light" w:hAnsi="Calibri Light" w:cstheme="majorHAnsi"/>
          <w:sz w:val="18"/>
          <w:szCs w:val="18"/>
          <w:lang w:val="ru-RU"/>
        </w:rPr>
        <w:t>Ликурич</w:t>
      </w:r>
      <w:r w:rsidRPr="002C050F">
        <w:rPr>
          <w:rFonts w:ascii="Calibri Light" w:hAnsi="Calibri Light" w:cstheme="majorHAnsi"/>
          <w:sz w:val="18"/>
          <w:szCs w:val="18"/>
          <w:lang w:val="ru-RU"/>
        </w:rPr>
        <w:t xml:space="preserve">” – 77%,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1.737,7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Театр им. Иона Крянгэ</w:t>
      </w:r>
      <w:r w:rsidRPr="002C050F">
        <w:rPr>
          <w:rFonts w:ascii="Calibri Light" w:hAnsi="Calibri Light" w:cstheme="majorHAnsi"/>
          <w:sz w:val="18"/>
          <w:szCs w:val="18"/>
          <w:lang w:val="ru-RU"/>
        </w:rPr>
        <w:t xml:space="preserve"> – 104%,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1.498,9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Театр </w:t>
      </w:r>
      <w:r w:rsidRPr="002C050F">
        <w:rPr>
          <w:rFonts w:ascii="Calibri Light" w:hAnsi="Calibri Light" w:cstheme="majorHAnsi"/>
          <w:sz w:val="18"/>
          <w:szCs w:val="18"/>
          <w:lang w:val="ru-RU"/>
        </w:rPr>
        <w:t>„</w:t>
      </w:r>
      <w:r w:rsidRPr="00043253">
        <w:rPr>
          <w:rFonts w:ascii="Calibri Light" w:hAnsi="Calibri Light" w:cstheme="majorHAnsi"/>
          <w:sz w:val="18"/>
          <w:szCs w:val="18"/>
        </w:rPr>
        <w:t>Ginta</w:t>
      </w:r>
      <w:r w:rsidRPr="002C050F">
        <w:rPr>
          <w:rFonts w:ascii="Calibri Light" w:hAnsi="Calibri Light" w:cstheme="majorHAnsi"/>
          <w:sz w:val="18"/>
          <w:szCs w:val="18"/>
          <w:lang w:val="ru-RU"/>
        </w:rPr>
        <w:t xml:space="preserve"> </w:t>
      </w:r>
      <w:r w:rsidRPr="00043253">
        <w:rPr>
          <w:rFonts w:ascii="Calibri Light" w:hAnsi="Calibri Light" w:cstheme="majorHAnsi"/>
          <w:sz w:val="18"/>
          <w:szCs w:val="18"/>
        </w:rPr>
        <w:t>Latin</w:t>
      </w:r>
      <w:r w:rsidRPr="002C050F">
        <w:rPr>
          <w:rFonts w:ascii="Calibri Light" w:hAnsi="Calibri Light" w:cstheme="majorHAnsi"/>
          <w:sz w:val="18"/>
          <w:szCs w:val="18"/>
          <w:lang w:val="ru-RU"/>
        </w:rPr>
        <w:t xml:space="preserve">ă” – 71 %,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1.338,7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Поэтический театр им. Алексея Матеевича</w:t>
      </w:r>
      <w:r w:rsidRPr="002C050F">
        <w:rPr>
          <w:rFonts w:ascii="Calibri Light" w:hAnsi="Calibri Light" w:cstheme="majorHAnsi"/>
          <w:sz w:val="18"/>
          <w:szCs w:val="18"/>
          <w:lang w:val="ru-RU"/>
        </w:rPr>
        <w:t xml:space="preserve"> – 81%,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879,4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Театр </w:t>
      </w:r>
      <w:r w:rsidRPr="002C050F">
        <w:rPr>
          <w:rFonts w:ascii="Calibri Light" w:hAnsi="Calibri Light" w:cstheme="majorHAnsi"/>
          <w:sz w:val="18"/>
          <w:szCs w:val="18"/>
          <w:lang w:val="ru-RU"/>
        </w:rPr>
        <w:t>„</w:t>
      </w:r>
      <w:r w:rsidRPr="00043253">
        <w:rPr>
          <w:rFonts w:ascii="Calibri Light" w:hAnsi="Calibri Light" w:cstheme="majorHAnsi"/>
          <w:sz w:val="18"/>
          <w:szCs w:val="18"/>
        </w:rPr>
        <w:t>Luceaf</w:t>
      </w:r>
      <w:r w:rsidRPr="002C050F">
        <w:rPr>
          <w:rFonts w:ascii="Calibri Light" w:hAnsi="Calibri Light" w:cstheme="majorHAnsi"/>
          <w:sz w:val="18"/>
          <w:szCs w:val="18"/>
          <w:lang w:val="ru-RU"/>
        </w:rPr>
        <w:t>ă</w:t>
      </w:r>
      <w:r w:rsidRPr="00043253">
        <w:rPr>
          <w:rFonts w:ascii="Calibri Light" w:hAnsi="Calibri Light" w:cstheme="majorHAnsi"/>
          <w:sz w:val="18"/>
          <w:szCs w:val="18"/>
        </w:rPr>
        <w:t>rul</w:t>
      </w:r>
      <w:r w:rsidRPr="002C050F">
        <w:rPr>
          <w:rFonts w:ascii="Calibri Light" w:hAnsi="Calibri Light" w:cstheme="majorHAnsi"/>
          <w:sz w:val="18"/>
          <w:szCs w:val="18"/>
          <w:lang w:val="ru-RU"/>
        </w:rPr>
        <w:t xml:space="preserve">” – 68%,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835,0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Театр им. Б. П. Хашдеу </w:t>
      </w:r>
      <w:r w:rsidRPr="000C2270">
        <w:rPr>
          <w:rFonts w:ascii="Calibri Light" w:hAnsi="Calibri Light" w:cstheme="majorHAnsi"/>
          <w:sz w:val="18"/>
          <w:szCs w:val="18"/>
          <w:lang w:val="ru-RU"/>
        </w:rPr>
        <w:t xml:space="preserve">– 65%, </w:t>
      </w:r>
      <w:r>
        <w:rPr>
          <w:rFonts w:ascii="Calibri Light" w:hAnsi="Calibri Light" w:cstheme="majorHAnsi"/>
          <w:sz w:val="18"/>
          <w:szCs w:val="18"/>
          <w:lang w:val="ru-RU"/>
        </w:rPr>
        <w:t xml:space="preserve">на сумму </w:t>
      </w:r>
      <w:r w:rsidRPr="000C2270">
        <w:rPr>
          <w:rFonts w:ascii="Calibri Light" w:hAnsi="Calibri Light" w:cstheme="majorHAnsi"/>
          <w:sz w:val="18"/>
          <w:szCs w:val="18"/>
          <w:lang w:val="ru-RU"/>
        </w:rPr>
        <w:t xml:space="preserve">358,2 </w:t>
      </w:r>
      <w:r>
        <w:rPr>
          <w:rFonts w:ascii="Calibri Light" w:hAnsi="Calibri Light" w:cstheme="majorHAnsi"/>
          <w:sz w:val="18"/>
          <w:szCs w:val="18"/>
          <w:lang w:val="ru-RU"/>
        </w:rPr>
        <w:t>тыс</w:t>
      </w:r>
      <w:r w:rsidRPr="000C2270">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C2270">
        <w:rPr>
          <w:rFonts w:ascii="Calibri Light" w:hAnsi="Calibri Light" w:cstheme="majorHAnsi"/>
          <w:sz w:val="18"/>
          <w:szCs w:val="18"/>
          <w:lang w:val="ru-RU"/>
        </w:rPr>
        <w:t>)</w:t>
      </w:r>
      <w:r w:rsidRPr="000C2270">
        <w:rPr>
          <w:rFonts w:ascii="Calibri Light" w:hAnsi="Calibri Light" w:cstheme="majorHAnsi"/>
          <w:i/>
          <w:sz w:val="18"/>
          <w:szCs w:val="18"/>
          <w:lang w:val="ru-RU"/>
        </w:rPr>
        <w:t>.</w:t>
      </w:r>
      <w:r>
        <w:rPr>
          <w:rFonts w:ascii="Calibri Light" w:hAnsi="Calibri Light" w:cstheme="majorHAnsi"/>
          <w:i/>
          <w:sz w:val="18"/>
          <w:szCs w:val="18"/>
          <w:lang w:val="ru-RU"/>
        </w:rPr>
        <w:t xml:space="preserve"> Театральные организации со</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статусом</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Национальные</w:t>
      </w:r>
      <w:r w:rsidRPr="002C050F">
        <w:rPr>
          <w:rFonts w:ascii="Calibri Light" w:hAnsi="Calibri Light" w:cstheme="majorHAnsi"/>
          <w:i/>
          <w:sz w:val="18"/>
          <w:szCs w:val="18"/>
          <w:lang w:val="ru-RU"/>
        </w:rPr>
        <w:t>” (</w:t>
      </w:r>
      <w:r>
        <w:rPr>
          <w:rFonts w:ascii="Calibri Light" w:hAnsi="Calibri Light" w:cstheme="majorHAnsi"/>
          <w:i/>
          <w:sz w:val="18"/>
          <w:szCs w:val="18"/>
          <w:lang w:val="ru-RU"/>
        </w:rPr>
        <w:t>далее – Национальные ТО), которым были установлены субсидии согласно п.37 из ПП №</w:t>
      </w:r>
      <w:r w:rsidRPr="002C050F">
        <w:rPr>
          <w:rFonts w:ascii="Calibri Light" w:hAnsi="Calibri Light" w:cstheme="majorHAnsi"/>
          <w:i/>
          <w:sz w:val="18"/>
          <w:szCs w:val="18"/>
          <w:lang w:val="ru-RU"/>
        </w:rPr>
        <w:t>1242/2003</w:t>
      </w:r>
      <w:r>
        <w:rPr>
          <w:rFonts w:ascii="Calibri Light" w:hAnsi="Calibri Light" w:cstheme="majorHAnsi"/>
          <w:i/>
          <w:sz w:val="18"/>
          <w:szCs w:val="18"/>
          <w:lang w:val="ru-RU"/>
        </w:rPr>
        <w:t xml:space="preserve"> в размере </w:t>
      </w:r>
      <w:r w:rsidRPr="002C050F">
        <w:rPr>
          <w:rFonts w:ascii="Calibri Light" w:hAnsi="Calibri Light" w:cstheme="majorHAnsi"/>
          <w:i/>
          <w:sz w:val="18"/>
          <w:szCs w:val="18"/>
          <w:lang w:val="ru-RU"/>
        </w:rPr>
        <w:t>80%</w:t>
      </w:r>
      <w:r>
        <w:rPr>
          <w:rFonts w:ascii="Calibri Light" w:hAnsi="Calibri Light" w:cstheme="majorHAnsi"/>
          <w:i/>
          <w:sz w:val="18"/>
          <w:szCs w:val="18"/>
          <w:lang w:val="ru-RU"/>
        </w:rPr>
        <w:t xml:space="preserve"> от общих расходов, получили субсидии в большем размере на сумму </w:t>
      </w:r>
      <w:r w:rsidRPr="002C050F">
        <w:rPr>
          <w:rFonts w:ascii="Calibri Light" w:hAnsi="Calibri Light" w:cstheme="majorHAnsi"/>
          <w:i/>
          <w:sz w:val="18"/>
          <w:szCs w:val="18"/>
          <w:lang w:val="ru-RU"/>
        </w:rPr>
        <w:t xml:space="preserve">2.734,3 тыс. леев </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НТ им. Михая Еминеску - </w:t>
      </w:r>
      <w:r w:rsidRPr="00CD35ED">
        <w:rPr>
          <w:rFonts w:ascii="Calibri Light" w:hAnsi="Calibri Light" w:cstheme="majorHAnsi"/>
          <w:sz w:val="18"/>
          <w:szCs w:val="18"/>
          <w:lang w:val="ru-RU"/>
        </w:rPr>
        <w:t xml:space="preserve">86%, </w:t>
      </w:r>
      <w:r>
        <w:rPr>
          <w:rFonts w:ascii="Calibri Light" w:hAnsi="Calibri Light" w:cstheme="majorHAnsi"/>
          <w:sz w:val="18"/>
          <w:szCs w:val="18"/>
          <w:lang w:val="ru-RU"/>
        </w:rPr>
        <w:t xml:space="preserve">на сумму </w:t>
      </w:r>
      <w:r w:rsidRPr="00CD35ED">
        <w:rPr>
          <w:rFonts w:ascii="Calibri Light" w:hAnsi="Calibri Light" w:cstheme="majorHAnsi"/>
          <w:sz w:val="18"/>
          <w:szCs w:val="18"/>
          <w:lang w:val="ru-RU"/>
        </w:rPr>
        <w:t xml:space="preserve">1.298,6 </w:t>
      </w:r>
      <w:r>
        <w:rPr>
          <w:rFonts w:ascii="Calibri Light" w:hAnsi="Calibri Light" w:cstheme="majorHAnsi"/>
          <w:sz w:val="18"/>
          <w:szCs w:val="18"/>
          <w:lang w:val="ru-RU"/>
        </w:rPr>
        <w:t>тыс</w:t>
      </w:r>
      <w:r w:rsidRPr="00CD35E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D35ED">
        <w:rPr>
          <w:rFonts w:ascii="Calibri Light" w:hAnsi="Calibri Light" w:cstheme="majorHAnsi"/>
          <w:sz w:val="18"/>
          <w:szCs w:val="18"/>
          <w:lang w:val="ru-RU"/>
        </w:rPr>
        <w:t>;</w:t>
      </w:r>
      <w:r>
        <w:rPr>
          <w:rFonts w:ascii="Calibri Light" w:hAnsi="Calibri Light" w:cstheme="majorHAnsi"/>
          <w:sz w:val="18"/>
          <w:szCs w:val="18"/>
          <w:lang w:val="ru-RU"/>
        </w:rPr>
        <w:t xml:space="preserve"> НТ им. Еуджене Ионеско </w:t>
      </w:r>
      <w:r w:rsidRPr="00CD35ED">
        <w:rPr>
          <w:rFonts w:ascii="Calibri Light" w:hAnsi="Calibri Light" w:cstheme="majorHAnsi"/>
          <w:sz w:val="18"/>
          <w:szCs w:val="18"/>
          <w:lang w:val="ru-RU"/>
        </w:rPr>
        <w:t xml:space="preserve">– 88%, </w:t>
      </w:r>
      <w:r>
        <w:rPr>
          <w:rFonts w:ascii="Calibri Light" w:hAnsi="Calibri Light" w:cstheme="majorHAnsi"/>
          <w:sz w:val="18"/>
          <w:szCs w:val="18"/>
          <w:lang w:val="ru-RU"/>
        </w:rPr>
        <w:t xml:space="preserve">на сумму </w:t>
      </w:r>
      <w:r w:rsidRPr="00CD35ED">
        <w:rPr>
          <w:rFonts w:ascii="Calibri Light" w:hAnsi="Calibri Light" w:cstheme="majorHAnsi"/>
          <w:sz w:val="18"/>
          <w:szCs w:val="18"/>
          <w:lang w:val="ru-RU"/>
        </w:rPr>
        <w:t xml:space="preserve">771,2 </w:t>
      </w:r>
      <w:r>
        <w:rPr>
          <w:rFonts w:ascii="Calibri Light" w:hAnsi="Calibri Light" w:cstheme="majorHAnsi"/>
          <w:sz w:val="18"/>
          <w:szCs w:val="18"/>
          <w:lang w:val="ru-RU"/>
        </w:rPr>
        <w:t>тыс</w:t>
      </w:r>
      <w:r w:rsidRPr="00CD35E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D35ED">
        <w:rPr>
          <w:rFonts w:ascii="Calibri Light" w:hAnsi="Calibri Light" w:cstheme="majorHAnsi"/>
          <w:sz w:val="18"/>
          <w:szCs w:val="18"/>
          <w:lang w:val="ru-RU"/>
        </w:rPr>
        <w:t>;</w:t>
      </w:r>
      <w:r>
        <w:rPr>
          <w:rFonts w:ascii="Calibri Light" w:hAnsi="Calibri Light" w:cstheme="majorHAnsi"/>
          <w:sz w:val="18"/>
          <w:szCs w:val="18"/>
          <w:lang w:val="ru-RU"/>
        </w:rPr>
        <w:t xml:space="preserve"> НТ им. Василе Александри </w:t>
      </w:r>
      <w:r w:rsidRPr="00CD35ED">
        <w:rPr>
          <w:rFonts w:ascii="Calibri Light" w:hAnsi="Calibri Light" w:cstheme="majorHAnsi"/>
          <w:sz w:val="18"/>
          <w:szCs w:val="18"/>
          <w:lang w:val="ru-RU"/>
        </w:rPr>
        <w:t xml:space="preserve">– 87%, </w:t>
      </w:r>
      <w:r>
        <w:rPr>
          <w:rFonts w:ascii="Calibri Light" w:hAnsi="Calibri Light" w:cstheme="majorHAnsi"/>
          <w:sz w:val="18"/>
          <w:szCs w:val="18"/>
          <w:lang w:val="ru-RU"/>
        </w:rPr>
        <w:t xml:space="preserve">на сумму </w:t>
      </w:r>
      <w:r w:rsidRPr="00CD35ED">
        <w:rPr>
          <w:rFonts w:ascii="Calibri Light" w:hAnsi="Calibri Light" w:cstheme="majorHAnsi"/>
          <w:sz w:val="18"/>
          <w:szCs w:val="18"/>
          <w:lang w:val="ru-RU"/>
        </w:rPr>
        <w:t xml:space="preserve">664,5 </w:t>
      </w:r>
      <w:r>
        <w:rPr>
          <w:rFonts w:ascii="Calibri Light" w:hAnsi="Calibri Light" w:cstheme="majorHAnsi"/>
          <w:sz w:val="18"/>
          <w:szCs w:val="18"/>
          <w:lang w:val="ru-RU"/>
        </w:rPr>
        <w:t>тыс</w:t>
      </w:r>
      <w:r w:rsidRPr="00CD35E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D35ED">
        <w:rPr>
          <w:rFonts w:ascii="Calibri Light" w:hAnsi="Calibri Light" w:cstheme="majorHAnsi"/>
          <w:sz w:val="18"/>
          <w:szCs w:val="18"/>
          <w:lang w:val="ru-RU"/>
        </w:rPr>
        <w:t>).</w:t>
      </w:r>
      <w:r>
        <w:rPr>
          <w:rFonts w:ascii="Calibri Light" w:hAnsi="Calibri Light" w:cstheme="majorHAnsi"/>
          <w:sz w:val="18"/>
          <w:szCs w:val="18"/>
          <w:lang w:val="ru-RU"/>
        </w:rPr>
        <w:t xml:space="preserve"> </w:t>
      </w:r>
      <w:r>
        <w:rPr>
          <w:rFonts w:ascii="Calibri Light" w:hAnsi="Calibri Light" w:cstheme="majorHAnsi"/>
          <w:i/>
          <w:sz w:val="18"/>
          <w:szCs w:val="18"/>
          <w:lang w:val="ru-RU"/>
        </w:rPr>
        <w:t xml:space="preserve">Также и концертные организации получили больше субсидий на сумму </w:t>
      </w:r>
      <w:r w:rsidRPr="002D3D07">
        <w:rPr>
          <w:rFonts w:ascii="Calibri Light" w:hAnsi="Calibri Light" w:cstheme="majorHAnsi"/>
          <w:i/>
          <w:sz w:val="18"/>
          <w:szCs w:val="18"/>
          <w:lang w:val="ru-RU"/>
        </w:rPr>
        <w:t xml:space="preserve">4.511,5 </w:t>
      </w:r>
      <w:r w:rsidRPr="00CD35ED">
        <w:rPr>
          <w:rFonts w:ascii="Calibri Light" w:hAnsi="Calibri Light" w:cstheme="majorHAnsi"/>
          <w:i/>
          <w:sz w:val="18"/>
          <w:szCs w:val="18"/>
          <w:lang w:val="ru-RU"/>
        </w:rPr>
        <w:t>тыс</w:t>
      </w:r>
      <w:r w:rsidRPr="002D3D07">
        <w:rPr>
          <w:rFonts w:ascii="Calibri Light" w:hAnsi="Calibri Light" w:cstheme="majorHAnsi"/>
          <w:i/>
          <w:sz w:val="18"/>
          <w:szCs w:val="18"/>
          <w:lang w:val="ru-RU"/>
        </w:rPr>
        <w:t xml:space="preserve">. </w:t>
      </w:r>
      <w:r w:rsidRPr="00CD35ED">
        <w:rPr>
          <w:rFonts w:ascii="Calibri Light" w:hAnsi="Calibri Light" w:cstheme="majorHAnsi"/>
          <w:i/>
          <w:sz w:val="18"/>
          <w:szCs w:val="18"/>
          <w:lang w:val="ru-RU"/>
        </w:rPr>
        <w:t>леев</w:t>
      </w:r>
      <w:r w:rsidRPr="002D3D07">
        <w:rPr>
          <w:rFonts w:ascii="Calibri Light" w:hAnsi="Calibri Light" w:cstheme="majorHAnsi"/>
          <w:i/>
          <w:sz w:val="18"/>
          <w:szCs w:val="18"/>
          <w:lang w:val="ru-RU"/>
        </w:rPr>
        <w:t xml:space="preserve"> </w:t>
      </w:r>
      <w:r>
        <w:rPr>
          <w:rFonts w:ascii="Calibri Light" w:hAnsi="Calibri Light" w:cstheme="majorHAnsi"/>
          <w:i/>
          <w:sz w:val="18"/>
          <w:szCs w:val="18"/>
          <w:lang w:val="ru-RU"/>
        </w:rPr>
        <w:t>(</w:t>
      </w:r>
      <w:r w:rsidRPr="004026E2">
        <w:rPr>
          <w:rFonts w:ascii="Calibri Light" w:hAnsi="Calibri Light" w:cstheme="majorHAnsi"/>
          <w:sz w:val="18"/>
          <w:szCs w:val="18"/>
          <w:lang w:val="ru-RU"/>
        </w:rPr>
        <w:t xml:space="preserve">НААНТ </w:t>
      </w:r>
      <w:r w:rsidRPr="002D3D07">
        <w:rPr>
          <w:rFonts w:ascii="Calibri Light" w:hAnsi="Calibri Light" w:cstheme="majorHAnsi"/>
          <w:sz w:val="18"/>
          <w:szCs w:val="18"/>
          <w:lang w:val="ru-RU"/>
        </w:rPr>
        <w:t>„</w:t>
      </w:r>
      <w:r>
        <w:rPr>
          <w:rFonts w:ascii="Calibri Light" w:hAnsi="Calibri Light" w:cstheme="majorHAnsi"/>
          <w:sz w:val="18"/>
          <w:szCs w:val="18"/>
          <w:lang w:val="ru-RU"/>
        </w:rPr>
        <w:t>Жок</w:t>
      </w:r>
      <w:r w:rsidRPr="002D3D07">
        <w:rPr>
          <w:rFonts w:ascii="Calibri Light" w:hAnsi="Calibri Light" w:cstheme="majorHAnsi"/>
          <w:sz w:val="18"/>
          <w:szCs w:val="18"/>
          <w:lang w:val="ru-RU"/>
        </w:rPr>
        <w:t>” – 98% (</w:t>
      </w:r>
      <w:r>
        <w:rPr>
          <w:rFonts w:ascii="Calibri Light" w:hAnsi="Calibri Light" w:cstheme="majorHAnsi"/>
          <w:sz w:val="18"/>
          <w:szCs w:val="18"/>
          <w:lang w:val="ru-RU"/>
        </w:rPr>
        <w:t xml:space="preserve">установлено </w:t>
      </w:r>
      <w:r w:rsidRPr="002D3D07">
        <w:rPr>
          <w:rFonts w:ascii="Calibri Light" w:hAnsi="Calibri Light" w:cstheme="majorHAnsi"/>
          <w:sz w:val="18"/>
          <w:szCs w:val="18"/>
          <w:lang w:val="ru-RU"/>
        </w:rPr>
        <w:t>80%),</w:t>
      </w:r>
      <w:r>
        <w:rPr>
          <w:rFonts w:ascii="Calibri Light" w:hAnsi="Calibri Light" w:cstheme="majorHAnsi"/>
          <w:sz w:val="18"/>
          <w:szCs w:val="18"/>
          <w:lang w:val="ru-RU"/>
        </w:rPr>
        <w:t xml:space="preserve"> на сумму </w:t>
      </w:r>
      <w:r w:rsidRPr="002D3D07">
        <w:rPr>
          <w:rFonts w:ascii="Calibri Light" w:hAnsi="Calibri Light" w:cstheme="majorHAnsi"/>
          <w:sz w:val="18"/>
          <w:szCs w:val="18"/>
          <w:lang w:val="ru-RU"/>
        </w:rPr>
        <w:t xml:space="preserve">2.107,7 </w:t>
      </w:r>
      <w:r>
        <w:rPr>
          <w:rFonts w:ascii="Calibri Light" w:hAnsi="Calibri Light" w:cstheme="majorHAnsi"/>
          <w:sz w:val="18"/>
          <w:szCs w:val="18"/>
          <w:lang w:val="ru-RU"/>
        </w:rPr>
        <w:t>тыс</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D3D07">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2D3D07">
        <w:rPr>
          <w:rFonts w:ascii="Calibri Light" w:hAnsi="Calibri Light" w:cstheme="majorHAnsi"/>
          <w:sz w:val="18"/>
          <w:szCs w:val="18"/>
          <w:lang w:val="ru-RU"/>
        </w:rPr>
        <w:t xml:space="preserve">” </w:t>
      </w:r>
      <w:r w:rsidRPr="00043253">
        <w:rPr>
          <w:rFonts w:ascii="Calibri Light" w:hAnsi="Calibri Light" w:cstheme="majorHAnsi"/>
          <w:sz w:val="18"/>
          <w:szCs w:val="18"/>
        </w:rPr>
        <w:t>OCI</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Молдова-Концерт</w:t>
      </w:r>
      <w:r w:rsidRPr="002D3D07">
        <w:rPr>
          <w:rFonts w:ascii="Calibri Light" w:hAnsi="Calibri Light" w:cstheme="majorHAnsi"/>
          <w:sz w:val="18"/>
          <w:szCs w:val="18"/>
          <w:lang w:val="ru-RU"/>
        </w:rPr>
        <w:t>” – 63% (</w:t>
      </w:r>
      <w:r>
        <w:rPr>
          <w:rFonts w:ascii="Calibri Light" w:hAnsi="Calibri Light" w:cstheme="majorHAnsi"/>
          <w:sz w:val="18"/>
          <w:szCs w:val="18"/>
          <w:lang w:val="ru-RU"/>
        </w:rPr>
        <w:t xml:space="preserve">установлено </w:t>
      </w:r>
      <w:r w:rsidRPr="002D3D07">
        <w:rPr>
          <w:rFonts w:ascii="Calibri Light" w:hAnsi="Calibri Light" w:cstheme="majorHAnsi"/>
          <w:sz w:val="18"/>
          <w:szCs w:val="18"/>
          <w:lang w:val="ru-RU"/>
        </w:rPr>
        <w:t>60%),</w:t>
      </w:r>
      <w:r>
        <w:rPr>
          <w:rFonts w:ascii="Calibri Light" w:hAnsi="Calibri Light" w:cstheme="majorHAnsi"/>
          <w:sz w:val="18"/>
          <w:szCs w:val="18"/>
          <w:lang w:val="ru-RU"/>
        </w:rPr>
        <w:t xml:space="preserve"> на сумму </w:t>
      </w:r>
      <w:r w:rsidRPr="002D3D07">
        <w:rPr>
          <w:rFonts w:ascii="Calibri Light" w:hAnsi="Calibri Light" w:cstheme="majorHAnsi"/>
          <w:sz w:val="18"/>
          <w:szCs w:val="18"/>
          <w:lang w:val="ru-RU"/>
        </w:rPr>
        <w:t xml:space="preserve">1.418,1 </w:t>
      </w:r>
      <w:r>
        <w:rPr>
          <w:rFonts w:ascii="Calibri Light" w:hAnsi="Calibri Light" w:cstheme="majorHAnsi"/>
          <w:sz w:val="18"/>
          <w:szCs w:val="18"/>
          <w:lang w:val="ru-RU"/>
        </w:rPr>
        <w:t>тыс</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Органный зал </w:t>
      </w:r>
      <w:r w:rsidRPr="002D3D07">
        <w:rPr>
          <w:rFonts w:ascii="Calibri Light" w:hAnsi="Calibri Light" w:cstheme="majorHAnsi"/>
          <w:sz w:val="18"/>
          <w:szCs w:val="18"/>
          <w:lang w:val="ru-RU"/>
        </w:rPr>
        <w:t>– 88% (</w:t>
      </w:r>
      <w:r>
        <w:rPr>
          <w:rFonts w:ascii="Calibri Light" w:hAnsi="Calibri Light" w:cstheme="majorHAnsi"/>
          <w:sz w:val="18"/>
          <w:szCs w:val="18"/>
          <w:lang w:val="ru-RU"/>
        </w:rPr>
        <w:t xml:space="preserve">установлено </w:t>
      </w:r>
      <w:r w:rsidRPr="002D3D07">
        <w:rPr>
          <w:rFonts w:ascii="Calibri Light" w:hAnsi="Calibri Light" w:cstheme="majorHAnsi"/>
          <w:sz w:val="18"/>
          <w:szCs w:val="18"/>
          <w:lang w:val="ru-RU"/>
        </w:rPr>
        <w:t>80%),</w:t>
      </w:r>
      <w:r>
        <w:rPr>
          <w:rFonts w:ascii="Calibri Light" w:hAnsi="Calibri Light" w:cstheme="majorHAnsi"/>
          <w:sz w:val="18"/>
          <w:szCs w:val="18"/>
          <w:lang w:val="ru-RU"/>
        </w:rPr>
        <w:t xml:space="preserve"> на сумму </w:t>
      </w:r>
      <w:r w:rsidRPr="002D3D07">
        <w:rPr>
          <w:rFonts w:ascii="Calibri Light" w:hAnsi="Calibri Light" w:cstheme="majorHAnsi"/>
          <w:sz w:val="18"/>
          <w:szCs w:val="18"/>
          <w:lang w:val="ru-RU"/>
        </w:rPr>
        <w:t xml:space="preserve">985,7 </w:t>
      </w:r>
      <w:r>
        <w:rPr>
          <w:rFonts w:ascii="Calibri Light" w:hAnsi="Calibri Light" w:cstheme="majorHAnsi"/>
          <w:sz w:val="18"/>
          <w:szCs w:val="18"/>
          <w:lang w:val="ru-RU"/>
        </w:rPr>
        <w:t>тыс</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D3D07">
        <w:rPr>
          <w:rFonts w:ascii="Calibri Light" w:hAnsi="Calibri Light" w:cstheme="majorHAnsi"/>
          <w:sz w:val="18"/>
          <w:szCs w:val="18"/>
          <w:lang w:val="ru-RU"/>
        </w:rPr>
        <w:t>)</w:t>
      </w:r>
      <w:r w:rsidRPr="002D3D07">
        <w:rPr>
          <w:rFonts w:ascii="Calibri Light" w:hAnsi="Calibri Light" w:cstheme="majorHAnsi"/>
          <w:i/>
          <w:sz w:val="18"/>
          <w:szCs w:val="18"/>
          <w:lang w:val="ru-RU"/>
        </w:rPr>
        <w:t>.</w:t>
      </w:r>
      <w:r>
        <w:rPr>
          <w:rFonts w:ascii="Calibri Light" w:hAnsi="Calibri Light" w:cstheme="majorHAnsi"/>
          <w:i/>
          <w:sz w:val="18"/>
          <w:szCs w:val="18"/>
          <w:lang w:val="ru-RU"/>
        </w:rPr>
        <w:t xml:space="preserve"> В этих же условиях 2 организации, которые должны были получить субсидии в размере </w:t>
      </w:r>
      <w:r w:rsidRPr="002D3D07">
        <w:rPr>
          <w:rFonts w:ascii="Calibri Light" w:hAnsi="Calibri Light" w:cstheme="majorHAnsi"/>
          <w:i/>
          <w:sz w:val="18"/>
          <w:szCs w:val="18"/>
          <w:lang w:val="ru-RU"/>
        </w:rPr>
        <w:t>80%</w:t>
      </w:r>
      <w:r>
        <w:rPr>
          <w:rFonts w:ascii="Calibri Light" w:hAnsi="Calibri Light" w:cstheme="majorHAnsi"/>
          <w:i/>
          <w:sz w:val="18"/>
          <w:szCs w:val="18"/>
          <w:lang w:val="ru-RU"/>
        </w:rPr>
        <w:t xml:space="preserve"> от общих расходов, получили меньше субсидий на </w:t>
      </w:r>
      <w:r w:rsidRPr="002D3D07">
        <w:rPr>
          <w:rFonts w:ascii="Calibri Light" w:hAnsi="Calibri Light" w:cstheme="majorHAnsi"/>
          <w:i/>
          <w:sz w:val="18"/>
          <w:szCs w:val="18"/>
          <w:lang w:val="ru-RU"/>
        </w:rPr>
        <w:t xml:space="preserve">2.572,6 тыс. леев </w:t>
      </w:r>
      <w:r w:rsidRPr="002D3D07">
        <w:rPr>
          <w:rFonts w:ascii="Calibri Light" w:hAnsi="Calibri Light" w:cstheme="majorHAnsi"/>
          <w:sz w:val="18"/>
          <w:szCs w:val="18"/>
          <w:lang w:val="ru-RU"/>
        </w:rPr>
        <w:t>(</w:t>
      </w:r>
      <w:r>
        <w:rPr>
          <w:rFonts w:ascii="Calibri Light" w:hAnsi="Calibri Light" w:cstheme="majorHAnsi"/>
          <w:sz w:val="18"/>
          <w:szCs w:val="18"/>
          <w:lang w:val="ru-RU"/>
        </w:rPr>
        <w:t xml:space="preserve">НТ Оперы и балета им. Марии Биешу </w:t>
      </w:r>
      <w:r w:rsidRPr="002D3D07">
        <w:rPr>
          <w:rFonts w:ascii="Calibri Light" w:hAnsi="Calibri Light" w:cstheme="majorHAnsi"/>
          <w:sz w:val="18"/>
          <w:szCs w:val="18"/>
          <w:lang w:val="ru-RU"/>
        </w:rPr>
        <w:t xml:space="preserve">– 77,7%, </w:t>
      </w:r>
      <w:r>
        <w:rPr>
          <w:rFonts w:ascii="Calibri Light" w:hAnsi="Calibri Light" w:cstheme="majorHAnsi"/>
          <w:sz w:val="18"/>
          <w:szCs w:val="18"/>
          <w:lang w:val="ru-RU"/>
        </w:rPr>
        <w:t xml:space="preserve">или на </w:t>
      </w:r>
      <w:r w:rsidRPr="002D3D07">
        <w:rPr>
          <w:rFonts w:ascii="Calibri Light" w:hAnsi="Calibri Light" w:cstheme="majorHAnsi"/>
          <w:sz w:val="18"/>
          <w:szCs w:val="18"/>
          <w:lang w:val="ru-RU"/>
        </w:rPr>
        <w:t xml:space="preserve">1.132,7 </w:t>
      </w:r>
      <w:r>
        <w:rPr>
          <w:rFonts w:ascii="Calibri Light" w:hAnsi="Calibri Light" w:cstheme="majorHAnsi"/>
          <w:sz w:val="18"/>
          <w:szCs w:val="18"/>
          <w:lang w:val="ru-RU"/>
        </w:rPr>
        <w:t>тыс</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леев меньше, чем расходы организации, и Национальная филармония – 74,4%</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или на </w:t>
      </w:r>
      <w:r w:rsidRPr="002D3D07">
        <w:rPr>
          <w:rFonts w:ascii="Calibri Light" w:hAnsi="Calibri Light" w:cstheme="majorHAnsi"/>
          <w:sz w:val="18"/>
          <w:szCs w:val="18"/>
          <w:lang w:val="ru-RU"/>
        </w:rPr>
        <w:t xml:space="preserve">1.439,9 </w:t>
      </w:r>
      <w:r>
        <w:rPr>
          <w:rFonts w:ascii="Calibri Light" w:hAnsi="Calibri Light" w:cstheme="majorHAnsi"/>
          <w:sz w:val="18"/>
          <w:szCs w:val="18"/>
          <w:lang w:val="ru-RU"/>
        </w:rPr>
        <w:t>тыс. леев меньше).</w:t>
      </w:r>
    </w:p>
  </w:footnote>
  <w:footnote w:id="6">
    <w:p w:rsidR="001815DF" w:rsidRPr="00D65CAE"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ЭКО </w:t>
      </w:r>
      <w:r w:rsidRPr="00D65CAE">
        <w:rPr>
          <w:rFonts w:ascii="Calibri Light" w:hAnsi="Calibri Light" w:cstheme="majorHAnsi"/>
          <w:sz w:val="18"/>
          <w:szCs w:val="18"/>
          <w:lang w:val="ru-RU"/>
        </w:rPr>
        <w:t xml:space="preserve">222930, </w:t>
      </w:r>
      <w:r>
        <w:rPr>
          <w:rFonts w:ascii="Calibri Light" w:hAnsi="Calibri Light" w:cstheme="majorHAnsi"/>
          <w:sz w:val="18"/>
          <w:szCs w:val="18"/>
          <w:lang w:val="ru-RU"/>
        </w:rPr>
        <w:t xml:space="preserve">всего </w:t>
      </w:r>
      <w:r w:rsidRPr="00BA5AF3">
        <w:rPr>
          <w:rFonts w:ascii="Calibri Light" w:hAnsi="Calibri Light" w:cstheme="majorHAnsi"/>
          <w:sz w:val="18"/>
          <w:szCs w:val="18"/>
          <w:lang w:val="ru-RU"/>
        </w:rPr>
        <w:t xml:space="preserve">8.975,9 </w:t>
      </w:r>
      <w:r>
        <w:rPr>
          <w:rFonts w:ascii="Calibri Light" w:hAnsi="Calibri Light" w:cstheme="majorHAnsi"/>
          <w:sz w:val="18"/>
          <w:szCs w:val="18"/>
          <w:lang w:val="ru-RU"/>
        </w:rPr>
        <w:t>тыс</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ПУ Государственный университет Молдовы -</w:t>
      </w:r>
      <w:r w:rsidRPr="00D65CAE">
        <w:rPr>
          <w:rFonts w:ascii="Calibri Light" w:hAnsi="Calibri Light" w:cstheme="majorHAnsi"/>
          <w:sz w:val="18"/>
          <w:szCs w:val="18"/>
          <w:lang w:val="ru-RU"/>
        </w:rPr>
        <w:t xml:space="preserve"> </w:t>
      </w:r>
      <w:r w:rsidRPr="00BA5AF3">
        <w:rPr>
          <w:rFonts w:ascii="Calibri Light" w:hAnsi="Calibri Light" w:cstheme="majorHAnsi"/>
          <w:sz w:val="18"/>
          <w:szCs w:val="18"/>
          <w:lang w:val="ru-RU"/>
        </w:rPr>
        <w:t xml:space="preserve">3.589,5 </w:t>
      </w:r>
      <w:r>
        <w:rPr>
          <w:rFonts w:ascii="Calibri Light" w:hAnsi="Calibri Light" w:cstheme="majorHAnsi"/>
          <w:sz w:val="18"/>
          <w:szCs w:val="18"/>
          <w:lang w:val="ru-RU"/>
        </w:rPr>
        <w:t>тыс</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ПУ Технический университет Молдовы </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4.027,3</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тыс</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ПУ Тираспольский Государственный университет </w:t>
      </w:r>
      <w:r w:rsidRPr="00D65CAE">
        <w:rPr>
          <w:rFonts w:ascii="Calibri Light" w:hAnsi="Calibri Light" w:cstheme="majorHAnsi"/>
          <w:sz w:val="18"/>
          <w:szCs w:val="18"/>
          <w:lang w:val="ru-RU"/>
        </w:rPr>
        <w:t xml:space="preserve">– </w:t>
      </w:r>
      <w:r w:rsidRPr="00BA5AF3">
        <w:rPr>
          <w:rFonts w:ascii="Calibri Light" w:hAnsi="Calibri Light" w:cstheme="majorHAnsi"/>
          <w:sz w:val="18"/>
          <w:szCs w:val="18"/>
          <w:lang w:val="ru-RU"/>
        </w:rPr>
        <w:t xml:space="preserve">247,9 </w:t>
      </w:r>
      <w:r>
        <w:rPr>
          <w:rFonts w:ascii="Calibri Light" w:hAnsi="Calibri Light" w:cstheme="majorHAnsi"/>
          <w:sz w:val="18"/>
          <w:szCs w:val="18"/>
          <w:lang w:val="ru-RU"/>
        </w:rPr>
        <w:t>тыс</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ПУ Государственный педагогический университет </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345,0</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тыс</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Экономическая академия </w:t>
      </w:r>
      <w:r w:rsidRPr="00D65CAE">
        <w:rPr>
          <w:rFonts w:ascii="Calibri Light" w:hAnsi="Calibri Light" w:cstheme="majorHAnsi"/>
          <w:sz w:val="18"/>
          <w:szCs w:val="18"/>
          <w:lang w:val="ru-RU"/>
        </w:rPr>
        <w:t xml:space="preserve">– </w:t>
      </w:r>
      <w:r w:rsidRPr="00BA5AF3">
        <w:rPr>
          <w:rFonts w:ascii="Calibri Light" w:hAnsi="Calibri Light" w:cstheme="majorHAnsi"/>
          <w:sz w:val="18"/>
          <w:szCs w:val="18"/>
          <w:lang w:val="ru-RU"/>
        </w:rPr>
        <w:t xml:space="preserve">620,5 </w:t>
      </w:r>
      <w:r>
        <w:rPr>
          <w:rFonts w:ascii="Calibri Light" w:hAnsi="Calibri Light" w:cstheme="majorHAnsi"/>
          <w:sz w:val="18"/>
          <w:szCs w:val="18"/>
          <w:lang w:val="ru-RU"/>
        </w:rPr>
        <w:t>тыс</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ПУ Государственный университет физической культуры и спорта </w:t>
      </w:r>
      <w:r w:rsidRPr="00D65CAE">
        <w:rPr>
          <w:rFonts w:ascii="Calibri Light" w:hAnsi="Calibri Light" w:cstheme="majorHAnsi"/>
          <w:sz w:val="18"/>
          <w:szCs w:val="18"/>
          <w:lang w:val="ru-RU"/>
        </w:rPr>
        <w:t xml:space="preserve">– </w:t>
      </w:r>
      <w:r w:rsidRPr="00BA5AF3">
        <w:rPr>
          <w:rFonts w:ascii="Calibri Light" w:hAnsi="Calibri Light" w:cstheme="majorHAnsi"/>
          <w:sz w:val="18"/>
          <w:szCs w:val="18"/>
          <w:lang w:val="ru-RU"/>
        </w:rPr>
        <w:t xml:space="preserve">145,7 </w:t>
      </w:r>
      <w:r>
        <w:rPr>
          <w:rFonts w:ascii="Calibri Light" w:hAnsi="Calibri Light" w:cstheme="majorHAnsi"/>
          <w:sz w:val="18"/>
          <w:szCs w:val="18"/>
          <w:lang w:val="ru-RU"/>
        </w:rPr>
        <w:t>тыс</w:t>
      </w:r>
      <w:r w:rsidRPr="00D65CA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65CAE">
        <w:rPr>
          <w:rFonts w:ascii="Calibri Light" w:hAnsi="Calibri Light" w:cstheme="majorHAnsi"/>
          <w:sz w:val="18"/>
          <w:szCs w:val="18"/>
          <w:lang w:val="ru-RU"/>
        </w:rPr>
        <w:t>.</w:t>
      </w:r>
    </w:p>
  </w:footnote>
  <w:footnote w:id="7">
    <w:p w:rsidR="001815DF" w:rsidRPr="00543BAF"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543BAF">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543BAF">
        <w:rPr>
          <w:rFonts w:ascii="Calibri Light" w:hAnsi="Calibri Light" w:cstheme="majorHAnsi"/>
          <w:sz w:val="18"/>
          <w:szCs w:val="18"/>
          <w:lang w:val="ru-RU"/>
        </w:rPr>
        <w:t xml:space="preserve"> №382 </w:t>
      </w:r>
      <w:r>
        <w:rPr>
          <w:rFonts w:ascii="Calibri Light" w:hAnsi="Calibri Light" w:cstheme="majorHAnsi"/>
          <w:sz w:val="18"/>
          <w:szCs w:val="18"/>
          <w:lang w:val="ru-RU"/>
        </w:rPr>
        <w:t>от</w:t>
      </w:r>
      <w:r w:rsidRPr="00543BAF">
        <w:rPr>
          <w:rFonts w:ascii="Calibri Light" w:hAnsi="Calibri Light" w:cstheme="majorHAnsi"/>
          <w:sz w:val="18"/>
          <w:szCs w:val="18"/>
          <w:lang w:val="ru-RU"/>
        </w:rPr>
        <w:t xml:space="preserve"> 01.08.2019 „</w:t>
      </w:r>
      <w:r>
        <w:rPr>
          <w:rFonts w:ascii="Calibri Light" w:hAnsi="Calibri Light" w:cstheme="majorHAnsi"/>
          <w:sz w:val="18"/>
          <w:szCs w:val="18"/>
          <w:lang w:val="ru-RU"/>
        </w:rPr>
        <w:t xml:space="preserve">Об утверждении Методики </w:t>
      </w:r>
      <w:r w:rsidRPr="00543BAF">
        <w:rPr>
          <w:rFonts w:ascii="Calibri Light" w:hAnsi="Calibri Light" w:cs="Calibri Light"/>
          <w:sz w:val="18"/>
          <w:szCs w:val="18"/>
          <w:lang w:val="ru-RU"/>
        </w:rPr>
        <w:t>финансирования проектов в области исследований и инноваций</w:t>
      </w:r>
      <w:r w:rsidRPr="00543BAF">
        <w:rPr>
          <w:rFonts w:ascii="Calibri Light" w:hAnsi="Calibri Light" w:cstheme="majorHAnsi"/>
          <w:sz w:val="18"/>
          <w:szCs w:val="18"/>
          <w:lang w:val="ru-RU"/>
        </w:rPr>
        <w:t>”.</w:t>
      </w:r>
    </w:p>
  </w:footnote>
  <w:footnote w:id="8">
    <w:p w:rsidR="001815DF" w:rsidRPr="00543BAF"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543BA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ПУ Государственный университет Молдовы </w:t>
      </w:r>
      <w:r w:rsidRPr="00543BAF">
        <w:rPr>
          <w:rFonts w:ascii="Calibri Light" w:hAnsi="Calibri Light" w:cstheme="majorHAnsi"/>
          <w:sz w:val="18"/>
          <w:szCs w:val="18"/>
          <w:lang w:val="ru-RU"/>
        </w:rPr>
        <w:t xml:space="preserve">– 641,5 </w:t>
      </w:r>
      <w:r>
        <w:rPr>
          <w:rFonts w:ascii="Calibri Light" w:hAnsi="Calibri Light" w:cstheme="majorHAnsi"/>
          <w:sz w:val="18"/>
          <w:szCs w:val="18"/>
          <w:lang w:val="ru-RU"/>
        </w:rPr>
        <w:t>тыс</w:t>
      </w:r>
      <w:r w:rsidRPr="00543BA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43BAF">
        <w:rPr>
          <w:rFonts w:ascii="Calibri Light" w:hAnsi="Calibri Light" w:cstheme="majorHAnsi"/>
          <w:sz w:val="18"/>
          <w:szCs w:val="18"/>
          <w:lang w:val="ru-RU"/>
        </w:rPr>
        <w:t>,</w:t>
      </w:r>
      <w:r>
        <w:rPr>
          <w:rFonts w:ascii="Calibri Light" w:hAnsi="Calibri Light" w:cstheme="majorHAnsi"/>
          <w:sz w:val="18"/>
          <w:szCs w:val="18"/>
          <w:lang w:val="ru-RU"/>
        </w:rPr>
        <w:t xml:space="preserve"> ПУ Технический университет Молдовы </w:t>
      </w:r>
      <w:r w:rsidRPr="00D65CAE">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543BAF">
        <w:rPr>
          <w:rFonts w:ascii="Calibri Light" w:hAnsi="Calibri Light" w:cstheme="majorHAnsi"/>
          <w:sz w:val="18"/>
          <w:szCs w:val="18"/>
          <w:lang w:val="ru-RU"/>
        </w:rPr>
        <w:t xml:space="preserve">771,3 </w:t>
      </w:r>
      <w:r>
        <w:rPr>
          <w:rFonts w:ascii="Calibri Light" w:hAnsi="Calibri Light" w:cstheme="majorHAnsi"/>
          <w:sz w:val="18"/>
          <w:szCs w:val="18"/>
          <w:lang w:val="ru-RU"/>
        </w:rPr>
        <w:t>тыс</w:t>
      </w:r>
      <w:r w:rsidRPr="00543BA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43BA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ПУ Тираспольский Государственный университет </w:t>
      </w:r>
      <w:r w:rsidRPr="00D65CAE">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543BAF">
        <w:rPr>
          <w:rFonts w:ascii="Calibri Light" w:hAnsi="Calibri Light" w:cstheme="majorHAnsi"/>
          <w:sz w:val="18"/>
          <w:szCs w:val="18"/>
          <w:lang w:val="ru-RU"/>
        </w:rPr>
        <w:t xml:space="preserve">140,5 </w:t>
      </w:r>
      <w:r>
        <w:rPr>
          <w:rFonts w:ascii="Calibri Light" w:hAnsi="Calibri Light" w:cstheme="majorHAnsi"/>
          <w:sz w:val="18"/>
          <w:szCs w:val="18"/>
          <w:lang w:val="ru-RU"/>
        </w:rPr>
        <w:t>тыс</w:t>
      </w:r>
      <w:r w:rsidRPr="00543BA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43BAF">
        <w:rPr>
          <w:rFonts w:ascii="Calibri Light" w:hAnsi="Calibri Light" w:cstheme="majorHAnsi"/>
          <w:sz w:val="18"/>
          <w:szCs w:val="18"/>
          <w:lang w:val="ru-RU"/>
        </w:rPr>
        <w:t>,</w:t>
      </w:r>
      <w:r>
        <w:rPr>
          <w:rFonts w:ascii="Calibri Light" w:hAnsi="Calibri Light" w:cstheme="majorHAnsi"/>
          <w:sz w:val="18"/>
          <w:szCs w:val="18"/>
          <w:lang w:val="ru-RU"/>
        </w:rPr>
        <w:t xml:space="preserve"> Экономическая академия </w:t>
      </w:r>
      <w:r w:rsidRPr="00D65CAE">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543BAF">
        <w:rPr>
          <w:rFonts w:ascii="Calibri Light" w:hAnsi="Calibri Light" w:cstheme="majorHAnsi"/>
          <w:sz w:val="18"/>
          <w:szCs w:val="18"/>
          <w:lang w:val="ru-RU"/>
        </w:rPr>
        <w:t xml:space="preserve">352,3 </w:t>
      </w:r>
      <w:r>
        <w:rPr>
          <w:rFonts w:ascii="Calibri Light" w:hAnsi="Calibri Light" w:cstheme="majorHAnsi"/>
          <w:sz w:val="18"/>
          <w:szCs w:val="18"/>
          <w:lang w:val="ru-RU"/>
        </w:rPr>
        <w:t>тыс</w:t>
      </w:r>
      <w:r w:rsidRPr="00543BA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43BAF">
        <w:rPr>
          <w:rFonts w:ascii="Calibri Light" w:hAnsi="Calibri Light" w:cstheme="majorHAnsi"/>
          <w:sz w:val="18"/>
          <w:szCs w:val="18"/>
          <w:lang w:val="ru-RU"/>
        </w:rPr>
        <w:t>,</w:t>
      </w:r>
      <w:r>
        <w:rPr>
          <w:rFonts w:ascii="Calibri Light" w:hAnsi="Calibri Light" w:cstheme="majorHAnsi"/>
          <w:sz w:val="18"/>
          <w:szCs w:val="18"/>
          <w:lang w:val="ru-RU"/>
        </w:rPr>
        <w:t xml:space="preserve"> Государственный университет физической культуры и спорта </w:t>
      </w:r>
      <w:r w:rsidRPr="00D65CAE">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543BAF">
        <w:rPr>
          <w:rFonts w:ascii="Calibri Light" w:hAnsi="Calibri Light" w:cstheme="majorHAnsi"/>
          <w:sz w:val="18"/>
          <w:szCs w:val="18"/>
          <w:lang w:val="ru-RU"/>
        </w:rPr>
        <w:t xml:space="preserve">134,4 </w:t>
      </w:r>
      <w:r>
        <w:rPr>
          <w:rFonts w:ascii="Calibri Light" w:hAnsi="Calibri Light" w:cstheme="majorHAnsi"/>
          <w:sz w:val="18"/>
          <w:szCs w:val="18"/>
          <w:lang w:val="ru-RU"/>
        </w:rPr>
        <w:t>тыс</w:t>
      </w:r>
      <w:r w:rsidRPr="00543BA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43BAF">
        <w:rPr>
          <w:rFonts w:ascii="Calibri Light" w:hAnsi="Calibri Light" w:cstheme="majorHAnsi"/>
          <w:sz w:val="18"/>
          <w:szCs w:val="18"/>
          <w:lang w:val="ru-RU"/>
        </w:rPr>
        <w:t>.</w:t>
      </w:r>
    </w:p>
  </w:footnote>
  <w:footnote w:id="9">
    <w:p w:rsidR="001815DF" w:rsidRPr="00A90639" w:rsidRDefault="001815DF" w:rsidP="001815DF">
      <w:pPr>
        <w:spacing w:after="0" w:line="240" w:lineRule="auto"/>
        <w:jc w:val="both"/>
        <w:rPr>
          <w:rFonts w:ascii="Calibri Light" w:hAnsi="Calibri Light" w:cstheme="majorHAnsi"/>
          <w:sz w:val="18"/>
          <w:szCs w:val="18"/>
        </w:rPr>
      </w:pPr>
      <w:r w:rsidRPr="00043253">
        <w:rPr>
          <w:rStyle w:val="FootnoteReference"/>
          <w:rFonts w:ascii="Calibri Light" w:hAnsi="Calibri Light" w:cstheme="majorHAnsi"/>
          <w:sz w:val="18"/>
          <w:szCs w:val="18"/>
        </w:rPr>
        <w:footnoteRef/>
      </w:r>
      <w:r w:rsidRPr="00A90639">
        <w:rPr>
          <w:rFonts w:ascii="Calibri Light" w:hAnsi="Calibri Light" w:cstheme="majorHAnsi"/>
          <w:sz w:val="18"/>
          <w:szCs w:val="18"/>
        </w:rPr>
        <w:t xml:space="preserve"> </w:t>
      </w:r>
      <w:r>
        <w:rPr>
          <w:rFonts w:ascii="Calibri Light" w:hAnsi="Calibri Light" w:cstheme="majorHAnsi"/>
          <w:sz w:val="18"/>
          <w:szCs w:val="18"/>
        </w:rPr>
        <w:t>П</w:t>
      </w:r>
      <w:r w:rsidRPr="00A90639">
        <w:rPr>
          <w:rFonts w:ascii="Calibri Light" w:hAnsi="Calibri Light" w:cstheme="majorHAnsi"/>
          <w:sz w:val="18"/>
          <w:szCs w:val="18"/>
        </w:rPr>
        <w:t>.</w:t>
      </w:r>
      <w:r w:rsidRPr="00A90639">
        <w:rPr>
          <w:rFonts w:ascii="Calibri Light" w:eastAsia="Times New Roman" w:hAnsi="Calibri Light" w:cstheme="majorHAnsi"/>
          <w:bCs/>
          <w:sz w:val="18"/>
          <w:szCs w:val="18"/>
        </w:rPr>
        <w:t>3.3.48.</w:t>
      </w:r>
      <w:r w:rsidRPr="00A90639">
        <w:rPr>
          <w:rFonts w:ascii="Calibri Light" w:hAnsi="Calibri Light" w:cstheme="majorHAnsi"/>
          <w:sz w:val="18"/>
          <w:szCs w:val="18"/>
        </w:rPr>
        <w:t xml:space="preserve"> </w:t>
      </w:r>
      <w:r>
        <w:rPr>
          <w:rFonts w:ascii="Calibri Light" w:hAnsi="Calibri Light" w:cstheme="majorHAnsi"/>
          <w:sz w:val="18"/>
          <w:szCs w:val="18"/>
        </w:rPr>
        <w:t>из</w:t>
      </w:r>
      <w:r w:rsidRPr="00A90639">
        <w:rPr>
          <w:rFonts w:ascii="Calibri Light" w:hAnsi="Calibri Light" w:cstheme="majorHAnsi"/>
          <w:sz w:val="18"/>
          <w:szCs w:val="18"/>
        </w:rPr>
        <w:t xml:space="preserve"> </w:t>
      </w:r>
      <w:r>
        <w:rPr>
          <w:rFonts w:ascii="Calibri Light" w:hAnsi="Calibri Light" w:cstheme="majorHAnsi"/>
          <w:sz w:val="18"/>
          <w:szCs w:val="18"/>
        </w:rPr>
        <w:t>Приказа</w:t>
      </w:r>
      <w:r w:rsidRPr="00A90639">
        <w:rPr>
          <w:rFonts w:ascii="Calibri Light" w:hAnsi="Calibri Light" w:cstheme="majorHAnsi"/>
          <w:sz w:val="18"/>
          <w:szCs w:val="18"/>
        </w:rPr>
        <w:t xml:space="preserve"> </w:t>
      </w:r>
      <w:r>
        <w:rPr>
          <w:rFonts w:ascii="Calibri Light" w:hAnsi="Calibri Light" w:cstheme="majorHAnsi"/>
          <w:sz w:val="18"/>
          <w:szCs w:val="18"/>
        </w:rPr>
        <w:t>МФ</w:t>
      </w:r>
      <w:r w:rsidRPr="00A90639">
        <w:rPr>
          <w:rFonts w:ascii="Calibri Light" w:hAnsi="Calibri Light" w:cstheme="majorHAnsi"/>
          <w:sz w:val="18"/>
          <w:szCs w:val="18"/>
        </w:rPr>
        <w:t xml:space="preserve"> №216/2015. </w:t>
      </w:r>
    </w:p>
  </w:footnote>
  <w:footnote w:id="10">
    <w:p w:rsidR="001815DF" w:rsidRPr="006813E4" w:rsidRDefault="001815DF" w:rsidP="001815DF">
      <w:pPr>
        <w:pStyle w:val="FootnoteText"/>
        <w:ind w:right="566"/>
        <w:jc w:val="both"/>
        <w:rPr>
          <w:rFonts w:ascii="Calibri Light" w:hAnsi="Calibri Light" w:cstheme="majorHAnsi"/>
          <w:sz w:val="18"/>
          <w:szCs w:val="18"/>
          <w:lang w:val="ru-RU"/>
        </w:rPr>
      </w:pPr>
      <w:r w:rsidRPr="00255979">
        <w:rPr>
          <w:rFonts w:ascii="Calibri Light" w:hAnsi="Calibri Light" w:cstheme="majorHAnsi"/>
          <w:sz w:val="18"/>
          <w:szCs w:val="18"/>
          <w:vertAlign w:val="superscript"/>
        </w:rPr>
        <w:footnoteRef/>
      </w:r>
      <w:r w:rsidRPr="006813E4">
        <w:rPr>
          <w:rFonts w:ascii="Calibri Light" w:hAnsi="Calibri Light" w:cstheme="majorHAnsi"/>
          <w:sz w:val="18"/>
          <w:szCs w:val="18"/>
          <w:lang w:val="ru-RU"/>
        </w:rPr>
        <w:t xml:space="preserve"> </w:t>
      </w:r>
      <w:r w:rsidRPr="00206901">
        <w:rPr>
          <w:rFonts w:ascii="Calibri Light" w:hAnsi="Calibri Light" w:cs="Calibri Light"/>
          <w:sz w:val="18"/>
          <w:szCs w:val="18"/>
          <w:lang w:val="ru-RU"/>
        </w:rPr>
        <w:t>Постановление</w:t>
      </w:r>
      <w:r w:rsidRPr="006813E4">
        <w:rPr>
          <w:rFonts w:ascii="Calibri Light" w:hAnsi="Calibri Light" w:cs="Calibri Light"/>
          <w:sz w:val="18"/>
          <w:szCs w:val="18"/>
          <w:lang w:val="ru-RU" w:eastAsia="ru-RU"/>
        </w:rPr>
        <w:t xml:space="preserve"> </w:t>
      </w:r>
      <w:r w:rsidRPr="00206901">
        <w:rPr>
          <w:rFonts w:ascii="Calibri Light" w:eastAsia="Times New Roman" w:hAnsi="Calibri Light" w:cs="Calibri Light"/>
          <w:sz w:val="18"/>
          <w:szCs w:val="18"/>
          <w:lang w:val="ru-RU"/>
        </w:rPr>
        <w:t>Счетной</w:t>
      </w:r>
      <w:r w:rsidRPr="006813E4">
        <w:rPr>
          <w:rFonts w:ascii="Calibri Light" w:eastAsia="Times New Roman" w:hAnsi="Calibri Light" w:cs="Calibri Light"/>
          <w:sz w:val="18"/>
          <w:szCs w:val="18"/>
          <w:lang w:val="ru-RU"/>
        </w:rPr>
        <w:t xml:space="preserve"> </w:t>
      </w:r>
      <w:r w:rsidRPr="00206901">
        <w:rPr>
          <w:rFonts w:ascii="Calibri Light" w:eastAsia="Times New Roman" w:hAnsi="Calibri Light" w:cs="Calibri Light"/>
          <w:sz w:val="18"/>
          <w:szCs w:val="18"/>
          <w:lang w:val="ru-RU"/>
        </w:rPr>
        <w:t>палаты</w:t>
      </w:r>
      <w:r w:rsidRPr="006813E4">
        <w:rPr>
          <w:rFonts w:ascii="Calibri Light" w:eastAsia="Times New Roman" w:hAnsi="Calibri Light" w:cs="Calibri Light"/>
          <w:sz w:val="18"/>
          <w:szCs w:val="18"/>
          <w:lang w:val="ru-RU"/>
        </w:rPr>
        <w:t xml:space="preserve"> №</w:t>
      </w:r>
      <w:r w:rsidRPr="006813E4">
        <w:rPr>
          <w:rFonts w:ascii="Calibri Light" w:hAnsi="Calibri Light" w:cs="Calibri Light"/>
          <w:sz w:val="18"/>
          <w:szCs w:val="18"/>
          <w:lang w:val="ru-RU"/>
        </w:rPr>
        <w:t xml:space="preserve">2 </w:t>
      </w:r>
      <w:r w:rsidRPr="00206901">
        <w:rPr>
          <w:rFonts w:ascii="Calibri Light" w:hAnsi="Calibri Light" w:cs="Calibri Light"/>
          <w:sz w:val="18"/>
          <w:szCs w:val="18"/>
          <w:lang w:val="ru-RU"/>
        </w:rPr>
        <w:t>от</w:t>
      </w:r>
      <w:r w:rsidRPr="006813E4">
        <w:rPr>
          <w:rFonts w:ascii="Calibri Light" w:hAnsi="Calibri Light" w:cs="Calibri Light"/>
          <w:sz w:val="18"/>
          <w:szCs w:val="18"/>
          <w:lang w:val="ru-RU"/>
        </w:rPr>
        <w:t xml:space="preserve"> 24.01.2020 „</w:t>
      </w:r>
      <w:r w:rsidRPr="00206901">
        <w:rPr>
          <w:rFonts w:ascii="Calibri Light" w:hAnsi="Calibri Light" w:cs="Calibri Light"/>
          <w:sz w:val="18"/>
          <w:szCs w:val="18"/>
          <w:lang w:val="ru-RU"/>
        </w:rPr>
        <w:t>О</w:t>
      </w:r>
      <w:r w:rsidRPr="006813E4">
        <w:rPr>
          <w:rFonts w:ascii="Calibri Light" w:hAnsi="Calibri Light" w:cs="Calibri Light"/>
          <w:sz w:val="18"/>
          <w:szCs w:val="18"/>
          <w:lang w:val="ru-RU"/>
        </w:rPr>
        <w:t xml:space="preserve"> </w:t>
      </w:r>
      <w:r w:rsidRPr="00206901">
        <w:rPr>
          <w:rFonts w:ascii="Calibri Light" w:hAnsi="Calibri Light" w:cs="Calibri Light"/>
          <w:sz w:val="18"/>
          <w:szCs w:val="18"/>
          <w:lang w:val="ru-RU"/>
        </w:rPr>
        <w:t>Рамках</w:t>
      </w:r>
      <w:r w:rsidRPr="006813E4">
        <w:rPr>
          <w:rFonts w:ascii="Calibri Light" w:hAnsi="Calibri Light" w:cs="Calibri Light"/>
          <w:sz w:val="18"/>
          <w:szCs w:val="18"/>
          <w:lang w:val="ru-RU"/>
        </w:rPr>
        <w:t xml:space="preserve"> </w:t>
      </w:r>
      <w:r w:rsidRPr="00206901">
        <w:rPr>
          <w:rFonts w:ascii="Calibri Light" w:hAnsi="Calibri Light" w:cs="Calibri Light"/>
          <w:sz w:val="18"/>
          <w:szCs w:val="18"/>
          <w:lang w:val="ru-RU"/>
        </w:rPr>
        <w:t>профессиональных</w:t>
      </w:r>
      <w:r w:rsidRPr="006813E4">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206901">
        <w:rPr>
          <w:rFonts w:ascii="Calibri Light" w:hAnsi="Calibri Light" w:cs="Calibri Light"/>
          <w:sz w:val="18"/>
          <w:szCs w:val="18"/>
        </w:rPr>
        <w:t>INTOSAI</w:t>
      </w:r>
      <w:r w:rsidRPr="006813E4">
        <w:rPr>
          <w:rFonts w:ascii="Calibri Light" w:hAnsi="Calibri Light" w:cs="Calibri Light"/>
          <w:sz w:val="18"/>
          <w:szCs w:val="18"/>
          <w:lang w:val="ru-RU"/>
        </w:rPr>
        <w:t>”</w:t>
      </w:r>
      <w:r w:rsidRPr="00206901">
        <w:rPr>
          <w:rFonts w:ascii="Calibri Light" w:eastAsia="Times New Roman" w:hAnsi="Calibri Light" w:cstheme="majorHAnsi"/>
          <w:sz w:val="18"/>
          <w:szCs w:val="18"/>
          <w:lang w:val="ro-RO"/>
        </w:rPr>
        <w:t>.</w:t>
      </w:r>
    </w:p>
  </w:footnote>
  <w:footnote w:id="11">
    <w:p w:rsidR="001815DF" w:rsidRPr="00350CC5" w:rsidRDefault="001815DF" w:rsidP="001815DF">
      <w:pPr>
        <w:spacing w:after="0"/>
        <w:rPr>
          <w:rFonts w:ascii="Calibri Light" w:eastAsia="Times New Roman" w:hAnsi="Calibri Light" w:cstheme="majorHAnsi"/>
          <w:sz w:val="18"/>
          <w:szCs w:val="18"/>
        </w:rPr>
      </w:pPr>
      <w:r w:rsidRPr="00043253">
        <w:rPr>
          <w:rStyle w:val="FootnoteReference"/>
          <w:rFonts w:ascii="Calibri Light" w:hAnsi="Calibri Light" w:cstheme="majorHAnsi"/>
          <w:sz w:val="18"/>
          <w:szCs w:val="18"/>
        </w:rPr>
        <w:footnoteRef/>
      </w:r>
      <w:r w:rsidRPr="00350CC5">
        <w:rPr>
          <w:rFonts w:ascii="Calibri Light" w:hAnsi="Calibri Light" w:cstheme="majorHAnsi"/>
          <w:sz w:val="18"/>
          <w:szCs w:val="18"/>
        </w:rPr>
        <w:t xml:space="preserve"> </w:t>
      </w:r>
      <w:r>
        <w:rPr>
          <w:rFonts w:ascii="Calibri Light" w:hAnsi="Calibri Light" w:cstheme="majorHAnsi"/>
          <w:sz w:val="18"/>
          <w:szCs w:val="18"/>
        </w:rPr>
        <w:t>ПП</w:t>
      </w:r>
      <w:r w:rsidRPr="00350CC5">
        <w:rPr>
          <w:rFonts w:ascii="Calibri Light" w:hAnsi="Calibri Light" w:cstheme="majorHAnsi"/>
          <w:sz w:val="18"/>
          <w:szCs w:val="18"/>
        </w:rPr>
        <w:t xml:space="preserve"> №</w:t>
      </w:r>
      <w:r w:rsidRPr="00350CC5">
        <w:rPr>
          <w:rFonts w:ascii="Calibri Light" w:hAnsi="Calibri Light" w:cstheme="majorHAnsi"/>
          <w:color w:val="0D0D0D" w:themeColor="text1" w:themeTint="F2"/>
          <w:sz w:val="18"/>
          <w:szCs w:val="18"/>
        </w:rPr>
        <w:t xml:space="preserve">117 </w:t>
      </w:r>
      <w:r>
        <w:rPr>
          <w:rFonts w:ascii="Calibri Light" w:hAnsi="Calibri Light" w:cstheme="majorHAnsi"/>
          <w:color w:val="0D0D0D" w:themeColor="text1" w:themeTint="F2"/>
          <w:sz w:val="18"/>
          <w:szCs w:val="18"/>
        </w:rPr>
        <w:t>от</w:t>
      </w:r>
      <w:r w:rsidRPr="00350CC5">
        <w:rPr>
          <w:rFonts w:ascii="Calibri Light" w:hAnsi="Calibri Light" w:cstheme="majorHAnsi"/>
          <w:color w:val="0D0D0D" w:themeColor="text1" w:themeTint="F2"/>
          <w:sz w:val="18"/>
          <w:szCs w:val="18"/>
        </w:rPr>
        <w:t xml:space="preserve"> 12.08.2021 „</w:t>
      </w:r>
      <w:r>
        <w:rPr>
          <w:rFonts w:ascii="Calibri Light" w:eastAsia="Times New Roman" w:hAnsi="Calibri Light" w:cstheme="majorHAnsi"/>
          <w:sz w:val="18"/>
          <w:szCs w:val="18"/>
        </w:rPr>
        <w:t>О</w:t>
      </w:r>
      <w:r w:rsidRPr="00350CC5">
        <w:rPr>
          <w:rFonts w:ascii="Calibri Light" w:eastAsia="Times New Roman" w:hAnsi="Calibri Light" w:cstheme="majorHAnsi"/>
          <w:sz w:val="18"/>
          <w:szCs w:val="18"/>
        </w:rPr>
        <w:t xml:space="preserve"> реструктуризации профильного центрального публичного  управления</w:t>
      </w:r>
      <w:r w:rsidRPr="00350CC5">
        <w:rPr>
          <w:rFonts w:ascii="Calibri Light" w:hAnsi="Calibri Light" w:cstheme="majorHAnsi"/>
          <w:color w:val="0D0D0D" w:themeColor="text1" w:themeTint="F2"/>
          <w:sz w:val="18"/>
          <w:szCs w:val="18"/>
        </w:rPr>
        <w:t>”.</w:t>
      </w:r>
    </w:p>
  </w:footnote>
  <w:footnote w:id="12">
    <w:p w:rsidR="001815DF" w:rsidRPr="005D1180" w:rsidRDefault="001815DF" w:rsidP="001815DF">
      <w:pPr>
        <w:pStyle w:val="ListParagraph"/>
        <w:spacing w:after="0" w:line="276" w:lineRule="auto"/>
        <w:ind w:left="0"/>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5D118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D1180">
        <w:rPr>
          <w:rFonts w:ascii="Calibri Light" w:hAnsi="Calibri Light" w:cstheme="majorHAnsi"/>
          <w:sz w:val="18"/>
          <w:szCs w:val="18"/>
          <w:lang w:val="ru-RU"/>
        </w:rPr>
        <w:t xml:space="preserve">.16, 20, 24 </w:t>
      </w:r>
      <w:r>
        <w:rPr>
          <w:rFonts w:ascii="Calibri Light" w:hAnsi="Calibri Light" w:cstheme="majorHAnsi"/>
          <w:sz w:val="18"/>
          <w:szCs w:val="18"/>
          <w:lang w:val="ru-RU"/>
        </w:rPr>
        <w:t>и п</w:t>
      </w:r>
      <w:r w:rsidRPr="005D1180">
        <w:rPr>
          <w:rFonts w:ascii="Calibri Light" w:hAnsi="Calibri Light" w:cstheme="majorHAnsi"/>
          <w:bCs/>
          <w:sz w:val="18"/>
          <w:szCs w:val="18"/>
          <w:lang w:val="ru-RU"/>
        </w:rPr>
        <w:t xml:space="preserve">.9 </w:t>
      </w:r>
      <w:r>
        <w:rPr>
          <w:rFonts w:ascii="Calibri Light" w:hAnsi="Calibri Light" w:cstheme="majorHAnsi"/>
          <w:bCs/>
          <w:sz w:val="18"/>
          <w:szCs w:val="18"/>
          <w:lang w:val="ru-RU"/>
        </w:rPr>
        <w:t xml:space="preserve">из Справки к приложению </w:t>
      </w:r>
      <w:r w:rsidRPr="005D1180">
        <w:rPr>
          <w:rFonts w:ascii="Calibri Light" w:hAnsi="Calibri Light" w:cstheme="majorHAnsi"/>
          <w:bCs/>
          <w:sz w:val="18"/>
          <w:szCs w:val="18"/>
          <w:lang w:val="ru-RU"/>
        </w:rPr>
        <w:t xml:space="preserve">№3, </w:t>
      </w:r>
      <w:r>
        <w:rPr>
          <w:rFonts w:ascii="Calibri Light" w:hAnsi="Calibri Light" w:cstheme="majorHAnsi"/>
          <w:bCs/>
          <w:sz w:val="18"/>
          <w:szCs w:val="18"/>
          <w:lang w:val="ru-RU"/>
        </w:rPr>
        <w:t>таблицы</w:t>
      </w:r>
      <w:r w:rsidRPr="005D1180">
        <w:rPr>
          <w:rFonts w:ascii="Calibri Light" w:hAnsi="Calibri Light" w:cstheme="majorHAnsi"/>
          <w:bCs/>
          <w:sz w:val="18"/>
          <w:szCs w:val="18"/>
          <w:lang w:val="ru-RU"/>
        </w:rPr>
        <w:t xml:space="preserve"> №2 </w:t>
      </w:r>
      <w:r>
        <w:rPr>
          <w:rFonts w:ascii="Calibri Light" w:hAnsi="Calibri Light" w:cstheme="majorHAnsi"/>
          <w:bCs/>
          <w:sz w:val="18"/>
          <w:szCs w:val="18"/>
          <w:lang w:val="ru-RU"/>
        </w:rPr>
        <w:t>Закона</w:t>
      </w:r>
      <w:r w:rsidRPr="005D1180">
        <w:rPr>
          <w:rFonts w:ascii="Calibri Light" w:hAnsi="Calibri Light" w:cstheme="majorHAnsi"/>
          <w:bCs/>
          <w:sz w:val="18"/>
          <w:szCs w:val="18"/>
          <w:lang w:val="ru-RU"/>
        </w:rPr>
        <w:t xml:space="preserve"> </w:t>
      </w:r>
      <w:r w:rsidRPr="005D1180">
        <w:rPr>
          <w:rFonts w:ascii="Calibri Light" w:eastAsia="Times New Roman" w:hAnsi="Calibri Light" w:cstheme="majorHAnsi"/>
          <w:bCs/>
          <w:sz w:val="18"/>
          <w:szCs w:val="18"/>
          <w:lang w:val="ru-RU" w:eastAsia="ru-RU"/>
        </w:rPr>
        <w:t>о единой системе оплаты труда в бюджетной сфере</w:t>
      </w:r>
      <w:r>
        <w:rPr>
          <w:rFonts w:ascii="Calibri Light" w:eastAsia="Times New Roman" w:hAnsi="Calibri Light" w:cstheme="majorHAnsi"/>
          <w:bCs/>
          <w:sz w:val="18"/>
          <w:szCs w:val="18"/>
          <w:lang w:val="ru-RU" w:eastAsia="ru-RU"/>
        </w:rPr>
        <w:t xml:space="preserve"> </w:t>
      </w:r>
      <w:r w:rsidRPr="005D1180">
        <w:rPr>
          <w:rFonts w:ascii="Calibri Light" w:hAnsi="Calibri Light" w:cstheme="majorHAnsi"/>
          <w:bCs/>
          <w:sz w:val="18"/>
          <w:szCs w:val="18"/>
          <w:lang w:val="ru-RU"/>
        </w:rPr>
        <w:t>№</w:t>
      </w:r>
      <w:r w:rsidRPr="005D1180">
        <w:rPr>
          <w:rFonts w:ascii="Calibri Light" w:hAnsi="Calibri Light" w:cstheme="majorHAnsi"/>
          <w:sz w:val="18"/>
          <w:szCs w:val="18"/>
          <w:lang w:val="ru-RU"/>
        </w:rPr>
        <w:t xml:space="preserve">270 </w:t>
      </w:r>
      <w:r>
        <w:rPr>
          <w:rFonts w:ascii="Calibri Light" w:hAnsi="Calibri Light" w:cstheme="majorHAnsi"/>
          <w:sz w:val="18"/>
          <w:szCs w:val="18"/>
          <w:lang w:val="ru-RU"/>
        </w:rPr>
        <w:t>от</w:t>
      </w:r>
      <w:r w:rsidRPr="005D1180">
        <w:rPr>
          <w:rFonts w:ascii="Calibri Light" w:hAnsi="Calibri Light" w:cstheme="majorHAnsi"/>
          <w:sz w:val="18"/>
          <w:szCs w:val="18"/>
          <w:lang w:val="ru-RU"/>
        </w:rPr>
        <w:t xml:space="preserve"> 23.11.2018.</w:t>
      </w:r>
    </w:p>
  </w:footnote>
  <w:footnote w:id="13">
    <w:p w:rsidR="001815DF" w:rsidRPr="006E2BDA" w:rsidRDefault="001815DF" w:rsidP="001815DF">
      <w:pPr>
        <w:pStyle w:val="FootnoteText"/>
        <w:jc w:val="both"/>
        <w:rPr>
          <w:rFonts w:ascii="Calibri Light" w:hAnsi="Calibri Light" w:cstheme="majorHAnsi"/>
          <w:bCs/>
          <w:sz w:val="18"/>
          <w:szCs w:val="18"/>
          <w:lang w:val="ru-RU"/>
        </w:rPr>
      </w:pPr>
      <w:r w:rsidRPr="00043253">
        <w:rPr>
          <w:rStyle w:val="FootnoteReference"/>
          <w:rFonts w:ascii="Calibri Light" w:hAnsi="Calibri Light" w:cstheme="majorHAnsi"/>
          <w:sz w:val="18"/>
          <w:szCs w:val="18"/>
        </w:rPr>
        <w:footnoteRef/>
      </w:r>
      <w:r w:rsidRPr="00116CA3">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Министерств</w:t>
      </w:r>
      <w:r>
        <w:rPr>
          <w:rFonts w:ascii="Calibri Light" w:hAnsi="Calibri Light" w:cstheme="majorHAnsi"/>
          <w:sz w:val="18"/>
          <w:szCs w:val="18"/>
          <w:lang w:val="ru-RU"/>
        </w:rPr>
        <w:t>о</w:t>
      </w:r>
      <w:r w:rsidRPr="00116CA3">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образования</w:t>
      </w:r>
      <w:r w:rsidRPr="00116CA3">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культуры</w:t>
      </w:r>
      <w:r w:rsidRPr="00116CA3">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и</w:t>
      </w:r>
      <w:r w:rsidRPr="00116CA3">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исследований</w:t>
      </w:r>
      <w:r w:rsidRPr="00116CA3">
        <w:rPr>
          <w:rFonts w:ascii="Calibri Light" w:hAnsi="Calibri Light" w:cstheme="majorHAnsi"/>
          <w:bCs/>
          <w:sz w:val="18"/>
          <w:szCs w:val="18"/>
          <w:lang w:val="ru-RU"/>
        </w:rPr>
        <w:t xml:space="preserve">: </w:t>
      </w:r>
      <w:r>
        <w:rPr>
          <w:rFonts w:ascii="Calibri Light" w:hAnsi="Calibri Light" w:cstheme="majorHAnsi"/>
          <w:bCs/>
          <w:sz w:val="18"/>
          <w:szCs w:val="18"/>
          <w:lang w:val="ru-RU"/>
        </w:rPr>
        <w:t>Служба внутреннего аудита; Служба специальных проблем; Управление институционального менеджмента; Отдел человеческих ресурсов; Финансово-административный отдел; Служба информационных технологий и коммуникаций; Отдел менеджмента документов; Юридический отдел;</w:t>
      </w:r>
      <w:r w:rsidRPr="006E2BDA">
        <w:rPr>
          <w:rFonts w:ascii="Calibri Light" w:hAnsi="Calibri Light" w:cstheme="majorHAnsi"/>
          <w:bCs/>
          <w:sz w:val="18"/>
          <w:szCs w:val="18"/>
          <w:lang w:val="ru-RU"/>
        </w:rPr>
        <w:t xml:space="preserve"> </w:t>
      </w:r>
      <w:r>
        <w:rPr>
          <w:rFonts w:ascii="Calibri Light" w:hAnsi="Calibri Light" w:cstheme="majorHAnsi"/>
          <w:bCs/>
          <w:sz w:val="18"/>
          <w:szCs w:val="18"/>
          <w:lang w:val="ru-RU"/>
        </w:rPr>
        <w:t>Служба информирования и коммуникаций со средствами массовой информации (9 структурных подразделений).</w:t>
      </w:r>
    </w:p>
  </w:footnote>
  <w:footnote w:id="14">
    <w:p w:rsidR="001815DF" w:rsidRPr="00FE5798" w:rsidRDefault="001815DF" w:rsidP="001815DF">
      <w:pPr>
        <w:pStyle w:val="FootnoteText"/>
        <w:jc w:val="both"/>
        <w:rPr>
          <w:rFonts w:ascii="Calibri Light" w:hAnsi="Calibri Light" w:cstheme="majorHAnsi"/>
          <w:bCs/>
          <w:sz w:val="18"/>
          <w:szCs w:val="18"/>
          <w:lang w:val="ru-RU"/>
        </w:rPr>
      </w:pPr>
      <w:r w:rsidRPr="00043253">
        <w:rPr>
          <w:rStyle w:val="FootnoteReference"/>
          <w:rFonts w:ascii="Calibri Light" w:hAnsi="Calibri Light" w:cstheme="majorHAnsi"/>
          <w:sz w:val="18"/>
          <w:szCs w:val="18"/>
        </w:rPr>
        <w:footnoteRef/>
      </w:r>
      <w:r w:rsidRPr="006E2BDA">
        <w:rPr>
          <w:rFonts w:ascii="Calibri Light" w:hAnsi="Calibri Light" w:cstheme="majorHAnsi"/>
          <w:bCs/>
          <w:sz w:val="18"/>
          <w:szCs w:val="18"/>
          <w:lang w:val="ru-RU"/>
        </w:rPr>
        <w:t xml:space="preserve"> 1) </w:t>
      </w:r>
      <w:r>
        <w:rPr>
          <w:rFonts w:ascii="Calibri Light" w:hAnsi="Calibri Light" w:cstheme="majorHAnsi"/>
          <w:bCs/>
          <w:sz w:val="18"/>
          <w:szCs w:val="18"/>
          <w:lang w:val="ru-RU"/>
        </w:rPr>
        <w:t xml:space="preserve">Спортивный центр по подготовке национальных сборных: при совмещении функций были предоставлены дополнительные выплаты наряду с должностным окладом </w:t>
      </w:r>
      <w:r w:rsidRPr="006E2BDA">
        <w:rPr>
          <w:rFonts w:ascii="Calibri Light" w:hAnsi="Calibri Light" w:cstheme="majorHAnsi"/>
          <w:bCs/>
          <w:sz w:val="18"/>
          <w:szCs w:val="18"/>
          <w:lang w:val="ru-RU"/>
        </w:rPr>
        <w:t>– 14.984,76</w:t>
      </w:r>
      <w:r>
        <w:rPr>
          <w:rFonts w:ascii="Calibri Light" w:hAnsi="Calibri Light" w:cstheme="majorHAnsi"/>
          <w:bCs/>
          <w:sz w:val="18"/>
          <w:szCs w:val="18"/>
          <w:lang w:val="ru-RU"/>
        </w:rPr>
        <w:t xml:space="preserve"> леев (8 месяцев); надбавка за результативность </w:t>
      </w:r>
      <w:r w:rsidRPr="006E2BDA">
        <w:rPr>
          <w:rFonts w:ascii="Calibri Light" w:hAnsi="Calibri Light" w:cstheme="majorHAnsi"/>
          <w:bCs/>
          <w:sz w:val="18"/>
          <w:szCs w:val="18"/>
          <w:lang w:val="ru-RU"/>
        </w:rPr>
        <w:t xml:space="preserve">– 103.374,94 </w:t>
      </w:r>
      <w:r>
        <w:rPr>
          <w:rFonts w:ascii="Calibri Light" w:hAnsi="Calibri Light" w:cstheme="majorHAnsi"/>
          <w:bCs/>
          <w:sz w:val="18"/>
          <w:szCs w:val="18"/>
          <w:lang w:val="ru-RU"/>
        </w:rPr>
        <w:t>леев</w:t>
      </w:r>
      <w:r w:rsidRPr="006E2BDA">
        <w:rPr>
          <w:rFonts w:ascii="Calibri Light" w:hAnsi="Calibri Light" w:cstheme="majorHAnsi"/>
          <w:bCs/>
          <w:sz w:val="18"/>
          <w:szCs w:val="18"/>
          <w:lang w:val="ru-RU"/>
        </w:rPr>
        <w:t xml:space="preserve"> (8 </w:t>
      </w:r>
      <w:r>
        <w:rPr>
          <w:rFonts w:ascii="Calibri Light" w:hAnsi="Calibri Light" w:cstheme="majorHAnsi"/>
          <w:bCs/>
          <w:sz w:val="18"/>
          <w:szCs w:val="18"/>
          <w:lang w:val="ru-RU"/>
        </w:rPr>
        <w:t>месяцев</w:t>
      </w:r>
      <w:r w:rsidRPr="006E2BDA">
        <w:rPr>
          <w:rFonts w:ascii="Calibri Light" w:hAnsi="Calibri Light" w:cstheme="majorHAnsi"/>
          <w:bCs/>
          <w:sz w:val="18"/>
          <w:szCs w:val="18"/>
          <w:lang w:val="ru-RU"/>
        </w:rPr>
        <w:t>).</w:t>
      </w:r>
      <w:r w:rsidRPr="006E2BDA">
        <w:rPr>
          <w:rFonts w:ascii="Calibri Light" w:eastAsia="Times New Roman" w:hAnsi="Calibri Light" w:cstheme="majorHAnsi"/>
          <w:sz w:val="18"/>
          <w:szCs w:val="18"/>
          <w:lang w:val="ru-RU" w:eastAsia="ru-RU"/>
        </w:rPr>
        <w:t xml:space="preserve"> </w:t>
      </w:r>
      <w:r w:rsidRPr="006E2BDA">
        <w:rPr>
          <w:rFonts w:ascii="Calibri Light" w:hAnsi="Calibri Light" w:cstheme="majorHAnsi"/>
          <w:bCs/>
          <w:sz w:val="18"/>
          <w:szCs w:val="18"/>
          <w:lang w:val="ru-RU"/>
        </w:rPr>
        <w:t>2)</w:t>
      </w:r>
      <w:r>
        <w:rPr>
          <w:rFonts w:ascii="Calibri Light" w:hAnsi="Calibri Light" w:cstheme="majorHAnsi"/>
          <w:bCs/>
          <w:sz w:val="18"/>
          <w:szCs w:val="18"/>
          <w:lang w:val="ru-RU"/>
        </w:rPr>
        <w:t xml:space="preserve"> Национальная библиотека: надбавка за участие в </w:t>
      </w:r>
      <w:r w:rsidRPr="006E2BDA">
        <w:rPr>
          <w:rFonts w:ascii="Calibri Light" w:hAnsi="Calibri Light" w:cstheme="majorHAnsi"/>
          <w:bCs/>
          <w:sz w:val="18"/>
          <w:szCs w:val="18"/>
          <w:lang w:val="ru-RU"/>
        </w:rPr>
        <w:t>проектах развития, финансируемых за счет</w:t>
      </w:r>
      <w:r>
        <w:rPr>
          <w:rFonts w:ascii="Calibri Light" w:hAnsi="Calibri Light" w:cstheme="majorHAnsi"/>
          <w:bCs/>
          <w:sz w:val="18"/>
          <w:szCs w:val="18"/>
          <w:lang w:val="ru-RU"/>
        </w:rPr>
        <w:t xml:space="preserve"> бюджетных средств </w:t>
      </w:r>
      <w:r w:rsidRPr="006E2BDA">
        <w:rPr>
          <w:rFonts w:ascii="Calibri Light" w:hAnsi="Calibri Light" w:cstheme="majorHAnsi"/>
          <w:bCs/>
          <w:sz w:val="18"/>
          <w:szCs w:val="18"/>
          <w:lang w:val="ru-RU"/>
        </w:rPr>
        <w:t xml:space="preserve">– 174.020,52 </w:t>
      </w:r>
      <w:r>
        <w:rPr>
          <w:rFonts w:ascii="Calibri Light" w:hAnsi="Calibri Light" w:cstheme="majorHAnsi"/>
          <w:bCs/>
          <w:sz w:val="18"/>
          <w:szCs w:val="18"/>
          <w:lang w:val="ru-RU"/>
        </w:rPr>
        <w:t>леев</w:t>
      </w:r>
      <w:r w:rsidRPr="006E2BDA">
        <w:rPr>
          <w:rFonts w:ascii="Calibri Light" w:hAnsi="Calibri Light" w:cstheme="majorHAnsi"/>
          <w:bCs/>
          <w:sz w:val="18"/>
          <w:szCs w:val="18"/>
          <w:lang w:val="ru-RU"/>
        </w:rPr>
        <w:t xml:space="preserve"> (8 </w:t>
      </w:r>
      <w:r>
        <w:rPr>
          <w:rFonts w:ascii="Calibri Light" w:hAnsi="Calibri Light" w:cstheme="majorHAnsi"/>
          <w:bCs/>
          <w:sz w:val="18"/>
          <w:szCs w:val="18"/>
          <w:lang w:val="ru-RU"/>
        </w:rPr>
        <w:t>месяцев</w:t>
      </w:r>
      <w:r w:rsidRPr="006E2BDA">
        <w:rPr>
          <w:rFonts w:ascii="Calibri Light" w:hAnsi="Calibri Light" w:cstheme="majorHAnsi"/>
          <w:bCs/>
          <w:sz w:val="18"/>
          <w:szCs w:val="18"/>
          <w:lang w:val="ru-RU"/>
        </w:rPr>
        <w:t xml:space="preserve">). 3) </w:t>
      </w:r>
      <w:r w:rsidRPr="007931E6">
        <w:rPr>
          <w:rFonts w:ascii="Calibri Light" w:hAnsi="Calibri Light" w:cstheme="majorHAnsi"/>
          <w:sz w:val="18"/>
          <w:szCs w:val="18"/>
          <w:lang w:val="ru-RU"/>
        </w:rPr>
        <w:t>Министерств</w:t>
      </w:r>
      <w:r>
        <w:rPr>
          <w:rFonts w:ascii="Calibri Light" w:hAnsi="Calibri Light" w:cstheme="majorHAnsi"/>
          <w:sz w:val="18"/>
          <w:szCs w:val="18"/>
          <w:lang w:val="ru-RU"/>
        </w:rPr>
        <w:t>о</w:t>
      </w:r>
      <w:r w:rsidRPr="006E2BDA">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образования</w:t>
      </w:r>
      <w:r w:rsidRPr="006E2BDA">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культуры</w:t>
      </w:r>
      <w:r w:rsidRPr="006E2BDA">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и</w:t>
      </w:r>
      <w:r w:rsidRPr="006E2BDA">
        <w:rPr>
          <w:rFonts w:ascii="Calibri Light" w:hAnsi="Calibri Light" w:cstheme="majorHAnsi"/>
          <w:sz w:val="18"/>
          <w:szCs w:val="18"/>
          <w:lang w:val="ru-RU"/>
        </w:rPr>
        <w:t xml:space="preserve"> </w:t>
      </w:r>
      <w:r w:rsidRPr="007931E6">
        <w:rPr>
          <w:rFonts w:ascii="Calibri Light" w:hAnsi="Calibri Light" w:cstheme="majorHAnsi"/>
          <w:sz w:val="18"/>
          <w:szCs w:val="18"/>
          <w:lang w:val="ru-RU"/>
        </w:rPr>
        <w:t>исследований</w:t>
      </w:r>
      <w:r>
        <w:rPr>
          <w:rFonts w:ascii="Calibri Light" w:hAnsi="Calibri Light" w:cstheme="majorHAnsi"/>
          <w:sz w:val="18"/>
          <w:szCs w:val="18"/>
          <w:lang w:val="ru-RU"/>
        </w:rPr>
        <w:t>:</w:t>
      </w:r>
      <w:r w:rsidRPr="006E2BDA">
        <w:rPr>
          <w:lang w:val="ru-RU"/>
        </w:rPr>
        <w:t xml:space="preserve"> </w:t>
      </w:r>
      <w:r w:rsidRPr="006E2BDA">
        <w:rPr>
          <w:rFonts w:ascii="Calibri Light" w:hAnsi="Calibri Light" w:cstheme="majorHAnsi"/>
          <w:sz w:val="18"/>
          <w:szCs w:val="18"/>
          <w:lang w:val="ru-RU"/>
        </w:rPr>
        <w:t>увеличение классов по оплате труда</w:t>
      </w:r>
      <w:r>
        <w:rPr>
          <w:rFonts w:ascii="Calibri Light" w:hAnsi="Calibri Light" w:cstheme="majorHAnsi"/>
          <w:sz w:val="18"/>
          <w:szCs w:val="18"/>
          <w:lang w:val="ru-RU"/>
        </w:rPr>
        <w:t xml:space="preserve"> некоторым работникам, которые не работали в профильных </w:t>
      </w:r>
      <w:r>
        <w:rPr>
          <w:rFonts w:ascii="Calibri Light" w:hAnsi="Calibri Light" w:cstheme="majorHAnsi"/>
          <w:bCs/>
          <w:sz w:val="18"/>
          <w:szCs w:val="18"/>
          <w:lang w:val="ru-RU"/>
        </w:rPr>
        <w:t xml:space="preserve">подразделениях по разработке и мониторингу политик – около </w:t>
      </w:r>
      <w:r w:rsidRPr="00FE5798">
        <w:rPr>
          <w:rFonts w:ascii="Calibri Light" w:hAnsi="Calibri Light" w:cstheme="majorHAnsi"/>
          <w:bCs/>
          <w:sz w:val="18"/>
          <w:szCs w:val="18"/>
          <w:lang w:val="ru-RU"/>
        </w:rPr>
        <w:t xml:space="preserve">175.826,11 </w:t>
      </w:r>
      <w:r>
        <w:rPr>
          <w:rFonts w:ascii="Calibri Light" w:hAnsi="Calibri Light" w:cstheme="majorHAnsi"/>
          <w:bCs/>
          <w:sz w:val="18"/>
          <w:szCs w:val="18"/>
          <w:lang w:val="ru-RU"/>
        </w:rPr>
        <w:t>леев</w:t>
      </w:r>
      <w:r w:rsidRPr="00FE5798">
        <w:rPr>
          <w:rFonts w:ascii="Calibri Light" w:hAnsi="Calibri Light" w:cstheme="majorHAnsi"/>
          <w:bCs/>
          <w:sz w:val="18"/>
          <w:szCs w:val="18"/>
          <w:lang w:val="ru-RU"/>
        </w:rPr>
        <w:t xml:space="preserve"> (</w:t>
      </w:r>
      <w:r>
        <w:rPr>
          <w:rFonts w:ascii="Calibri Light" w:hAnsi="Calibri Light" w:cstheme="majorHAnsi"/>
          <w:bCs/>
          <w:sz w:val="18"/>
          <w:szCs w:val="18"/>
          <w:lang w:val="ru-RU"/>
        </w:rPr>
        <w:t>оценочно, учитывая должностной оклад, надбавку за эффективность и отпускное пособие, с исключением из расчета единовременных премий).</w:t>
      </w:r>
    </w:p>
  </w:footnote>
  <w:footnote w:id="15">
    <w:p w:rsidR="001815DF" w:rsidRPr="00FE5798"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FE5798">
        <w:rPr>
          <w:rFonts w:ascii="Calibri Light" w:hAnsi="Calibri Light" w:cstheme="majorHAnsi"/>
          <w:sz w:val="18"/>
          <w:szCs w:val="18"/>
          <w:lang w:val="ru-RU"/>
        </w:rPr>
        <w:t xml:space="preserve"> </w:t>
      </w:r>
      <w:r>
        <w:rPr>
          <w:rFonts w:ascii="Calibri Light" w:hAnsi="Calibri Light" w:cstheme="majorHAnsi"/>
          <w:sz w:val="18"/>
          <w:szCs w:val="18"/>
          <w:lang w:val="ru-RU"/>
        </w:rPr>
        <w:t>Институт генетики, физиологии и защиты растений.</w:t>
      </w:r>
    </w:p>
  </w:footnote>
  <w:footnote w:id="16">
    <w:p w:rsidR="001815DF" w:rsidRPr="00B4645B"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Восемь</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месяцев</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научный сотрудник – совмещение функции специалиста в Отделе международных отношений;</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научный сотрудник - совмещение функции начальника лаборатории; секретарь - совмещение функции машинистки; главный специалист - совмещение функции специалиста координатора Службы кадров;</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 Службы кадров -</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архивариуса; инженер координатор - совмещение</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начальника склада; бухгалтер координатор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 функции специалиста в Отделе международных отношений; экономист координатор - совмещение функции специалиста в Отделе международных отношений; юрист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функции</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специалиста координатора по патентам; экономист- начальник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функции</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специалиста координатора по патентам;</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бухгалтер координатор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 функции специалиста координатора по патентам;</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 Службы кадров - совмещение</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оператора телекоммуникаций; начальник склада - совмещение</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кладовщика: главный бухгалтер -</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w:t>
      </w:r>
      <w:r w:rsidRPr="00A80516">
        <w:rPr>
          <w:rFonts w:ascii="Calibri Light" w:hAnsi="Calibri Light" w:cstheme="majorHAnsi"/>
          <w:sz w:val="18"/>
          <w:szCs w:val="18"/>
          <w:lang w:val="ru-RU"/>
        </w:rPr>
        <w:t xml:space="preserve"> </w:t>
      </w:r>
      <w:r>
        <w:rPr>
          <w:rFonts w:ascii="Calibri Light" w:hAnsi="Calibri Light" w:cstheme="majorHAnsi"/>
          <w:sz w:val="18"/>
          <w:szCs w:val="18"/>
          <w:lang w:val="ru-RU"/>
        </w:rPr>
        <w:t>функции архивариуса;</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бухгалтер координатор -</w:t>
      </w:r>
      <w:r w:rsidRPr="00B536A1">
        <w:rPr>
          <w:rFonts w:ascii="Calibri Light" w:hAnsi="Calibri Light" w:cstheme="majorHAnsi"/>
          <w:sz w:val="18"/>
          <w:szCs w:val="18"/>
          <w:lang w:val="ru-RU"/>
        </w:rPr>
        <w:t xml:space="preserve"> </w:t>
      </w:r>
      <w:r>
        <w:rPr>
          <w:rFonts w:ascii="Calibri Light" w:hAnsi="Calibri Light" w:cstheme="majorHAnsi"/>
          <w:sz w:val="18"/>
          <w:szCs w:val="18"/>
          <w:lang w:val="ru-RU"/>
        </w:rPr>
        <w:t>совмещение функции специалиста координатора</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Службы кадров.</w:t>
      </w:r>
      <w:r w:rsidRPr="00B4645B">
        <w:rPr>
          <w:rFonts w:ascii="Calibri Light" w:hAnsi="Calibri Light" w:cstheme="majorHAnsi"/>
          <w:sz w:val="18"/>
          <w:szCs w:val="18"/>
          <w:lang w:val="ru-RU"/>
        </w:rPr>
        <w:t xml:space="preserve"> </w:t>
      </w:r>
    </w:p>
  </w:footnote>
  <w:footnote w:id="17">
    <w:p w:rsidR="001815DF" w:rsidRPr="00F97AC2" w:rsidRDefault="001815DF" w:rsidP="001815DF">
      <w:pPr>
        <w:pStyle w:val="FootnoteText"/>
        <w:jc w:val="both"/>
        <w:rPr>
          <w:rFonts w:ascii="Calibri Light" w:eastAsia="Times New Roman" w:hAnsi="Calibri Light" w:cstheme="majorHAnsi"/>
          <w:sz w:val="24"/>
          <w:szCs w:val="24"/>
          <w:lang w:val="ru-RU"/>
        </w:rPr>
      </w:pPr>
      <w:r w:rsidRPr="00043253">
        <w:rPr>
          <w:rStyle w:val="FootnoteReference"/>
          <w:rFonts w:ascii="Calibri Light" w:hAnsi="Calibri Light" w:cstheme="majorHAnsi"/>
          <w:sz w:val="18"/>
          <w:szCs w:val="18"/>
        </w:rPr>
        <w:footnoteRef/>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B4645B">
        <w:rPr>
          <w:rFonts w:ascii="Calibri Light" w:hAnsi="Calibri Light" w:cstheme="majorHAnsi"/>
          <w:sz w:val="18"/>
          <w:szCs w:val="18"/>
          <w:lang w:val="ru-RU"/>
        </w:rPr>
        <w:t xml:space="preserve">.3.2.50. </w:t>
      </w:r>
      <w:r>
        <w:rPr>
          <w:rFonts w:ascii="Calibri Light" w:hAnsi="Calibri Light" w:cstheme="majorHAnsi"/>
          <w:sz w:val="18"/>
          <w:szCs w:val="18"/>
          <w:lang w:val="ru-RU"/>
        </w:rPr>
        <w:t>из</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Плана</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бухгалтерских</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счетов</w:t>
      </w:r>
      <w:r w:rsidRPr="00B4645B">
        <w:rPr>
          <w:rFonts w:ascii="Calibri Light" w:hAnsi="Calibri Light" w:cstheme="majorHAnsi"/>
          <w:sz w:val="18"/>
          <w:szCs w:val="18"/>
          <w:lang w:val="ru-RU"/>
        </w:rPr>
        <w:t xml:space="preserve"> – „</w:t>
      </w:r>
      <w:r>
        <w:rPr>
          <w:rFonts w:ascii="Calibri Light" w:hAnsi="Calibri Light" w:cstheme="majorHAnsi"/>
          <w:sz w:val="18"/>
          <w:szCs w:val="18"/>
          <w:lang w:val="ru-RU"/>
        </w:rPr>
        <w:t>на</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субсчете</w:t>
      </w:r>
      <w:r w:rsidRPr="00B4645B">
        <w:rPr>
          <w:rFonts w:ascii="Calibri Light" w:hAnsi="Calibri Light" w:cstheme="majorHAnsi"/>
          <w:sz w:val="18"/>
          <w:szCs w:val="18"/>
          <w:lang w:val="ru-RU"/>
        </w:rPr>
        <w:t xml:space="preserve"> </w:t>
      </w:r>
      <w:r w:rsidRPr="00043253">
        <w:rPr>
          <w:rFonts w:ascii="Calibri Light" w:hAnsi="Calibri Light" w:cstheme="majorHAnsi"/>
          <w:sz w:val="18"/>
          <w:szCs w:val="18"/>
        </w:rPr>
        <w:t>II</w:t>
      </w:r>
      <w:r w:rsidRPr="00B4645B">
        <w:rPr>
          <w:rFonts w:ascii="Calibri Light" w:hAnsi="Calibri Light" w:cstheme="majorHAnsi"/>
          <w:sz w:val="18"/>
          <w:szCs w:val="18"/>
          <w:lang w:val="ru-RU"/>
        </w:rPr>
        <w:t xml:space="preserve"> </w:t>
      </w:r>
      <w:r>
        <w:rPr>
          <w:rFonts w:ascii="Calibri Light" w:hAnsi="Calibri Light" w:cstheme="majorHAnsi"/>
          <w:sz w:val="18"/>
          <w:szCs w:val="18"/>
          <w:lang w:val="ru-RU"/>
        </w:rPr>
        <w:t>уровня</w:t>
      </w:r>
      <w:r w:rsidRPr="00B4645B">
        <w:rPr>
          <w:rFonts w:ascii="Calibri Light" w:hAnsi="Calibri Light" w:cstheme="majorHAnsi"/>
          <w:sz w:val="18"/>
          <w:szCs w:val="18"/>
          <w:lang w:val="ru-RU"/>
        </w:rPr>
        <w:t xml:space="preserve"> 281600 „</w:t>
      </w:r>
      <w:r w:rsidRPr="00B4645B">
        <w:rPr>
          <w:rFonts w:ascii="Calibri Light" w:eastAsia="Times New Roman" w:hAnsi="Calibri Light" w:cstheme="majorHAnsi"/>
          <w:sz w:val="18"/>
          <w:szCs w:val="18"/>
          <w:lang w:val="ru-RU"/>
        </w:rPr>
        <w:t>Прочие расходы на основании договоров с физическими лицами</w:t>
      </w:r>
      <w:r w:rsidRPr="00B4645B">
        <w:rPr>
          <w:rFonts w:ascii="Calibri Light" w:hAnsi="Calibri Light" w:cstheme="majorHAnsi"/>
          <w:sz w:val="18"/>
          <w:szCs w:val="18"/>
          <w:lang w:val="ru-RU"/>
        </w:rPr>
        <w:t>”</w:t>
      </w:r>
      <w:r>
        <w:rPr>
          <w:rFonts w:ascii="Calibri Light" w:hAnsi="Calibri Light" w:cstheme="majorHAnsi"/>
          <w:sz w:val="18"/>
          <w:szCs w:val="18"/>
          <w:lang w:val="ru-RU"/>
        </w:rPr>
        <w:t xml:space="preserve"> отражаются расходы, </w:t>
      </w:r>
      <w:r w:rsidRPr="00B4645B">
        <w:rPr>
          <w:rFonts w:ascii="Calibri Light" w:eastAsia="Times New Roman" w:hAnsi="Calibri Light" w:cstheme="majorHAnsi"/>
          <w:sz w:val="18"/>
          <w:szCs w:val="18"/>
          <w:lang w:val="ru-RU"/>
        </w:rPr>
        <w:t>связанны</w:t>
      </w:r>
      <w:r>
        <w:rPr>
          <w:rFonts w:ascii="Calibri Light" w:eastAsia="Times New Roman" w:hAnsi="Calibri Light" w:cstheme="majorHAnsi"/>
          <w:sz w:val="18"/>
          <w:szCs w:val="18"/>
          <w:lang w:val="ru-RU"/>
        </w:rPr>
        <w:t>е</w:t>
      </w:r>
      <w:r w:rsidRPr="00B4645B">
        <w:rPr>
          <w:rFonts w:ascii="Calibri Light" w:eastAsia="Times New Roman" w:hAnsi="Calibri Light" w:cstheme="majorHAnsi"/>
          <w:sz w:val="18"/>
          <w:szCs w:val="18"/>
          <w:lang w:val="ru-RU"/>
        </w:rPr>
        <w:t xml:space="preserve"> с индивидуальными трудовыми договорами и договорами на оказание услуг с физическими лицами, не занимающими штатных должностей в структуре бюджетных органов/учреждений, или за обеспечение конкретной деятельности на определенный срок в рамках органа/учреждения</w:t>
      </w:r>
      <w:r w:rsidRPr="00F97AC2">
        <w:rPr>
          <w:rFonts w:ascii="Calibri Light" w:hAnsi="Calibri Light" w:cstheme="majorHAnsi"/>
          <w:sz w:val="18"/>
          <w:szCs w:val="18"/>
          <w:lang w:val="ru-RU"/>
        </w:rPr>
        <w:t xml:space="preserve">”. </w:t>
      </w:r>
    </w:p>
  </w:footnote>
  <w:footnote w:id="18">
    <w:p w:rsidR="001815DF" w:rsidRPr="00056AB1"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F97AC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Физическое лицо, услуги поддержки и консультации, связанные с деятельностью внутреннего аудита </w:t>
      </w:r>
      <w:r w:rsidRPr="00F97AC2">
        <w:rPr>
          <w:rFonts w:ascii="Calibri Light" w:hAnsi="Calibri Light" w:cstheme="majorHAnsi"/>
          <w:sz w:val="18"/>
          <w:szCs w:val="18"/>
          <w:lang w:val="ru-RU"/>
        </w:rPr>
        <w:t xml:space="preserve">(14.01. – 31.12.2021); </w:t>
      </w:r>
      <w:r>
        <w:rPr>
          <w:rFonts w:ascii="Calibri Light" w:hAnsi="Calibri Light" w:cstheme="majorHAnsi"/>
          <w:sz w:val="18"/>
          <w:szCs w:val="18"/>
          <w:lang w:val="ru-RU"/>
        </w:rPr>
        <w:t xml:space="preserve">физическое лицо, услуги поддержки и консультации, связанные с деятельностью внутреннего аудита </w:t>
      </w:r>
      <w:r w:rsidRPr="00F97AC2">
        <w:rPr>
          <w:rFonts w:ascii="Calibri Light" w:hAnsi="Calibri Light" w:cstheme="majorHAnsi"/>
          <w:sz w:val="18"/>
          <w:szCs w:val="18"/>
          <w:lang w:val="ru-RU"/>
        </w:rPr>
        <w:t>(08.02. – 31.12.2021);</w:t>
      </w:r>
      <w:r>
        <w:rPr>
          <w:rFonts w:ascii="Calibri Light" w:hAnsi="Calibri Light" w:cstheme="majorHAnsi"/>
          <w:sz w:val="18"/>
          <w:szCs w:val="18"/>
          <w:lang w:val="ru-RU"/>
        </w:rPr>
        <w:t xml:space="preserve"> три физических лица </w:t>
      </w:r>
      <w:r w:rsidRPr="00F97AC2">
        <w:rPr>
          <w:rFonts w:ascii="Calibri Light" w:hAnsi="Calibri Light" w:cstheme="majorHAnsi"/>
          <w:sz w:val="18"/>
          <w:szCs w:val="18"/>
          <w:lang w:val="ru-RU"/>
        </w:rPr>
        <w:t>(</w:t>
      </w:r>
      <w:r>
        <w:rPr>
          <w:rFonts w:ascii="Calibri Light" w:hAnsi="Calibri Light" w:cstheme="majorHAnsi"/>
          <w:sz w:val="18"/>
          <w:szCs w:val="18"/>
          <w:lang w:val="ru-RU"/>
        </w:rPr>
        <w:t>оплата труда за час</w:t>
      </w:r>
      <w:r w:rsidRPr="00F97AC2">
        <w:rPr>
          <w:rFonts w:ascii="Calibri Light" w:hAnsi="Calibri Light" w:cstheme="majorHAnsi"/>
          <w:sz w:val="18"/>
          <w:szCs w:val="18"/>
          <w:lang w:val="ru-RU"/>
        </w:rPr>
        <w:t xml:space="preserve">) – </w:t>
      </w:r>
      <w:r>
        <w:rPr>
          <w:rFonts w:ascii="Calibri Light" w:hAnsi="Calibri Light" w:cstheme="majorHAnsi"/>
          <w:sz w:val="18"/>
          <w:szCs w:val="18"/>
          <w:lang w:val="ru-RU"/>
        </w:rPr>
        <w:t>услуги по разработке Национальной программы по развитию Национальной</w:t>
      </w:r>
      <w:r w:rsidRPr="00F97AC2">
        <w:rPr>
          <w:rFonts w:ascii="Calibri Light" w:hAnsi="Calibri Light" w:cstheme="majorHAnsi"/>
          <w:sz w:val="18"/>
          <w:szCs w:val="18"/>
          <w:lang w:val="ru-RU"/>
        </w:rPr>
        <w:t xml:space="preserve"> </w:t>
      </w:r>
      <w:r>
        <w:rPr>
          <w:rFonts w:ascii="Calibri Light" w:hAnsi="Calibri Light" w:cstheme="majorHAnsi"/>
          <w:sz w:val="18"/>
          <w:szCs w:val="18"/>
          <w:lang w:val="ru-RU"/>
        </w:rPr>
        <w:t>базы</w:t>
      </w:r>
      <w:r w:rsidRPr="00F97AC2">
        <w:rPr>
          <w:rFonts w:ascii="Calibri Light" w:hAnsi="Calibri Light" w:cstheme="majorHAnsi"/>
          <w:sz w:val="18"/>
          <w:szCs w:val="18"/>
          <w:lang w:val="ru-RU"/>
        </w:rPr>
        <w:t xml:space="preserve"> </w:t>
      </w:r>
      <w:r>
        <w:rPr>
          <w:rFonts w:ascii="Calibri Light" w:hAnsi="Calibri Light" w:cstheme="majorHAnsi"/>
          <w:sz w:val="18"/>
          <w:szCs w:val="18"/>
          <w:lang w:val="ru-RU"/>
        </w:rPr>
        <w:t>квалификаций</w:t>
      </w:r>
      <w:r w:rsidRPr="00F97AC2">
        <w:rPr>
          <w:rFonts w:ascii="Calibri Light" w:hAnsi="Calibri Light" w:cstheme="majorHAnsi"/>
          <w:sz w:val="18"/>
          <w:szCs w:val="18"/>
          <w:lang w:val="ru-RU"/>
        </w:rPr>
        <w:t xml:space="preserve"> </w:t>
      </w:r>
      <w:r>
        <w:rPr>
          <w:rFonts w:ascii="Calibri Light" w:hAnsi="Calibri Light" w:cstheme="majorHAnsi"/>
          <w:sz w:val="18"/>
          <w:szCs w:val="18"/>
          <w:lang w:val="ru-RU"/>
        </w:rPr>
        <w:t>на среднесрочный период</w:t>
      </w:r>
      <w:r w:rsidRPr="00F97AC2">
        <w:rPr>
          <w:rFonts w:ascii="Calibri Light" w:hAnsi="Calibri Light" w:cstheme="majorHAnsi"/>
          <w:sz w:val="18"/>
          <w:szCs w:val="18"/>
          <w:lang w:val="ru-RU"/>
        </w:rPr>
        <w:t xml:space="preserve">, 2022-2027 </w:t>
      </w:r>
      <w:r>
        <w:rPr>
          <w:rFonts w:ascii="Calibri Light" w:hAnsi="Calibri Light" w:cstheme="majorHAnsi"/>
          <w:sz w:val="18"/>
          <w:szCs w:val="18"/>
          <w:lang w:val="ru-RU"/>
        </w:rPr>
        <w:t>и Плана действий по внедрению Национальной</w:t>
      </w:r>
      <w:r w:rsidRPr="00056AB1">
        <w:rPr>
          <w:rFonts w:ascii="Calibri Light" w:hAnsi="Calibri Light" w:cstheme="majorHAnsi"/>
          <w:sz w:val="18"/>
          <w:szCs w:val="18"/>
          <w:lang w:val="ru-RU"/>
        </w:rPr>
        <w:t xml:space="preserve"> </w:t>
      </w:r>
      <w:r>
        <w:rPr>
          <w:rFonts w:ascii="Calibri Light" w:hAnsi="Calibri Light" w:cstheme="majorHAnsi"/>
          <w:sz w:val="18"/>
          <w:szCs w:val="18"/>
          <w:lang w:val="ru-RU"/>
        </w:rPr>
        <w:t>программы</w:t>
      </w:r>
      <w:r w:rsidRPr="00056AB1">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056AB1">
        <w:rPr>
          <w:rFonts w:ascii="Calibri Light" w:hAnsi="Calibri Light" w:cstheme="majorHAnsi"/>
          <w:sz w:val="18"/>
          <w:szCs w:val="18"/>
          <w:lang w:val="ru-RU"/>
        </w:rPr>
        <w:t xml:space="preserve"> </w:t>
      </w:r>
      <w:r>
        <w:rPr>
          <w:rFonts w:ascii="Calibri Light" w:hAnsi="Calibri Light" w:cstheme="majorHAnsi"/>
          <w:sz w:val="18"/>
          <w:szCs w:val="18"/>
          <w:lang w:val="ru-RU"/>
        </w:rPr>
        <w:t>развитию</w:t>
      </w:r>
      <w:r w:rsidRPr="00056AB1">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Национальной</w:t>
      </w:r>
      <w:r w:rsidRPr="00056AB1">
        <w:rPr>
          <w:rFonts w:ascii="Calibri Light" w:hAnsi="Calibri Light" w:cstheme="majorHAnsi"/>
          <w:sz w:val="18"/>
          <w:szCs w:val="18"/>
          <w:lang w:val="ru-RU"/>
        </w:rPr>
        <w:t xml:space="preserve"> </w:t>
      </w:r>
      <w:r>
        <w:rPr>
          <w:rFonts w:ascii="Calibri Light" w:hAnsi="Calibri Light" w:cstheme="majorHAnsi"/>
          <w:sz w:val="18"/>
          <w:szCs w:val="18"/>
          <w:lang w:val="ru-RU"/>
        </w:rPr>
        <w:t>базы</w:t>
      </w:r>
      <w:r w:rsidRPr="00056AB1">
        <w:rPr>
          <w:rFonts w:ascii="Calibri Light" w:hAnsi="Calibri Light" w:cstheme="majorHAnsi"/>
          <w:sz w:val="18"/>
          <w:szCs w:val="18"/>
          <w:lang w:val="ru-RU"/>
        </w:rPr>
        <w:t xml:space="preserve"> </w:t>
      </w:r>
      <w:r>
        <w:rPr>
          <w:rFonts w:ascii="Calibri Light" w:hAnsi="Calibri Light" w:cstheme="majorHAnsi"/>
          <w:sz w:val="18"/>
          <w:szCs w:val="18"/>
          <w:lang w:val="ru-RU"/>
        </w:rPr>
        <w:t>квалификаций</w:t>
      </w:r>
      <w:r w:rsidRPr="00056AB1">
        <w:rPr>
          <w:rFonts w:ascii="Calibri Light" w:hAnsi="Calibri Light" w:cstheme="majorHAnsi"/>
          <w:sz w:val="18"/>
          <w:szCs w:val="18"/>
          <w:lang w:val="ru-RU"/>
        </w:rPr>
        <w:t xml:space="preserve"> (21.10.2021 – 21.02.2022).</w:t>
      </w:r>
    </w:p>
  </w:footnote>
  <w:footnote w:id="19">
    <w:p w:rsidR="001815DF" w:rsidRPr="007F3444" w:rsidRDefault="001815DF" w:rsidP="001815DF">
      <w:pPr>
        <w:pStyle w:val="ListParagraph"/>
        <w:spacing w:after="0" w:line="240" w:lineRule="auto"/>
        <w:ind w:left="0"/>
        <w:contextualSpacing w:val="0"/>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7F3444">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7F3444">
        <w:rPr>
          <w:rFonts w:ascii="Calibri Light" w:hAnsi="Calibri Light" w:cstheme="majorHAnsi"/>
          <w:sz w:val="18"/>
          <w:szCs w:val="18"/>
          <w:lang w:val="ru-RU"/>
        </w:rPr>
        <w:t xml:space="preserve">.3.2.23. </w:t>
      </w:r>
      <w:r>
        <w:rPr>
          <w:rFonts w:ascii="Calibri Light" w:hAnsi="Calibri Light" w:cstheme="majorHAnsi"/>
          <w:sz w:val="18"/>
          <w:szCs w:val="18"/>
          <w:lang w:val="ru-RU"/>
        </w:rPr>
        <w:t>из</w:t>
      </w:r>
      <w:r w:rsidRPr="007F3444">
        <w:rPr>
          <w:rFonts w:ascii="Calibri Light" w:hAnsi="Calibri Light" w:cstheme="majorHAnsi"/>
          <w:sz w:val="18"/>
          <w:szCs w:val="18"/>
          <w:lang w:val="ru-RU"/>
        </w:rPr>
        <w:t xml:space="preserve"> </w:t>
      </w:r>
      <w:r>
        <w:rPr>
          <w:rFonts w:ascii="Calibri Light" w:hAnsi="Calibri Light" w:cstheme="majorHAnsi"/>
          <w:sz w:val="18"/>
          <w:szCs w:val="18"/>
          <w:lang w:val="ru-RU"/>
        </w:rPr>
        <w:t>Плана</w:t>
      </w:r>
      <w:r w:rsidRPr="007F3444">
        <w:rPr>
          <w:rFonts w:ascii="Calibri Light" w:hAnsi="Calibri Light" w:cstheme="majorHAnsi"/>
          <w:sz w:val="18"/>
          <w:szCs w:val="18"/>
          <w:lang w:val="ru-RU"/>
        </w:rPr>
        <w:t xml:space="preserve"> </w:t>
      </w:r>
      <w:r>
        <w:rPr>
          <w:rFonts w:ascii="Calibri Light" w:hAnsi="Calibri Light" w:cstheme="majorHAnsi"/>
          <w:sz w:val="18"/>
          <w:szCs w:val="18"/>
          <w:lang w:val="ru-RU"/>
        </w:rPr>
        <w:t>бухгалтерских</w:t>
      </w:r>
      <w:r w:rsidRPr="007F3444">
        <w:rPr>
          <w:rFonts w:ascii="Calibri Light" w:hAnsi="Calibri Light" w:cstheme="majorHAnsi"/>
          <w:sz w:val="18"/>
          <w:szCs w:val="18"/>
          <w:lang w:val="ru-RU"/>
        </w:rPr>
        <w:t xml:space="preserve"> </w:t>
      </w:r>
      <w:r>
        <w:rPr>
          <w:rFonts w:ascii="Calibri Light" w:hAnsi="Calibri Light" w:cstheme="majorHAnsi"/>
          <w:sz w:val="18"/>
          <w:szCs w:val="18"/>
          <w:lang w:val="ru-RU"/>
        </w:rPr>
        <w:t>счетов</w:t>
      </w:r>
      <w:r w:rsidRPr="007F3444">
        <w:rPr>
          <w:rFonts w:ascii="Calibri Light" w:hAnsi="Calibri Light" w:cstheme="majorHAnsi"/>
          <w:sz w:val="18"/>
          <w:szCs w:val="18"/>
          <w:lang w:val="ru-RU"/>
        </w:rPr>
        <w:t xml:space="preserve"> – </w:t>
      </w:r>
      <w:r w:rsidRPr="007F3444">
        <w:rPr>
          <w:rFonts w:ascii="Calibri Light" w:hAnsi="Calibri Light" w:cstheme="majorHAnsi"/>
          <w:sz w:val="18"/>
          <w:szCs w:val="18"/>
          <w:lang w:val="az-Cyrl-AZ"/>
        </w:rPr>
        <w:t>„На субсчете II уровня 222990 „</w:t>
      </w:r>
      <w:r w:rsidRPr="007F3444">
        <w:rPr>
          <w:lang w:val="az-Cyrl-AZ"/>
        </w:rPr>
        <w:t xml:space="preserve"> </w:t>
      </w:r>
      <w:r w:rsidRPr="007F3444">
        <w:rPr>
          <w:rFonts w:ascii="Calibri Light" w:hAnsi="Calibri Light" w:cstheme="majorHAnsi"/>
          <w:sz w:val="18"/>
          <w:szCs w:val="18"/>
          <w:lang w:val="az-Cyrl-AZ"/>
        </w:rPr>
        <w:t>Услуги, не отнесенные к другим подстатья”</w:t>
      </w:r>
      <w:r w:rsidRPr="007F3444">
        <w:rPr>
          <w:rFonts w:ascii="Calibri Light" w:hAnsi="Calibri Light" w:cstheme="majorHAnsi"/>
          <w:sz w:val="18"/>
          <w:szCs w:val="18"/>
          <w:lang w:val="ru-RU"/>
        </w:rPr>
        <w:t xml:space="preserve"> отражаются расходы на другие виды услуг, которые не могут быть отражены в субсчетах (222910) - (222980), включая услуги по питанию детей  и учеников</w:t>
      </w:r>
      <w:r>
        <w:rPr>
          <w:rFonts w:ascii="Calibri Light" w:hAnsi="Calibri Light" w:cstheme="majorHAnsi"/>
          <w:sz w:val="18"/>
          <w:szCs w:val="18"/>
          <w:lang w:val="ru-RU"/>
        </w:rPr>
        <w:t xml:space="preserve"> в учебных учреждениях, а также</w:t>
      </w:r>
      <w:r w:rsidRPr="007F3444">
        <w:rPr>
          <w:rFonts w:ascii="Calibri Light" w:hAnsi="Calibri Light" w:cstheme="majorHAnsi"/>
          <w:sz w:val="18"/>
          <w:szCs w:val="18"/>
          <w:lang w:val="ru-RU"/>
        </w:rPr>
        <w:t xml:space="preserve"> и социально уязвимые слои в столовых социальной помощи, цветы/ подарки, которые не могут быть отнесены к группе счетов 339 «Прочие материалы» и не могут быть отражены на субсчете 222920, а также расходы на внутренний аудит п</w:t>
      </w:r>
      <w:r>
        <w:rPr>
          <w:rFonts w:ascii="Calibri Light" w:hAnsi="Calibri Light" w:cstheme="majorHAnsi"/>
          <w:sz w:val="18"/>
          <w:szCs w:val="18"/>
          <w:lang w:val="ru-RU"/>
        </w:rPr>
        <w:t xml:space="preserve">утем </w:t>
      </w:r>
      <w:r w:rsidRPr="007F3444">
        <w:rPr>
          <w:rFonts w:ascii="Calibri Light" w:hAnsi="Calibri Light" w:cstheme="majorHAnsi"/>
          <w:sz w:val="18"/>
          <w:szCs w:val="18"/>
          <w:lang w:val="ru-RU"/>
        </w:rPr>
        <w:t xml:space="preserve">ассоциации или на основании договора”. </w:t>
      </w:r>
    </w:p>
  </w:footnote>
  <w:footnote w:id="20">
    <w:p w:rsidR="001815DF" w:rsidRPr="009529DB"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9529DB">
        <w:rPr>
          <w:rFonts w:ascii="Calibri Light" w:hAnsi="Calibri Light" w:cstheme="majorHAnsi"/>
          <w:sz w:val="18"/>
          <w:szCs w:val="18"/>
          <w:lang w:val="ru-RU"/>
        </w:rPr>
        <w:t xml:space="preserve"> </w:t>
      </w:r>
      <w:r>
        <w:rPr>
          <w:rFonts w:ascii="Calibri Light" w:hAnsi="Calibri Light" w:cstheme="majorHAnsi"/>
          <w:sz w:val="18"/>
          <w:szCs w:val="18"/>
          <w:lang w:val="ru-RU"/>
        </w:rPr>
        <w:t>Гражданский кодекс РМ</w:t>
      </w:r>
      <w:r w:rsidRPr="009529D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9529DB">
        <w:rPr>
          <w:rFonts w:ascii="Calibri Light" w:hAnsi="Calibri Light" w:cstheme="majorHAnsi"/>
          <w:sz w:val="18"/>
          <w:szCs w:val="18"/>
          <w:lang w:val="ru-RU"/>
        </w:rPr>
        <w:t>.204-206.</w:t>
      </w:r>
    </w:p>
  </w:footnote>
  <w:footnote w:id="21">
    <w:p w:rsidR="001815DF" w:rsidRPr="009529DB"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9529D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Мебель, зарегистрированная в ЭКО </w:t>
      </w:r>
      <w:r w:rsidRPr="009529DB">
        <w:rPr>
          <w:rFonts w:ascii="Calibri Light" w:hAnsi="Calibri Light" w:cstheme="majorHAnsi"/>
          <w:sz w:val="18"/>
          <w:szCs w:val="18"/>
          <w:lang w:val="ru-RU"/>
        </w:rPr>
        <w:t>319 „</w:t>
      </w:r>
      <w:r>
        <w:rPr>
          <w:rFonts w:ascii="Calibri Light" w:hAnsi="Calibri Light" w:cstheme="majorHAnsi"/>
          <w:sz w:val="18"/>
          <w:szCs w:val="18"/>
          <w:lang w:val="ru-RU"/>
        </w:rPr>
        <w:t>Капитальные инвестиции</w:t>
      </w:r>
      <w:r w:rsidRPr="009529DB">
        <w:rPr>
          <w:rFonts w:ascii="Calibri Light" w:hAnsi="Calibri Light" w:cstheme="majorHAnsi"/>
          <w:sz w:val="18"/>
          <w:szCs w:val="18"/>
          <w:lang w:val="ru-RU"/>
        </w:rPr>
        <w:t>”.</w:t>
      </w:r>
    </w:p>
  </w:footnote>
  <w:footnote w:id="22">
    <w:p w:rsidR="001815DF" w:rsidRPr="00EA7681" w:rsidRDefault="001815DF" w:rsidP="001815DF">
      <w:pPr>
        <w:pStyle w:val="ListParagraph"/>
        <w:spacing w:after="0" w:line="240" w:lineRule="auto"/>
        <w:ind w:left="0"/>
        <w:contextualSpacing w:val="0"/>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EA768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Фактически бухгалтерская операция по передаче посредством актов указанного имущества была зарегистрирована </w:t>
      </w:r>
      <w:r w:rsidRPr="00EA7681">
        <w:rPr>
          <w:rFonts w:ascii="Calibri Light" w:hAnsi="Calibri Light" w:cstheme="majorHAnsi"/>
          <w:sz w:val="18"/>
          <w:szCs w:val="18"/>
          <w:lang w:val="ru-RU"/>
        </w:rPr>
        <w:t>02.07.2020</w:t>
      </w:r>
      <w:r>
        <w:rPr>
          <w:rFonts w:ascii="Calibri Light" w:hAnsi="Calibri Light" w:cstheme="majorHAnsi"/>
          <w:sz w:val="18"/>
          <w:szCs w:val="18"/>
          <w:lang w:val="ru-RU"/>
        </w:rPr>
        <w:t xml:space="preserve"> в сумме </w:t>
      </w:r>
      <w:r w:rsidRPr="00EA7681">
        <w:rPr>
          <w:rFonts w:ascii="Calibri Light" w:hAnsi="Calibri Light" w:cstheme="majorHAnsi"/>
          <w:sz w:val="18"/>
          <w:szCs w:val="18"/>
          <w:lang w:val="ru-RU"/>
        </w:rPr>
        <w:t xml:space="preserve">1.573,1 </w:t>
      </w:r>
      <w:r>
        <w:rPr>
          <w:rFonts w:ascii="Calibri Light" w:hAnsi="Calibri Light" w:cstheme="majorHAnsi"/>
          <w:sz w:val="18"/>
          <w:szCs w:val="18"/>
          <w:lang w:val="ru-RU"/>
        </w:rPr>
        <w:t>тыс</w:t>
      </w:r>
      <w:r w:rsidRPr="00EA76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A7681">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EA7681">
        <w:rPr>
          <w:rFonts w:ascii="Calibri Light" w:hAnsi="Calibri Light" w:cstheme="majorHAnsi"/>
          <w:sz w:val="18"/>
          <w:szCs w:val="18"/>
          <w:lang w:val="ru-RU"/>
        </w:rPr>
        <w:t xml:space="preserve"> 03.06.2021 – 1.150,2 </w:t>
      </w:r>
      <w:r>
        <w:rPr>
          <w:rFonts w:ascii="Calibri Light" w:hAnsi="Calibri Light" w:cstheme="majorHAnsi"/>
          <w:sz w:val="18"/>
          <w:szCs w:val="18"/>
          <w:lang w:val="ru-RU"/>
        </w:rPr>
        <w:t>тыс</w:t>
      </w:r>
      <w:r w:rsidRPr="00EA76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A7681">
        <w:rPr>
          <w:rFonts w:ascii="Calibri Light" w:hAnsi="Calibri Light" w:cstheme="majorHAnsi"/>
          <w:sz w:val="18"/>
          <w:szCs w:val="18"/>
          <w:lang w:val="ru-RU"/>
        </w:rPr>
        <w:t>.</w:t>
      </w:r>
    </w:p>
  </w:footnote>
  <w:footnote w:id="23">
    <w:p w:rsidR="001815DF" w:rsidRPr="00EA7681"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EA7681">
        <w:rPr>
          <w:rFonts w:ascii="Calibri Light" w:hAnsi="Calibri Light" w:cstheme="majorHAnsi"/>
          <w:sz w:val="18"/>
          <w:szCs w:val="18"/>
          <w:lang w:val="ru-RU"/>
        </w:rPr>
        <w:t xml:space="preserve"> </w:t>
      </w:r>
      <w:r>
        <w:rPr>
          <w:rFonts w:ascii="Calibri Light" w:hAnsi="Calibri Light" w:cstheme="majorHAnsi"/>
          <w:sz w:val="18"/>
          <w:szCs w:val="18"/>
          <w:lang w:val="ru-RU"/>
        </w:rPr>
        <w:t>Всего</w:t>
      </w:r>
      <w:r w:rsidRPr="00EA7681">
        <w:rPr>
          <w:rFonts w:ascii="Calibri Light" w:hAnsi="Calibri Light" w:cstheme="majorHAnsi"/>
          <w:sz w:val="18"/>
          <w:szCs w:val="18"/>
          <w:lang w:val="ru-RU"/>
        </w:rPr>
        <w:t xml:space="preserve"> 2.017,1 </w:t>
      </w:r>
      <w:r>
        <w:rPr>
          <w:rFonts w:ascii="Calibri Light" w:hAnsi="Calibri Light" w:cstheme="majorHAnsi"/>
          <w:sz w:val="18"/>
          <w:szCs w:val="18"/>
          <w:lang w:val="ru-RU"/>
        </w:rPr>
        <w:t>тыс</w:t>
      </w:r>
      <w:r w:rsidRPr="00EA76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A768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том числе ЭКО </w:t>
      </w:r>
      <w:r w:rsidRPr="00EA7681">
        <w:rPr>
          <w:rFonts w:ascii="Calibri Light" w:hAnsi="Calibri Light" w:cstheme="majorHAnsi"/>
          <w:sz w:val="18"/>
          <w:szCs w:val="18"/>
          <w:lang w:val="ru-RU"/>
        </w:rPr>
        <w:t>334 „</w:t>
      </w:r>
      <w:r>
        <w:rPr>
          <w:rFonts w:ascii="Calibri Light" w:hAnsi="Calibri Light" w:cstheme="majorHAnsi"/>
          <w:sz w:val="18"/>
          <w:szCs w:val="18"/>
          <w:lang w:val="ru-RU"/>
        </w:rPr>
        <w:t>Лекарства</w:t>
      </w:r>
      <w:r w:rsidRPr="00EA7681">
        <w:rPr>
          <w:rFonts w:ascii="Calibri Light" w:hAnsi="Calibri Light" w:cstheme="majorHAnsi"/>
          <w:sz w:val="18"/>
          <w:szCs w:val="18"/>
          <w:lang w:val="ru-RU"/>
        </w:rPr>
        <w:t xml:space="preserve">” – 1.982,2 </w:t>
      </w:r>
      <w:r>
        <w:rPr>
          <w:rFonts w:ascii="Calibri Light" w:hAnsi="Calibri Light" w:cstheme="majorHAnsi"/>
          <w:sz w:val="18"/>
          <w:szCs w:val="18"/>
          <w:lang w:val="ru-RU"/>
        </w:rPr>
        <w:t>тыс</w:t>
      </w:r>
      <w:r w:rsidRPr="00EA768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A7681">
        <w:rPr>
          <w:rFonts w:ascii="Calibri Light" w:hAnsi="Calibri Light" w:cstheme="majorHAnsi"/>
          <w:sz w:val="18"/>
          <w:szCs w:val="18"/>
          <w:lang w:val="ru-RU"/>
        </w:rPr>
        <w:t>.</w:t>
      </w:r>
    </w:p>
  </w:footnote>
  <w:footnote w:id="24">
    <w:p w:rsidR="001815DF" w:rsidRPr="00EA7681"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EA768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Списание хозяйственных материалов на основании Ведомости по выдаче материалов для потребностей учреждения: счет </w:t>
      </w:r>
      <w:r w:rsidRPr="00EA7681">
        <w:rPr>
          <w:rFonts w:ascii="Calibri Light" w:hAnsi="Calibri Light" w:cstheme="majorHAnsi"/>
          <w:sz w:val="18"/>
          <w:szCs w:val="18"/>
          <w:lang w:val="ru-RU"/>
        </w:rPr>
        <w:t>221160 „Расходы на использование хозяйственных материалов и канцелярских принадлежностей”;</w:t>
      </w:r>
      <w:r>
        <w:rPr>
          <w:rFonts w:ascii="Calibri Light" w:hAnsi="Calibri Light" w:cstheme="majorHAnsi"/>
          <w:sz w:val="18"/>
          <w:szCs w:val="18"/>
          <w:lang w:val="ru-RU"/>
        </w:rPr>
        <w:t xml:space="preserve"> счет </w:t>
      </w:r>
      <w:r w:rsidRPr="00EA7681">
        <w:rPr>
          <w:rFonts w:ascii="Calibri Light" w:hAnsi="Calibri Light" w:cstheme="majorHAnsi"/>
          <w:sz w:val="18"/>
          <w:szCs w:val="18"/>
          <w:lang w:val="ru-RU"/>
        </w:rPr>
        <w:t>336230 „Списание хозяйственных материалов и канцелярских товаров”.</w:t>
      </w:r>
    </w:p>
  </w:footnote>
  <w:footnote w:id="25">
    <w:p w:rsidR="001815DF" w:rsidRPr="00E13C3F"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E13C3F">
        <w:rPr>
          <w:rFonts w:ascii="Calibri Light" w:hAnsi="Calibri Light" w:cstheme="majorHAnsi"/>
          <w:sz w:val="18"/>
          <w:szCs w:val="18"/>
          <w:lang w:val="ru-RU"/>
        </w:rPr>
        <w:t xml:space="preserve"> </w:t>
      </w:r>
      <w:r>
        <w:rPr>
          <w:rFonts w:ascii="Calibri Light" w:hAnsi="Calibri Light" w:cstheme="majorHAnsi"/>
          <w:sz w:val="18"/>
          <w:szCs w:val="18"/>
          <w:lang w:val="ru-RU"/>
        </w:rPr>
        <w:t>За</w:t>
      </w:r>
      <w:r w:rsidRPr="00E13C3F">
        <w:rPr>
          <w:rFonts w:ascii="Calibri Light" w:hAnsi="Calibri Light" w:cstheme="majorHAnsi"/>
          <w:sz w:val="18"/>
          <w:szCs w:val="18"/>
          <w:lang w:val="ru-RU"/>
        </w:rPr>
        <w:t xml:space="preserve"> 8 </w:t>
      </w:r>
      <w:r>
        <w:rPr>
          <w:rFonts w:ascii="Calibri Light" w:hAnsi="Calibri Light" w:cstheme="majorHAnsi"/>
          <w:sz w:val="18"/>
          <w:szCs w:val="18"/>
          <w:lang w:val="ru-RU"/>
        </w:rPr>
        <w:t>месяцев</w:t>
      </w:r>
      <w:r w:rsidRPr="00E13C3F">
        <w:rPr>
          <w:rFonts w:ascii="Calibri Light" w:hAnsi="Calibri Light" w:cstheme="majorHAnsi"/>
          <w:sz w:val="18"/>
          <w:szCs w:val="18"/>
          <w:lang w:val="ru-RU"/>
        </w:rPr>
        <w:t xml:space="preserve"> 2021</w:t>
      </w:r>
      <w:r>
        <w:rPr>
          <w:rFonts w:ascii="Calibri Light" w:hAnsi="Calibri Light" w:cstheme="majorHAnsi"/>
          <w:sz w:val="18"/>
          <w:szCs w:val="18"/>
          <w:lang w:val="ru-RU"/>
        </w:rPr>
        <w:t xml:space="preserve"> года для периодических изданий для детей было выделено </w:t>
      </w:r>
      <w:r w:rsidRPr="00E13C3F">
        <w:rPr>
          <w:rFonts w:ascii="Calibri Light" w:hAnsi="Calibri Light" w:cstheme="majorHAnsi"/>
          <w:sz w:val="18"/>
          <w:szCs w:val="18"/>
          <w:lang w:val="ru-RU"/>
        </w:rPr>
        <w:t xml:space="preserve">1.013,4 </w:t>
      </w:r>
      <w:r>
        <w:rPr>
          <w:rFonts w:ascii="Calibri Light" w:hAnsi="Calibri Light" w:cstheme="majorHAnsi"/>
          <w:sz w:val="18"/>
          <w:szCs w:val="18"/>
          <w:lang w:val="ru-RU"/>
        </w:rPr>
        <w:t>тыс</w:t>
      </w:r>
      <w:r w:rsidRPr="00E13C3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13C3F">
        <w:rPr>
          <w:rFonts w:ascii="Calibri Light" w:hAnsi="Calibri Light" w:cstheme="majorHAnsi"/>
          <w:sz w:val="18"/>
          <w:szCs w:val="18"/>
          <w:lang w:val="ru-RU"/>
        </w:rPr>
        <w:t>;</w:t>
      </w:r>
      <w:r>
        <w:rPr>
          <w:rFonts w:ascii="Calibri Light" w:hAnsi="Calibri Light" w:cstheme="majorHAnsi"/>
          <w:sz w:val="18"/>
          <w:szCs w:val="18"/>
          <w:lang w:val="ru-RU"/>
        </w:rPr>
        <w:t xml:space="preserve"> для Музея истории евреев </w:t>
      </w:r>
      <w:r w:rsidRPr="00E13C3F">
        <w:rPr>
          <w:rFonts w:ascii="Calibri Light" w:hAnsi="Calibri Light" w:cstheme="majorHAnsi"/>
          <w:sz w:val="18"/>
          <w:szCs w:val="18"/>
          <w:lang w:val="ru-RU"/>
        </w:rPr>
        <w:t xml:space="preserve">– 1.211,4 </w:t>
      </w:r>
      <w:r>
        <w:rPr>
          <w:rFonts w:ascii="Calibri Light" w:hAnsi="Calibri Light" w:cstheme="majorHAnsi"/>
          <w:sz w:val="18"/>
          <w:szCs w:val="18"/>
          <w:lang w:val="ru-RU"/>
        </w:rPr>
        <w:t>тыс</w:t>
      </w:r>
      <w:r w:rsidRPr="00E13C3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13C3F">
        <w:rPr>
          <w:rFonts w:ascii="Calibri Light" w:hAnsi="Calibri Light" w:cstheme="majorHAnsi"/>
          <w:sz w:val="18"/>
          <w:szCs w:val="18"/>
          <w:lang w:val="ru-RU"/>
        </w:rPr>
        <w:t>;</w:t>
      </w:r>
      <w:r>
        <w:rPr>
          <w:rFonts w:ascii="Calibri Light" w:hAnsi="Calibri Light" w:cstheme="majorHAnsi"/>
          <w:sz w:val="18"/>
          <w:szCs w:val="18"/>
          <w:lang w:val="ru-RU"/>
        </w:rPr>
        <w:t xml:space="preserve"> для Специального фонда учебников </w:t>
      </w:r>
      <w:r w:rsidRPr="00E13C3F">
        <w:rPr>
          <w:rFonts w:ascii="Calibri Light" w:hAnsi="Calibri Light" w:cstheme="majorHAnsi"/>
          <w:sz w:val="18"/>
          <w:szCs w:val="18"/>
          <w:lang w:val="ru-RU"/>
        </w:rPr>
        <w:t xml:space="preserve">– 215,8 </w:t>
      </w:r>
      <w:r>
        <w:rPr>
          <w:rFonts w:ascii="Calibri Light" w:hAnsi="Calibri Light" w:cstheme="majorHAnsi"/>
          <w:sz w:val="18"/>
          <w:szCs w:val="18"/>
          <w:lang w:val="ru-RU"/>
        </w:rPr>
        <w:t>тыс</w:t>
      </w:r>
      <w:r w:rsidRPr="00E13C3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13C3F">
        <w:rPr>
          <w:rFonts w:ascii="Calibri Light" w:hAnsi="Calibri Light" w:cstheme="majorHAnsi"/>
          <w:sz w:val="18"/>
          <w:szCs w:val="18"/>
          <w:lang w:val="ru-RU"/>
        </w:rPr>
        <w:t>.</w:t>
      </w:r>
    </w:p>
  </w:footnote>
  <w:footnote w:id="26">
    <w:p w:rsidR="001815DF" w:rsidRPr="00E13C3F"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E13C3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Спортивная деятельность </w:t>
      </w:r>
      <w:r w:rsidRPr="00E13C3F">
        <w:rPr>
          <w:rFonts w:ascii="Calibri Light" w:hAnsi="Calibri Light" w:cstheme="majorHAnsi"/>
          <w:sz w:val="18"/>
          <w:szCs w:val="18"/>
          <w:lang w:val="ru-RU"/>
        </w:rPr>
        <w:t xml:space="preserve">– 66,59 млн. леев, </w:t>
      </w:r>
      <w:r>
        <w:rPr>
          <w:rFonts w:ascii="Calibri Light" w:hAnsi="Calibri Light" w:cstheme="majorHAnsi"/>
          <w:sz w:val="18"/>
          <w:szCs w:val="18"/>
          <w:lang w:val="ru-RU"/>
        </w:rPr>
        <w:t xml:space="preserve">услуги для молодежи </w:t>
      </w:r>
      <w:r w:rsidRPr="00E13C3F">
        <w:rPr>
          <w:rFonts w:ascii="Calibri Light" w:hAnsi="Calibri Light" w:cstheme="majorHAnsi"/>
          <w:sz w:val="18"/>
          <w:szCs w:val="18"/>
          <w:lang w:val="ru-RU"/>
        </w:rPr>
        <w:t xml:space="preserve">– 3,92 млн. леев, </w:t>
      </w:r>
      <w:r>
        <w:rPr>
          <w:rFonts w:ascii="Calibri Light" w:hAnsi="Calibri Light" w:cstheme="majorHAnsi"/>
          <w:sz w:val="18"/>
          <w:szCs w:val="18"/>
          <w:lang w:val="ru-RU"/>
        </w:rPr>
        <w:t xml:space="preserve">услуги в области культуры </w:t>
      </w:r>
      <w:r w:rsidRPr="00E13C3F">
        <w:rPr>
          <w:rFonts w:ascii="Calibri Light" w:hAnsi="Calibri Light" w:cstheme="majorHAnsi"/>
          <w:sz w:val="18"/>
          <w:szCs w:val="18"/>
          <w:lang w:val="ru-RU"/>
        </w:rPr>
        <w:t>– 2,91 млн. леев.</w:t>
      </w:r>
    </w:p>
  </w:footnote>
  <w:footnote w:id="27">
    <w:p w:rsidR="001815DF" w:rsidRPr="00AE788B" w:rsidRDefault="001815DF" w:rsidP="001815DF">
      <w:pPr>
        <w:pStyle w:val="FootnoteText"/>
        <w:jc w:val="both"/>
        <w:rPr>
          <w:rFonts w:ascii="Calibri Light" w:hAnsi="Calibri Light" w:cstheme="majorHAnsi"/>
          <w:bCs/>
          <w:sz w:val="18"/>
          <w:szCs w:val="18"/>
          <w:lang w:val="ru-RU"/>
        </w:rPr>
      </w:pPr>
      <w:r w:rsidRPr="00043253">
        <w:rPr>
          <w:rStyle w:val="FootnoteReference"/>
          <w:rFonts w:ascii="Calibri Light" w:hAnsi="Calibri Light" w:cstheme="majorHAnsi"/>
          <w:sz w:val="18"/>
          <w:szCs w:val="18"/>
        </w:rPr>
        <w:footnoteRef/>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AE788B">
        <w:rPr>
          <w:rFonts w:ascii="Calibri Light" w:hAnsi="Calibri Light" w:cstheme="majorHAnsi"/>
          <w:sz w:val="18"/>
          <w:szCs w:val="18"/>
          <w:lang w:val="ru-RU"/>
        </w:rPr>
        <w:t xml:space="preserve"> №942 </w:t>
      </w:r>
      <w:r>
        <w:rPr>
          <w:rFonts w:ascii="Calibri Light" w:hAnsi="Calibri Light" w:cstheme="majorHAnsi"/>
          <w:sz w:val="18"/>
          <w:szCs w:val="18"/>
          <w:lang w:val="ru-RU"/>
        </w:rPr>
        <w:t>от</w:t>
      </w:r>
      <w:r w:rsidRPr="00AE788B">
        <w:rPr>
          <w:rFonts w:ascii="Calibri Light" w:hAnsi="Calibri Light" w:cstheme="majorHAnsi"/>
          <w:sz w:val="18"/>
          <w:szCs w:val="18"/>
          <w:lang w:val="ru-RU"/>
        </w:rPr>
        <w:t xml:space="preserve"> 22.12.2020 </w:t>
      </w:r>
      <w:r w:rsidRPr="00AE788B">
        <w:rPr>
          <w:rFonts w:ascii="Calibri Light" w:hAnsi="Calibri Light" w:cstheme="majorHAnsi"/>
          <w:bCs/>
          <w:sz w:val="18"/>
          <w:szCs w:val="18"/>
          <w:lang w:val="ru-RU"/>
        </w:rPr>
        <w:t>„</w:t>
      </w:r>
      <w:r>
        <w:rPr>
          <w:rFonts w:ascii="Calibri Light" w:hAnsi="Calibri Light" w:cstheme="majorHAnsi"/>
          <w:bCs/>
          <w:sz w:val="18"/>
          <w:szCs w:val="18"/>
          <w:lang w:val="ru-RU"/>
        </w:rPr>
        <w:t>О</w:t>
      </w:r>
      <w:r w:rsidRPr="00AE788B">
        <w:rPr>
          <w:rFonts w:ascii="Calibri Light" w:hAnsi="Calibri Light" w:cstheme="majorHAnsi"/>
          <w:bCs/>
          <w:sz w:val="18"/>
          <w:szCs w:val="18"/>
          <w:lang w:val="ru-RU"/>
        </w:rPr>
        <w:t xml:space="preserve">б установлении временного моратория на наем персонала в бюджетном секторе на зарегистрированные вакантные должности” </w:t>
      </w:r>
      <w:r w:rsidRPr="00AE788B">
        <w:rPr>
          <w:rFonts w:ascii="Calibri Light" w:hAnsi="Calibri Light" w:cstheme="majorHAnsi"/>
          <w:sz w:val="18"/>
          <w:szCs w:val="18"/>
          <w:lang w:val="ru-RU"/>
        </w:rPr>
        <w:t>(</w:t>
      </w:r>
      <w:r>
        <w:rPr>
          <w:rFonts w:ascii="Calibri Light" w:hAnsi="Calibri Light" w:cstheme="majorHAnsi"/>
          <w:sz w:val="18"/>
          <w:szCs w:val="18"/>
          <w:lang w:val="ru-RU"/>
        </w:rPr>
        <w:t>далее</w:t>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 Правительства №</w:t>
      </w:r>
      <w:r w:rsidRPr="00AE788B">
        <w:rPr>
          <w:rFonts w:ascii="Calibri Light" w:hAnsi="Calibri Light" w:cstheme="majorHAnsi"/>
          <w:sz w:val="18"/>
          <w:szCs w:val="18"/>
          <w:lang w:val="ru-RU"/>
        </w:rPr>
        <w:t xml:space="preserve">942 </w:t>
      </w:r>
      <w:r>
        <w:rPr>
          <w:rFonts w:ascii="Calibri Light" w:hAnsi="Calibri Light" w:cstheme="majorHAnsi"/>
          <w:sz w:val="18"/>
          <w:szCs w:val="18"/>
          <w:lang w:val="ru-RU"/>
        </w:rPr>
        <w:t>от</w:t>
      </w:r>
      <w:r w:rsidRPr="00AE788B">
        <w:rPr>
          <w:rFonts w:ascii="Calibri Light" w:hAnsi="Calibri Light" w:cstheme="majorHAnsi"/>
          <w:sz w:val="18"/>
          <w:szCs w:val="18"/>
          <w:lang w:val="ru-RU"/>
        </w:rPr>
        <w:t xml:space="preserve"> 22.12.2020).</w:t>
      </w:r>
    </w:p>
  </w:footnote>
  <w:footnote w:id="28">
    <w:p w:rsidR="001815DF" w:rsidRPr="00AE788B"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Аренда виллы для отдыха от ГП </w:t>
      </w:r>
      <w:r w:rsidRPr="00AE788B">
        <w:rPr>
          <w:rFonts w:ascii="Calibri Light" w:hAnsi="Calibri Light" w:cstheme="majorHAnsi"/>
          <w:sz w:val="18"/>
          <w:szCs w:val="18"/>
          <w:lang w:val="ru-RU"/>
        </w:rPr>
        <w:t>„</w:t>
      </w:r>
      <w:r>
        <w:rPr>
          <w:rFonts w:ascii="Calibri Light" w:hAnsi="Calibri Light" w:cstheme="majorHAnsi"/>
          <w:sz w:val="18"/>
          <w:szCs w:val="18"/>
          <w:lang w:val="ru-RU"/>
        </w:rPr>
        <w:t>Пансионат Холеркань</w:t>
      </w:r>
      <w:r w:rsidRPr="00AE788B">
        <w:rPr>
          <w:rFonts w:ascii="Calibri Light" w:hAnsi="Calibri Light" w:cstheme="majorHAnsi"/>
          <w:sz w:val="18"/>
          <w:szCs w:val="18"/>
          <w:lang w:val="ru-RU"/>
        </w:rPr>
        <w:t xml:space="preserve">” (№04, 197,0 </w:t>
      </w:r>
      <w:r>
        <w:rPr>
          <w:rFonts w:ascii="Calibri Light" w:hAnsi="Calibri Light" w:cstheme="majorHAnsi"/>
          <w:sz w:val="18"/>
          <w:szCs w:val="18"/>
          <w:lang w:val="ru-RU"/>
        </w:rPr>
        <w:t>кв</w:t>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м</w:t>
      </w:r>
      <w:r w:rsidRPr="00AE788B">
        <w:rPr>
          <w:rFonts w:ascii="Calibri Light" w:hAnsi="Calibri Light" w:cstheme="majorHAnsi"/>
          <w:sz w:val="18"/>
          <w:szCs w:val="18"/>
          <w:lang w:val="ru-RU"/>
        </w:rPr>
        <w:t>).</w:t>
      </w:r>
    </w:p>
  </w:footnote>
  <w:footnote w:id="29">
    <w:p w:rsidR="001815DF" w:rsidRPr="00AE788B"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Ритуальные услуги за счет бюджетных средств в случае смерти некоторых заслуженных деятелей культуры</w:t>
      </w:r>
      <w:r w:rsidRPr="00AE788B">
        <w:rPr>
          <w:rFonts w:ascii="Calibri Light" w:hAnsi="Calibri Light" w:cstheme="majorHAnsi"/>
          <w:sz w:val="18"/>
          <w:szCs w:val="18"/>
          <w:lang w:val="ru-RU"/>
        </w:rPr>
        <w:t>.</w:t>
      </w:r>
    </w:p>
  </w:footnote>
  <w:footnote w:id="30">
    <w:p w:rsidR="001815DF" w:rsidRPr="00AB3F9B" w:rsidRDefault="001815DF" w:rsidP="001815DF">
      <w:pPr>
        <w:pStyle w:val="FootnoteText"/>
        <w:jc w:val="both"/>
        <w:rPr>
          <w:rFonts w:ascii="Calibri Light" w:hAnsi="Calibri Light" w:cstheme="majorHAnsi"/>
          <w:sz w:val="18"/>
          <w:szCs w:val="18"/>
          <w:lang w:val="ru-RU"/>
        </w:rPr>
      </w:pPr>
      <w:r w:rsidRPr="00043253">
        <w:rPr>
          <w:rStyle w:val="FootnoteReference"/>
          <w:rFonts w:ascii="Calibri Light" w:hAnsi="Calibri Light" w:cstheme="majorHAnsi"/>
          <w:sz w:val="18"/>
          <w:szCs w:val="18"/>
        </w:rPr>
        <w:footnoteRef/>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55979">
        <w:rPr>
          <w:rFonts w:ascii="Calibri Light" w:hAnsi="Calibri Light" w:cstheme="majorHAnsi"/>
          <w:sz w:val="18"/>
          <w:szCs w:val="18"/>
          <w:lang w:val="ro-RO"/>
        </w:rPr>
        <w:t>.13</w:t>
      </w:r>
      <w:r w:rsidRPr="009A2707">
        <w:rPr>
          <w:rFonts w:ascii="Calibri Light" w:hAnsi="Calibri Light" w:cstheme="majorHAnsi"/>
          <w:sz w:val="18"/>
          <w:szCs w:val="18"/>
          <w:lang w:val="ru-RU"/>
        </w:rPr>
        <w:t xml:space="preserve"> </w:t>
      </w:r>
      <w:r w:rsidRPr="00255979">
        <w:rPr>
          <w:rFonts w:ascii="Calibri Light" w:hAnsi="Calibri Light" w:cstheme="majorHAnsi"/>
          <w:sz w:val="18"/>
          <w:szCs w:val="18"/>
          <w:lang w:val="ro-RO"/>
        </w:rPr>
        <w:t xml:space="preserve">(2) </w:t>
      </w:r>
      <w:r w:rsidRPr="00206901">
        <w:rPr>
          <w:rFonts w:ascii="Calibri Light" w:hAnsi="Calibri Light" w:cstheme="majorHAnsi"/>
          <w:sz w:val="18"/>
          <w:szCs w:val="18"/>
          <w:lang w:val="ru-RU"/>
        </w:rPr>
        <w:t>Закон</w:t>
      </w:r>
      <w:r>
        <w:rPr>
          <w:rFonts w:ascii="Calibri Light" w:hAnsi="Calibri Light" w:cstheme="majorHAnsi"/>
          <w:sz w:val="18"/>
          <w:szCs w:val="18"/>
          <w:lang w:val="ru-RU"/>
        </w:rPr>
        <w:t>а</w:t>
      </w:r>
      <w:r w:rsidRPr="00206901">
        <w:rPr>
          <w:rFonts w:ascii="Calibri Light" w:hAnsi="Calibri Light" w:cstheme="majorHAnsi"/>
          <w:sz w:val="18"/>
          <w:szCs w:val="18"/>
          <w:lang w:val="ru-RU"/>
        </w:rPr>
        <w:t xml:space="preserve"> о бухгалтерском учете </w:t>
      </w:r>
      <w:r>
        <w:rPr>
          <w:rFonts w:ascii="Calibri Light" w:hAnsi="Calibri Light" w:cstheme="majorHAnsi"/>
          <w:sz w:val="18"/>
          <w:szCs w:val="18"/>
          <w:lang w:val="ru-RU"/>
        </w:rPr>
        <w:t>№</w:t>
      </w:r>
      <w:r w:rsidRPr="00255979">
        <w:rPr>
          <w:rFonts w:ascii="Calibri Light" w:hAnsi="Calibri Light" w:cstheme="majorHAnsi"/>
          <w:sz w:val="18"/>
          <w:szCs w:val="18"/>
          <w:lang w:val="ro-RO"/>
        </w:rPr>
        <w:t xml:space="preserve">113-XVI </w:t>
      </w:r>
      <w:r>
        <w:rPr>
          <w:rFonts w:ascii="Calibri Light" w:hAnsi="Calibri Light" w:cstheme="majorHAnsi"/>
          <w:sz w:val="18"/>
          <w:szCs w:val="18"/>
          <w:lang w:val="ru-RU"/>
        </w:rPr>
        <w:t xml:space="preserve">от </w:t>
      </w:r>
      <w:r w:rsidRPr="00255979">
        <w:rPr>
          <w:rFonts w:ascii="Calibri Light" w:hAnsi="Calibri Light" w:cstheme="majorHAnsi"/>
          <w:sz w:val="18"/>
          <w:szCs w:val="18"/>
          <w:lang w:val="ro-RO"/>
        </w:rPr>
        <w:t>27.04.2007</w:t>
      </w:r>
      <w:r>
        <w:rPr>
          <w:rFonts w:ascii="Calibri Light" w:hAnsi="Calibri Light" w:cstheme="majorHAnsi"/>
          <w:sz w:val="18"/>
          <w:szCs w:val="18"/>
          <w:lang w:val="ru-RU"/>
        </w:rPr>
        <w:t>; п.</w:t>
      </w:r>
      <w:r w:rsidRPr="00AB3F9B">
        <w:rPr>
          <w:rFonts w:ascii="Calibri Light" w:hAnsi="Calibri Light" w:cstheme="majorHAnsi"/>
          <w:sz w:val="18"/>
          <w:szCs w:val="18"/>
          <w:lang w:val="ru-RU"/>
        </w:rPr>
        <w:t>1.4.1.3.</w:t>
      </w:r>
      <w:r>
        <w:rPr>
          <w:rFonts w:ascii="Calibri Light" w:hAnsi="Calibri Light" w:cstheme="majorHAnsi"/>
          <w:sz w:val="18"/>
          <w:szCs w:val="18"/>
          <w:lang w:val="ru-RU"/>
        </w:rPr>
        <w:t xml:space="preserve"> из приложения №1 к Приказу министра №216 от </w:t>
      </w:r>
      <w:r w:rsidRPr="00AB3F9B">
        <w:rPr>
          <w:rFonts w:ascii="Calibri Light" w:eastAsia="Times New Roman" w:hAnsi="Calibri Light" w:cstheme="majorHAnsi"/>
          <w:sz w:val="18"/>
          <w:szCs w:val="18"/>
          <w:lang w:val="ru-RU"/>
        </w:rPr>
        <w:t>28.12.2015 „</w:t>
      </w:r>
      <w:r>
        <w:rPr>
          <w:rFonts w:ascii="Calibri Light" w:eastAsia="Times New Roman" w:hAnsi="Calibri Light" w:cstheme="majorHAnsi"/>
          <w:sz w:val="18"/>
          <w:szCs w:val="18"/>
          <w:lang w:val="ru-RU"/>
        </w:rPr>
        <w:t xml:space="preserve">Об утверждении </w:t>
      </w:r>
      <w:r>
        <w:rPr>
          <w:rFonts w:ascii="Calibri Light" w:hAnsi="Calibri Light" w:cstheme="majorHAnsi"/>
          <w:sz w:val="18"/>
          <w:szCs w:val="18"/>
          <w:lang w:val="ru-RU"/>
        </w:rPr>
        <w:t>Плана</w:t>
      </w:r>
      <w:r w:rsidRPr="008A1C1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х</w:t>
      </w:r>
      <w:r w:rsidRPr="008A1C1F">
        <w:rPr>
          <w:rFonts w:ascii="Calibri Light" w:hAnsi="Calibri Light" w:cstheme="majorHAnsi"/>
          <w:sz w:val="18"/>
          <w:szCs w:val="18"/>
          <w:lang w:val="ru-RU"/>
        </w:rPr>
        <w:t xml:space="preserve"> норм организации бухгалтерского учета и финансовой отчетности бюджетных учреждений</w:t>
      </w:r>
      <w:r w:rsidRPr="00AB3F9B">
        <w:rPr>
          <w:rFonts w:ascii="Calibri Light" w:eastAsia="Times New Roman" w:hAnsi="Calibri Light" w:cstheme="majorHAnsi"/>
          <w:sz w:val="18"/>
          <w:szCs w:val="18"/>
          <w:lang w:val="ru-RU"/>
        </w:rPr>
        <w:t>”.</w:t>
      </w:r>
    </w:p>
  </w:footnote>
  <w:footnote w:id="31">
    <w:p w:rsidR="001815DF" w:rsidRPr="00AB3F9B" w:rsidRDefault="001815DF" w:rsidP="001815DF">
      <w:pPr>
        <w:tabs>
          <w:tab w:val="left" w:pos="180"/>
        </w:tabs>
        <w:spacing w:after="0" w:line="240" w:lineRule="auto"/>
        <w:ind w:right="50"/>
        <w:jc w:val="both"/>
        <w:rPr>
          <w:rFonts w:ascii="Calibri Light" w:hAnsi="Calibri Light" w:cstheme="majorHAnsi"/>
          <w:sz w:val="18"/>
          <w:szCs w:val="18"/>
        </w:rPr>
      </w:pPr>
      <w:r w:rsidRPr="00043253">
        <w:rPr>
          <w:rStyle w:val="FootnoteReference"/>
          <w:rFonts w:ascii="Calibri Light" w:hAnsi="Calibri Light" w:cstheme="majorHAnsi"/>
          <w:sz w:val="18"/>
          <w:szCs w:val="18"/>
        </w:rPr>
        <w:footnoteRef/>
      </w:r>
      <w:r w:rsidRPr="00AB3F9B">
        <w:rPr>
          <w:rFonts w:ascii="Calibri Light" w:hAnsi="Calibri Light" w:cstheme="majorHAnsi"/>
          <w:sz w:val="18"/>
          <w:szCs w:val="18"/>
        </w:rPr>
        <w:t xml:space="preserve"> </w:t>
      </w:r>
      <w:r w:rsidRPr="00206901">
        <w:rPr>
          <w:rFonts w:ascii="Calibri Light" w:hAnsi="Calibri Light" w:cstheme="majorHAnsi"/>
          <w:sz w:val="18"/>
          <w:szCs w:val="18"/>
        </w:rPr>
        <w:t>Закон</w:t>
      </w:r>
      <w:r>
        <w:rPr>
          <w:rFonts w:ascii="Calibri Light" w:hAnsi="Calibri Light" w:cstheme="majorHAnsi"/>
          <w:sz w:val="18"/>
          <w:szCs w:val="18"/>
        </w:rPr>
        <w:t>а</w:t>
      </w:r>
      <w:r w:rsidRPr="00206901">
        <w:rPr>
          <w:rFonts w:ascii="Calibri Light" w:hAnsi="Calibri Light" w:cstheme="majorHAnsi"/>
          <w:sz w:val="18"/>
          <w:szCs w:val="18"/>
        </w:rPr>
        <w:t xml:space="preserve"> о бухгалтерском учете </w:t>
      </w:r>
      <w:r>
        <w:rPr>
          <w:rFonts w:ascii="Calibri Light" w:hAnsi="Calibri Light" w:cstheme="majorHAnsi"/>
          <w:sz w:val="18"/>
          <w:szCs w:val="18"/>
        </w:rPr>
        <w:t>№</w:t>
      </w:r>
      <w:r w:rsidRPr="00255979">
        <w:rPr>
          <w:rFonts w:ascii="Calibri Light" w:hAnsi="Calibri Light" w:cstheme="majorHAnsi"/>
          <w:sz w:val="18"/>
          <w:szCs w:val="18"/>
          <w:lang w:val="ro-RO"/>
        </w:rPr>
        <w:t xml:space="preserve">113-XVI </w:t>
      </w:r>
      <w:r>
        <w:rPr>
          <w:rFonts w:ascii="Calibri Light" w:hAnsi="Calibri Light" w:cstheme="majorHAnsi"/>
          <w:sz w:val="18"/>
          <w:szCs w:val="18"/>
        </w:rPr>
        <w:t xml:space="preserve">от </w:t>
      </w:r>
      <w:r w:rsidRPr="00255979">
        <w:rPr>
          <w:rFonts w:ascii="Calibri Light" w:hAnsi="Calibri Light" w:cstheme="majorHAnsi"/>
          <w:sz w:val="18"/>
          <w:szCs w:val="18"/>
          <w:lang w:val="ro-RO"/>
        </w:rPr>
        <w:t>27.04.2007</w:t>
      </w:r>
      <w:r>
        <w:rPr>
          <w:rFonts w:ascii="Calibri Light" w:hAnsi="Calibri Light" w:cstheme="majorHAnsi"/>
          <w:sz w:val="18"/>
          <w:szCs w:val="18"/>
        </w:rPr>
        <w:t xml:space="preserve">; Приказ министра №216 от </w:t>
      </w:r>
      <w:r w:rsidRPr="00AB3F9B">
        <w:rPr>
          <w:rFonts w:ascii="Calibri Light" w:eastAsia="Times New Roman" w:hAnsi="Calibri Light" w:cstheme="majorHAnsi"/>
          <w:sz w:val="18"/>
          <w:szCs w:val="18"/>
        </w:rPr>
        <w:t>28.12.2015 „</w:t>
      </w:r>
      <w:r>
        <w:rPr>
          <w:rFonts w:ascii="Calibri Light" w:eastAsia="Times New Roman" w:hAnsi="Calibri Light" w:cstheme="majorHAnsi"/>
          <w:sz w:val="18"/>
          <w:szCs w:val="18"/>
        </w:rPr>
        <w:t xml:space="preserve">Об утверждении </w:t>
      </w:r>
      <w:r>
        <w:rPr>
          <w:rFonts w:ascii="Calibri Light" w:hAnsi="Calibri Light" w:cstheme="majorHAnsi"/>
          <w:sz w:val="18"/>
          <w:szCs w:val="18"/>
        </w:rPr>
        <w:t>Плана</w:t>
      </w:r>
      <w:r w:rsidRPr="008A1C1F">
        <w:rPr>
          <w:rFonts w:ascii="Calibri Light" w:hAnsi="Calibri Light" w:cstheme="majorHAnsi"/>
          <w:sz w:val="18"/>
          <w:szCs w:val="18"/>
        </w:rPr>
        <w:t xml:space="preserve"> счетов бюджетного учета и Методологически</w:t>
      </w:r>
      <w:r>
        <w:rPr>
          <w:rFonts w:ascii="Calibri Light" w:hAnsi="Calibri Light" w:cstheme="majorHAnsi"/>
          <w:sz w:val="18"/>
          <w:szCs w:val="18"/>
        </w:rPr>
        <w:t>х</w:t>
      </w:r>
      <w:r w:rsidRPr="008A1C1F">
        <w:rPr>
          <w:rFonts w:ascii="Calibri Light" w:hAnsi="Calibri Light" w:cstheme="majorHAnsi"/>
          <w:sz w:val="18"/>
          <w:szCs w:val="18"/>
        </w:rPr>
        <w:t xml:space="preserve"> норм организации бухгалтерского учета и финансовой отчетности бюджетных учреждений</w:t>
      </w:r>
      <w:r>
        <w:rPr>
          <w:rFonts w:ascii="Calibri Light" w:eastAsia="Times New Roman" w:hAnsi="Calibri Light" w:cstheme="majorHAnsi"/>
          <w:sz w:val="18"/>
          <w:szCs w:val="18"/>
        </w:rPr>
        <w:t xml:space="preserve">”; </w:t>
      </w:r>
      <w:r w:rsidRPr="00CA1184">
        <w:rPr>
          <w:rFonts w:ascii="Calibri Light" w:hAnsi="Calibri Light" w:cstheme="majorHAnsi"/>
          <w:sz w:val="18"/>
          <w:szCs w:val="18"/>
        </w:rPr>
        <w:t>Приказ министра финансов №</w:t>
      </w:r>
      <w:r w:rsidRPr="00CA1184">
        <w:rPr>
          <w:rFonts w:ascii="Calibri Light" w:eastAsia="Times New Roman" w:hAnsi="Calibri Light" w:cstheme="majorHAnsi"/>
          <w:sz w:val="18"/>
          <w:szCs w:val="18"/>
          <w:lang w:val="ro-RO"/>
        </w:rPr>
        <w:t xml:space="preserve">164 </w:t>
      </w:r>
      <w:r w:rsidRPr="00CA1184">
        <w:rPr>
          <w:rFonts w:ascii="Calibri Light" w:eastAsia="Times New Roman" w:hAnsi="Calibri Light" w:cstheme="majorHAnsi"/>
          <w:sz w:val="18"/>
          <w:szCs w:val="18"/>
        </w:rPr>
        <w:t>от</w:t>
      </w:r>
      <w:r w:rsidRPr="00CA1184">
        <w:rPr>
          <w:rFonts w:ascii="Calibri Light" w:eastAsia="Times New Roman" w:hAnsi="Calibri Light" w:cstheme="majorHAnsi"/>
          <w:sz w:val="18"/>
          <w:szCs w:val="18"/>
          <w:lang w:val="ro-RO"/>
        </w:rPr>
        <w:t xml:space="preserve"> 30.12.2016</w:t>
      </w:r>
      <w:r w:rsidRPr="00CA1184">
        <w:rPr>
          <w:rFonts w:ascii="Calibri Light" w:eastAsia="Times New Roman" w:hAnsi="Calibri Light" w:cstheme="majorHAnsi"/>
          <w:sz w:val="18"/>
          <w:szCs w:val="18"/>
        </w:rPr>
        <w:t xml:space="preserve"> ,,Об утверждении Требований по составлению Пояснительной записки об исполнении бюджетов публичными органами/учреждениями</w:t>
      </w:r>
      <w:r w:rsidRPr="00CA1184">
        <w:rPr>
          <w:rFonts w:ascii="Calibri Light" w:eastAsia="Times New Roman" w:hAnsi="Calibri Light" w:cstheme="majorHAnsi"/>
          <w:sz w:val="18"/>
          <w:szCs w:val="18"/>
          <w:lang w:val="ro-RO"/>
        </w:rPr>
        <w:t>”</w:t>
      </w:r>
      <w:r w:rsidRPr="00CA1184">
        <w:rPr>
          <w:rFonts w:ascii="Calibri Light" w:eastAsia="Times New Roman" w:hAnsi="Calibri Light" w:cstheme="majorHAnsi"/>
          <w:i/>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061" w:rsidRDefault="001D2A5F" w:rsidP="000C22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1" w15:restartNumberingAfterBreak="0">
    <w:nsid w:val="58B5566A"/>
    <w:multiLevelType w:val="multilevel"/>
    <w:tmpl w:val="657EF13C"/>
    <w:lvl w:ilvl="0">
      <w:start w:val="3"/>
      <w:numFmt w:val="upperRoman"/>
      <w:lvlText w:val="%1."/>
      <w:lvlJc w:val="left"/>
      <w:pPr>
        <w:ind w:left="1080" w:hanging="720"/>
      </w:pPr>
      <w:rPr>
        <w:rFonts w:ascii="Calibri Light" w:hAnsi="Calibri Light" w:cs="Calibri Light" w:hint="default"/>
        <w:b/>
      </w:rPr>
    </w:lvl>
    <w:lvl w:ilvl="1">
      <w:start w:val="1"/>
      <w:numFmt w:val="decimal"/>
      <w:isLgl/>
      <w:lvlText w:val="%1.%2"/>
      <w:lvlJc w:val="left"/>
      <w:pPr>
        <w:ind w:left="73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DD"/>
    <w:rsid w:val="001815DF"/>
    <w:rsid w:val="001D2A5F"/>
    <w:rsid w:val="00392493"/>
    <w:rsid w:val="00664CDD"/>
    <w:rsid w:val="00D2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A99BF-F948-4AD2-9327-DAC07A5B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815DF"/>
    <w:pPr>
      <w:keepNext/>
      <w:keepLines/>
      <w:spacing w:before="40" w:after="0" w:line="240" w:lineRule="auto"/>
      <w:ind w:firstLine="706"/>
      <w:jc w:val="both"/>
      <w:outlineLvl w:val="1"/>
    </w:pPr>
    <w:rPr>
      <w:rFonts w:ascii="Times New Roman" w:eastAsiaTheme="majorEastAsia" w:hAnsi="Times New Roman" w:cstheme="majorBidi"/>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5DF"/>
    <w:rPr>
      <w:rFonts w:ascii="Times New Roman" w:eastAsiaTheme="majorEastAsia" w:hAnsi="Times New Roman" w:cstheme="majorBidi"/>
      <w:b/>
      <w:sz w:val="28"/>
      <w:szCs w:val="26"/>
      <w:lang w:val="en-US"/>
    </w:rPr>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Normal"/>
    <w:link w:val="ListParagraphChar"/>
    <w:uiPriority w:val="34"/>
    <w:qFormat/>
    <w:rsid w:val="001815DF"/>
    <w:pPr>
      <w:spacing w:after="160" w:line="259" w:lineRule="auto"/>
      <w:ind w:left="720"/>
      <w:contextualSpacing/>
    </w:pPr>
    <w:rPr>
      <w:lang w:val="en-US"/>
    </w:r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qFormat/>
    <w:rsid w:val="001815DF"/>
    <w:rPr>
      <w:lang w:val="en-US"/>
    </w:rPr>
  </w:style>
  <w:style w:type="paragraph" w:customStyle="1" w:styleId="Default">
    <w:name w:val="Default"/>
    <w:rsid w:val="001815D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Normal"/>
    <w:link w:val="FootnoteTextChar"/>
    <w:uiPriority w:val="99"/>
    <w:unhideWhenUsed/>
    <w:qFormat/>
    <w:rsid w:val="001815DF"/>
    <w:pPr>
      <w:spacing w:after="0" w:line="240" w:lineRule="auto"/>
    </w:pPr>
    <w:rPr>
      <w:sz w:val="20"/>
      <w:szCs w:val="20"/>
      <w:lang w:val="en-US"/>
    </w:rPr>
  </w:style>
  <w:style w:type="character" w:customStyle="1" w:styleId="FootnoteTextChar">
    <w:name w:val="Footnote Text Char"/>
    <w:aliases w:val="Char Char,Знак Char, Знак Char, Char Char,Знак1 Char, Знак1 Char,single space Char,FOOTNOTES Char,fn Char,Footnote Text Char1 Char,Footnote Text Char2 Char Char,Footnote Text Char1 Char Char Char,Cha Char,ft Char,A Char"/>
    <w:basedOn w:val="DefaultParagraphFont"/>
    <w:link w:val="FootnoteText"/>
    <w:uiPriority w:val="99"/>
    <w:rsid w:val="001815DF"/>
    <w:rPr>
      <w:sz w:val="20"/>
      <w:szCs w:val="20"/>
      <w:lang w:val="en-US"/>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FR"/>
    <w:link w:val="FNRefeCharChar"/>
    <w:uiPriority w:val="99"/>
    <w:unhideWhenUsed/>
    <w:rsid w:val="001815DF"/>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815DF"/>
    <w:pPr>
      <w:spacing w:after="160" w:line="240" w:lineRule="exact"/>
    </w:pPr>
    <w:rPr>
      <w:vertAlign w:val="superscript"/>
    </w:rPr>
  </w:style>
  <w:style w:type="paragraph" w:styleId="HTMLPreformatted">
    <w:name w:val="HTML Preformatted"/>
    <w:basedOn w:val="Normal"/>
    <w:link w:val="HTMLPreformattedChar"/>
    <w:uiPriority w:val="99"/>
    <w:unhideWhenUsed/>
    <w:rsid w:val="0018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815DF"/>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1815DF"/>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rsid w:val="001815DF"/>
    <w:rPr>
      <w:lang w:val="en-US"/>
    </w:rPr>
  </w:style>
  <w:style w:type="paragraph" w:styleId="Footer">
    <w:name w:val="footer"/>
    <w:basedOn w:val="Normal"/>
    <w:link w:val="FooterChar"/>
    <w:uiPriority w:val="99"/>
    <w:unhideWhenUsed/>
    <w:rsid w:val="001815DF"/>
    <w:pPr>
      <w:tabs>
        <w:tab w:val="center" w:pos="4844"/>
        <w:tab w:val="right" w:pos="9689"/>
      </w:tabs>
      <w:spacing w:after="0" w:line="240" w:lineRule="auto"/>
    </w:pPr>
    <w:rPr>
      <w:lang w:val="en-US"/>
    </w:rPr>
  </w:style>
  <w:style w:type="character" w:customStyle="1" w:styleId="FooterChar">
    <w:name w:val="Footer Char"/>
    <w:basedOn w:val="DefaultParagraphFont"/>
    <w:link w:val="Footer"/>
    <w:uiPriority w:val="99"/>
    <w:rsid w:val="001815DF"/>
    <w:rPr>
      <w:lang w:val="en-US"/>
    </w:rPr>
  </w:style>
  <w:style w:type="table" w:styleId="TableGrid">
    <w:name w:val="Table Grid"/>
    <w:basedOn w:val="TableNormal"/>
    <w:uiPriority w:val="39"/>
    <w:rsid w:val="00181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rm@ccr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3229</Words>
  <Characters>18406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2</cp:revision>
  <dcterms:created xsi:type="dcterms:W3CDTF">2022-08-24T06:08:00Z</dcterms:created>
  <dcterms:modified xsi:type="dcterms:W3CDTF">2022-08-24T06:08:00Z</dcterms:modified>
</cp:coreProperties>
</file>