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DC9" w:rsidRPr="00513078" w:rsidRDefault="009C1DC9" w:rsidP="009C1DC9">
      <w:pPr>
        <w:tabs>
          <w:tab w:val="right" w:pos="0"/>
        </w:tabs>
        <w:spacing w:after="0" w:line="240" w:lineRule="auto"/>
        <w:jc w:val="right"/>
        <w:rPr>
          <w:rFonts w:ascii="Calibri Light" w:hAnsi="Calibri Light" w:cs="Calibri Light"/>
          <w:b/>
          <w:i/>
          <w:sz w:val="24"/>
          <w:szCs w:val="24"/>
          <w:lang w:val="ru-RU"/>
        </w:rPr>
      </w:pPr>
      <w:bookmarkStart w:id="0" w:name="_GoBack"/>
      <w:bookmarkEnd w:id="0"/>
    </w:p>
    <w:p w:rsidR="009C1DC9" w:rsidRPr="00513078" w:rsidRDefault="009C1DC9" w:rsidP="009C1DC9">
      <w:pPr>
        <w:tabs>
          <w:tab w:val="right" w:pos="0"/>
        </w:tabs>
        <w:spacing w:after="0" w:line="240" w:lineRule="auto"/>
        <w:jc w:val="center"/>
        <w:rPr>
          <w:rFonts w:ascii="Calibri Light" w:hAnsi="Calibri Light" w:cs="Calibri Light"/>
          <w:color w:val="7030A0"/>
          <w:sz w:val="24"/>
          <w:szCs w:val="24"/>
          <w:lang w:val="ru-RU"/>
        </w:rPr>
      </w:pPr>
      <w:r w:rsidRPr="00513078">
        <w:rPr>
          <w:rFonts w:ascii="Calibri Light" w:hAnsi="Calibri Light" w:cstheme="majorHAnsi"/>
          <w:noProof/>
        </w:rPr>
        <w:drawing>
          <wp:inline distT="0" distB="0" distL="0" distR="0" wp14:anchorId="40B5B9B7" wp14:editId="16A282D1">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6"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9C1DC9" w:rsidRPr="00513078" w:rsidRDefault="009C1DC9" w:rsidP="009C1DC9">
      <w:pPr>
        <w:pStyle w:val="cn"/>
        <w:spacing w:line="276" w:lineRule="auto"/>
        <w:ind w:firstLine="720"/>
        <w:jc w:val="right"/>
        <w:rPr>
          <w:rFonts w:ascii="Calibri Light" w:hAnsi="Calibri Light" w:cstheme="majorHAnsi"/>
          <w:lang w:val="ru-RU"/>
        </w:rPr>
      </w:pPr>
      <w:r w:rsidRPr="00513078">
        <w:rPr>
          <w:rFonts w:ascii="Calibri Light" w:hAnsi="Calibri Light" w:cs="Calibri Light"/>
          <w:color w:val="7030A0"/>
          <w:lang w:val="ru-RU"/>
        </w:rPr>
        <w:t xml:space="preserve">    </w:t>
      </w:r>
      <w:r w:rsidRPr="00513078">
        <w:rPr>
          <w:rFonts w:ascii="Calibri Light" w:hAnsi="Calibri Light" w:cstheme="majorHAnsi"/>
          <w:lang w:val="ru-RU"/>
        </w:rPr>
        <w:t>Перевод</w:t>
      </w:r>
    </w:p>
    <w:p w:rsidR="009C1DC9" w:rsidRPr="00513078" w:rsidRDefault="009C1DC9" w:rsidP="009C1DC9">
      <w:pPr>
        <w:spacing w:after="0" w:line="276" w:lineRule="auto"/>
        <w:ind w:firstLine="720"/>
        <w:jc w:val="center"/>
        <w:rPr>
          <w:rFonts w:ascii="Calibri Light" w:eastAsia="Times New Roman" w:hAnsi="Calibri Light" w:cstheme="majorHAnsi"/>
          <w:b/>
          <w:bCs/>
          <w:sz w:val="24"/>
          <w:szCs w:val="24"/>
          <w:lang w:val="ru-RU"/>
        </w:rPr>
      </w:pPr>
    </w:p>
    <w:p w:rsidR="009C1DC9" w:rsidRPr="00513078" w:rsidRDefault="009C1DC9" w:rsidP="009C1DC9">
      <w:pPr>
        <w:spacing w:after="0" w:line="276" w:lineRule="auto"/>
        <w:jc w:val="center"/>
        <w:rPr>
          <w:rFonts w:ascii="Calibri Light" w:eastAsia="Times New Roman" w:hAnsi="Calibri Light" w:cs="Calibri Light"/>
          <w:b/>
          <w:bCs/>
          <w:sz w:val="28"/>
          <w:szCs w:val="28"/>
          <w:lang w:val="ru-RU"/>
        </w:rPr>
      </w:pPr>
      <w:bookmarkStart w:id="1" w:name="_Toc450123757"/>
      <w:r w:rsidRPr="00513078">
        <w:rPr>
          <w:rFonts w:ascii="Calibri Light" w:eastAsia="Times New Roman" w:hAnsi="Calibri Light" w:cs="Calibri Light"/>
          <w:b/>
          <w:bCs/>
          <w:sz w:val="28"/>
          <w:szCs w:val="28"/>
          <w:lang w:val="ru-RU"/>
        </w:rPr>
        <w:t>ПОСТАНОВЛЕНИЕ №16</w:t>
      </w:r>
    </w:p>
    <w:bookmarkEnd w:id="1"/>
    <w:p w:rsidR="009C1DC9" w:rsidRPr="00513078" w:rsidRDefault="009C1DC9" w:rsidP="009C1DC9">
      <w:pPr>
        <w:spacing w:after="0" w:line="276" w:lineRule="auto"/>
        <w:ind w:firstLine="720"/>
        <w:jc w:val="center"/>
        <w:rPr>
          <w:rFonts w:ascii="Calibri Light" w:eastAsia="Times New Roman" w:hAnsi="Calibri Light" w:cstheme="majorHAnsi"/>
          <w:b/>
          <w:bCs/>
          <w:sz w:val="24"/>
          <w:szCs w:val="24"/>
          <w:lang w:val="ru-RU"/>
        </w:rPr>
      </w:pPr>
      <w:r w:rsidRPr="00513078">
        <w:rPr>
          <w:rFonts w:ascii="Calibri Light" w:eastAsia="Times New Roman" w:hAnsi="Calibri Light" w:cstheme="majorHAnsi"/>
          <w:b/>
          <w:bCs/>
          <w:sz w:val="24"/>
          <w:szCs w:val="24"/>
          <w:lang w:val="ru-RU"/>
        </w:rPr>
        <w:t>от 23 мая 2022 года</w:t>
      </w:r>
    </w:p>
    <w:p w:rsidR="009C1DC9" w:rsidRPr="00513078" w:rsidRDefault="009C1DC9" w:rsidP="009C1DC9">
      <w:pPr>
        <w:tabs>
          <w:tab w:val="right" w:pos="0"/>
        </w:tabs>
        <w:spacing w:after="0" w:line="240" w:lineRule="auto"/>
        <w:jc w:val="center"/>
        <w:rPr>
          <w:rFonts w:ascii="Calibri Light" w:hAnsi="Calibri Light" w:cs="Calibri Light"/>
          <w:sz w:val="24"/>
          <w:szCs w:val="24"/>
          <w:lang w:val="ru-RU"/>
        </w:rPr>
      </w:pPr>
      <w:r w:rsidRPr="00513078">
        <w:rPr>
          <w:rFonts w:ascii="Calibri Light" w:hAnsi="Calibri Light" w:cs="Calibri Light"/>
          <w:color w:val="7030A0"/>
          <w:sz w:val="24"/>
          <w:szCs w:val="24"/>
          <w:lang w:val="ru-RU"/>
        </w:rPr>
        <w:t xml:space="preserve">  </w:t>
      </w:r>
    </w:p>
    <w:p w:rsidR="009C1DC9" w:rsidRPr="00513078" w:rsidRDefault="009C1DC9" w:rsidP="009C1DC9">
      <w:pPr>
        <w:spacing w:after="0" w:line="276" w:lineRule="auto"/>
        <w:ind w:firstLine="720"/>
        <w:jc w:val="center"/>
        <w:rPr>
          <w:rFonts w:ascii="Calibri Light" w:eastAsia="Times New Roman" w:hAnsi="Calibri Light"/>
          <w:b/>
          <w:bCs/>
          <w:sz w:val="24"/>
          <w:szCs w:val="24"/>
          <w:lang w:val="ru-RU" w:eastAsia="ru-RU"/>
        </w:rPr>
      </w:pPr>
      <w:r w:rsidRPr="00513078">
        <w:rPr>
          <w:rFonts w:ascii="Calibri Light" w:eastAsia="Times New Roman" w:hAnsi="Calibri Light" w:cstheme="majorHAnsi"/>
          <w:b/>
          <w:bCs/>
          <w:sz w:val="24"/>
          <w:szCs w:val="24"/>
          <w:lang w:val="ru-RU" w:eastAsia="ru-RU"/>
        </w:rPr>
        <w:t xml:space="preserve">по Отчету аудита </w:t>
      </w:r>
      <w:r w:rsidRPr="00513078">
        <w:rPr>
          <w:rFonts w:ascii="Calibri Light" w:eastAsia="Times New Roman" w:hAnsi="Calibri Light"/>
          <w:b/>
          <w:bCs/>
          <w:sz w:val="24"/>
          <w:szCs w:val="24"/>
          <w:lang w:val="ru-RU" w:eastAsia="ru-RU"/>
        </w:rPr>
        <w:t>консолидированных финансовых отчетов Министерства иностранных дел и европейской интеграции, составленных</w:t>
      </w:r>
    </w:p>
    <w:p w:rsidR="009C1DC9" w:rsidRPr="00513078" w:rsidRDefault="009C1DC9" w:rsidP="009C1DC9">
      <w:pPr>
        <w:spacing w:after="0" w:line="276" w:lineRule="auto"/>
        <w:ind w:firstLine="720"/>
        <w:jc w:val="center"/>
        <w:rPr>
          <w:rFonts w:ascii="Calibri Light" w:eastAsia="Times New Roman" w:hAnsi="Calibri Light"/>
          <w:b/>
          <w:bCs/>
          <w:sz w:val="24"/>
          <w:szCs w:val="24"/>
          <w:lang w:val="ru-RU" w:eastAsia="ru-RU"/>
        </w:rPr>
      </w:pPr>
      <w:r w:rsidRPr="00513078">
        <w:rPr>
          <w:rFonts w:ascii="Calibri Light" w:eastAsia="Times New Roman" w:hAnsi="Calibri Light"/>
          <w:b/>
          <w:bCs/>
          <w:sz w:val="24"/>
          <w:szCs w:val="24"/>
          <w:lang w:val="ru-RU" w:eastAsia="ru-RU"/>
        </w:rPr>
        <w:t xml:space="preserve">по состоянию на 31 декабря </w:t>
      </w:r>
      <w:r w:rsidRPr="00513078">
        <w:rPr>
          <w:rFonts w:ascii="Calibri Light" w:eastAsia="Times New Roman" w:hAnsi="Calibri Light" w:cstheme="majorHAnsi"/>
          <w:b/>
          <w:bCs/>
          <w:sz w:val="24"/>
          <w:szCs w:val="24"/>
          <w:lang w:val="ru-RU" w:eastAsia="ru-RU"/>
        </w:rPr>
        <w:t>2021 года</w:t>
      </w:r>
    </w:p>
    <w:p w:rsidR="009C1DC9" w:rsidRPr="00513078" w:rsidRDefault="009C1DC9" w:rsidP="009C1DC9">
      <w:pPr>
        <w:tabs>
          <w:tab w:val="left" w:pos="720"/>
        </w:tabs>
        <w:spacing w:after="0" w:line="240" w:lineRule="auto"/>
        <w:jc w:val="center"/>
        <w:rPr>
          <w:rFonts w:ascii="Calibri Light" w:hAnsi="Calibri Light" w:cs="Calibri Light"/>
          <w:b/>
          <w:sz w:val="24"/>
          <w:szCs w:val="24"/>
          <w:lang w:val="ru-RU"/>
        </w:rPr>
      </w:pPr>
      <w:r w:rsidRPr="00513078">
        <w:rPr>
          <w:rFonts w:ascii="Calibri Light" w:hAnsi="Calibri Light" w:cs="Calibri Light"/>
          <w:b/>
          <w:sz w:val="24"/>
          <w:szCs w:val="24"/>
          <w:lang w:val="ru-RU"/>
        </w:rPr>
        <w:t>----------------------------------------------------------------------------------------------------------------------------</w:t>
      </w:r>
    </w:p>
    <w:p w:rsidR="00574FEA" w:rsidRPr="00513078" w:rsidRDefault="009C1DC9" w:rsidP="00574FEA">
      <w:pPr>
        <w:spacing w:after="0" w:line="276" w:lineRule="auto"/>
        <w:ind w:right="-1" w:firstLine="720"/>
        <w:jc w:val="both"/>
        <w:rPr>
          <w:rFonts w:ascii="Calibri Light" w:hAnsi="Calibri Light" w:cstheme="minorBidi"/>
          <w:sz w:val="24"/>
          <w:szCs w:val="24"/>
          <w:lang w:val="ru-RU"/>
        </w:rPr>
      </w:pPr>
      <w:r w:rsidRPr="00513078">
        <w:rPr>
          <w:rFonts w:ascii="Calibri Light" w:hAnsi="Calibri Light" w:cs="Calibri Light"/>
          <w:sz w:val="24"/>
          <w:szCs w:val="24"/>
          <w:lang w:val="ru-RU"/>
        </w:rPr>
        <w:t xml:space="preserve">Счетная палата в присутствии </w:t>
      </w:r>
      <w:r w:rsidRPr="00513078">
        <w:rPr>
          <w:rFonts w:ascii="Calibri Light" w:hAnsi="Calibri Light" w:cstheme="minorBidi"/>
          <w:sz w:val="24"/>
          <w:szCs w:val="24"/>
          <w:lang w:val="ru-RU"/>
        </w:rPr>
        <w:t xml:space="preserve">г-на Серджиу Одайник, временно исполняющего </w:t>
      </w:r>
      <w:r w:rsidR="001E02A5" w:rsidRPr="00513078">
        <w:rPr>
          <w:rFonts w:ascii="Calibri Light" w:hAnsi="Calibri Light" w:cstheme="minorBidi"/>
          <w:sz w:val="24"/>
          <w:szCs w:val="24"/>
          <w:lang w:val="ru-RU"/>
        </w:rPr>
        <w:t>обязанности</w:t>
      </w:r>
      <w:r w:rsidRPr="00513078">
        <w:rPr>
          <w:rFonts w:ascii="Calibri Light" w:hAnsi="Calibri Light" w:cstheme="minorBidi"/>
          <w:sz w:val="24"/>
          <w:szCs w:val="24"/>
          <w:lang w:val="ru-RU"/>
        </w:rPr>
        <w:t xml:space="preserve"> </w:t>
      </w:r>
      <w:r w:rsidR="001E02A5" w:rsidRPr="00513078">
        <w:rPr>
          <w:rFonts w:ascii="Calibri Light" w:eastAsia="Times New Roman" w:hAnsi="Calibri Light"/>
          <w:bCs/>
          <w:sz w:val="24"/>
          <w:szCs w:val="24"/>
          <w:lang w:val="ru-RU" w:eastAsia="ru-RU"/>
        </w:rPr>
        <w:t>генерального</w:t>
      </w:r>
      <w:r w:rsidR="001E02A5" w:rsidRPr="00513078">
        <w:rPr>
          <w:rFonts w:ascii="Calibri Light" w:hAnsi="Calibri Light" w:cstheme="minorBidi"/>
          <w:sz w:val="24"/>
          <w:szCs w:val="24"/>
          <w:lang w:val="ru-RU"/>
        </w:rPr>
        <w:t xml:space="preserve"> секретаря Министерства</w:t>
      </w:r>
      <w:r w:rsidR="001E02A5" w:rsidRPr="00513078">
        <w:rPr>
          <w:rFonts w:ascii="Calibri Light" w:eastAsia="Times New Roman" w:hAnsi="Calibri Light"/>
          <w:bCs/>
          <w:sz w:val="24"/>
          <w:szCs w:val="24"/>
          <w:lang w:val="ru-RU" w:eastAsia="ru-RU"/>
        </w:rPr>
        <w:t xml:space="preserve"> иностранных дел и европейской интеграции, г-жи Инги Ионесий, начальника Управления институционального менеджмента; г-жи Анжелы Истрати, начальника Отдела бюджета и финансов в рамках Управления институционального менеджмента; г-на</w:t>
      </w:r>
      <w:r w:rsidR="001E02A5" w:rsidRPr="00513078">
        <w:rPr>
          <w:rFonts w:ascii="Calibri Light" w:hAnsi="Calibri Light" w:cstheme="minorBidi"/>
          <w:sz w:val="24"/>
          <w:szCs w:val="24"/>
          <w:lang w:val="ru-RU"/>
        </w:rPr>
        <w:t xml:space="preserve"> Серджиу Стратила, </w:t>
      </w:r>
      <w:r w:rsidR="001E02A5" w:rsidRPr="00513078">
        <w:rPr>
          <w:rFonts w:ascii="Calibri Light" w:eastAsia="Times New Roman" w:hAnsi="Calibri Light"/>
          <w:bCs/>
          <w:sz w:val="24"/>
          <w:szCs w:val="24"/>
          <w:lang w:val="ru-RU" w:eastAsia="ru-RU"/>
        </w:rPr>
        <w:t>начальника Службы внутреннего аудита</w:t>
      </w:r>
      <w:r w:rsidR="001E02A5" w:rsidRPr="00513078">
        <w:rPr>
          <w:rFonts w:ascii="Calibri Light" w:hAnsi="Calibri Light" w:cs="Calibri Light"/>
          <w:sz w:val="24"/>
          <w:szCs w:val="24"/>
          <w:lang w:val="ru-RU"/>
        </w:rPr>
        <w:t xml:space="preserve">; г-на Олега Райлян, </w:t>
      </w:r>
      <w:r w:rsidR="001E02A5" w:rsidRPr="00513078">
        <w:rPr>
          <w:rFonts w:ascii="Calibri Light" w:hAnsi="Calibri Light" w:cstheme="minorBidi"/>
          <w:sz w:val="24"/>
          <w:szCs w:val="24"/>
          <w:lang w:val="ru-RU"/>
        </w:rPr>
        <w:t xml:space="preserve">временно исполняющего обязанности </w:t>
      </w:r>
      <w:r w:rsidR="001E02A5" w:rsidRPr="00513078">
        <w:rPr>
          <w:rFonts w:ascii="Calibri Light" w:eastAsia="Times New Roman" w:hAnsi="Calibri Light"/>
          <w:bCs/>
          <w:sz w:val="24"/>
          <w:szCs w:val="24"/>
          <w:lang w:val="ru-RU" w:eastAsia="ru-RU"/>
        </w:rPr>
        <w:t xml:space="preserve">начальника Управления консульских дел, а также г-жи Надежды Запорожан, главного консультанта </w:t>
      </w:r>
      <w:r w:rsidR="001E02A5" w:rsidRPr="00513078">
        <w:rPr>
          <w:rFonts w:ascii="Calibri Light" w:hAnsi="Calibri Light" w:cstheme="minorBidi"/>
          <w:sz w:val="24"/>
          <w:szCs w:val="24"/>
          <w:lang w:val="ru-RU"/>
        </w:rPr>
        <w:t>Отдела методологии Министерства финансов; г-жи Марианы Пынзару</w:t>
      </w:r>
      <w:r w:rsidR="00D30B86" w:rsidRPr="00513078">
        <w:rPr>
          <w:rFonts w:ascii="Calibri Light" w:hAnsi="Calibri Light" w:cstheme="minorBidi"/>
          <w:sz w:val="24"/>
          <w:szCs w:val="24"/>
          <w:lang w:val="ru-RU"/>
        </w:rPr>
        <w:t xml:space="preserve">, заместителя директора ПУ </w:t>
      </w:r>
      <w:r w:rsidR="00D30B86" w:rsidRPr="00513078">
        <w:rPr>
          <w:rFonts w:ascii="Calibri Light" w:hAnsi="Calibri Light" w:cs="Calibri Light"/>
          <w:sz w:val="24"/>
          <w:szCs w:val="24"/>
          <w:lang w:val="ru-RU"/>
        </w:rPr>
        <w:t xml:space="preserve">„Агентства публичной собственности”; </w:t>
      </w:r>
      <w:r w:rsidR="00574FEA" w:rsidRPr="00513078">
        <w:rPr>
          <w:rFonts w:ascii="Calibri Light" w:hAnsi="Calibri Light" w:cs="Calibri Light"/>
          <w:sz w:val="24"/>
          <w:szCs w:val="24"/>
          <w:lang w:val="ru-RU"/>
        </w:rPr>
        <w:t xml:space="preserve">г-жи Людмилы Ницэ, </w:t>
      </w:r>
      <w:r w:rsidR="00574FEA" w:rsidRPr="00513078">
        <w:rPr>
          <w:rFonts w:ascii="Calibri Light" w:hAnsi="Calibri Light" w:cstheme="minorBidi"/>
          <w:sz w:val="24"/>
          <w:szCs w:val="24"/>
          <w:lang w:val="ru-RU"/>
        </w:rPr>
        <w:t>начальника Главного финансово-экономического у</w:t>
      </w:r>
      <w:r w:rsidR="00574FEA" w:rsidRPr="00513078">
        <w:rPr>
          <w:rFonts w:ascii="Calibri Light" w:eastAsia="Times New Roman" w:hAnsi="Calibri Light"/>
          <w:bCs/>
          <w:sz w:val="24"/>
          <w:szCs w:val="24"/>
          <w:lang w:val="ru-RU" w:eastAsia="ru-RU"/>
        </w:rPr>
        <w:t xml:space="preserve">правления </w:t>
      </w:r>
      <w:r w:rsidR="00574FEA" w:rsidRPr="00513078">
        <w:rPr>
          <w:rFonts w:ascii="Calibri Light" w:hAnsi="Calibri Light" w:cstheme="minorBidi"/>
          <w:sz w:val="24"/>
          <w:szCs w:val="24"/>
          <w:lang w:val="ru-RU"/>
        </w:rPr>
        <w:t xml:space="preserve">ПУ </w:t>
      </w:r>
      <w:r w:rsidR="00574FEA" w:rsidRPr="00513078">
        <w:rPr>
          <w:rFonts w:ascii="Calibri Light" w:hAnsi="Calibri Light" w:cs="Calibri Light"/>
          <w:sz w:val="24"/>
          <w:szCs w:val="24"/>
          <w:lang w:val="ru-RU"/>
        </w:rPr>
        <w:t xml:space="preserve">„Агентства публичной собственности”, </w:t>
      </w:r>
      <w:r w:rsidR="00574FEA" w:rsidRPr="00513078">
        <w:rPr>
          <w:rFonts w:ascii="Calibri Light" w:eastAsia="Times New Roman" w:hAnsi="Calibri Light"/>
          <w:bCs/>
          <w:sz w:val="24"/>
          <w:szCs w:val="24"/>
          <w:lang w:val="ru-RU" w:eastAsia="ru-RU"/>
        </w:rPr>
        <w:t>в рамках публичного заседания в видео формате,</w:t>
      </w:r>
      <w:r w:rsidR="00574FEA" w:rsidRPr="00513078">
        <w:rPr>
          <w:rFonts w:ascii="Calibri Light" w:hAnsi="Calibri Light" w:cstheme="majorHAnsi"/>
          <w:sz w:val="24"/>
          <w:szCs w:val="24"/>
          <w:shd w:val="clear" w:color="auto" w:fill="FFFFFF" w:themeFill="background1"/>
          <w:lang w:val="ru-RU"/>
        </w:rPr>
        <w:t xml:space="preserve"> руководствуясь ст.3</w:t>
      </w:r>
      <w:r w:rsidR="00574FEA" w:rsidRPr="00513078">
        <w:rPr>
          <w:rFonts w:ascii="Calibri Light" w:hAnsi="Calibri Light" w:cs="Calibri Light"/>
          <w:sz w:val="24"/>
          <w:szCs w:val="24"/>
          <w:lang w:val="ru-RU"/>
        </w:rPr>
        <w:t xml:space="preserve"> (1) и ст.5 (1) a) и ст.31 (1) a) Закона об организации и функционировании Счетной палаты Республики Молдова</w:t>
      </w:r>
      <w:r w:rsidR="00574FEA" w:rsidRPr="00513078">
        <w:rPr>
          <w:rStyle w:val="FootnoteReference"/>
          <w:rFonts w:ascii="Calibri Light" w:hAnsi="Calibri Light" w:cs="Calibri Light"/>
          <w:sz w:val="24"/>
          <w:szCs w:val="24"/>
          <w:lang w:val="ru-RU"/>
        </w:rPr>
        <w:footnoteReference w:id="1"/>
      </w:r>
      <w:r w:rsidR="00574FEA" w:rsidRPr="00513078">
        <w:rPr>
          <w:rFonts w:ascii="Calibri Light" w:hAnsi="Calibri Light" w:cs="Calibri Light"/>
          <w:sz w:val="24"/>
          <w:szCs w:val="24"/>
          <w:lang w:val="ru-RU"/>
        </w:rPr>
        <w:t>, рассмотрела Отчет аудита консолидированных финансовых отчетов Министерства</w:t>
      </w:r>
      <w:r w:rsidR="00574FEA" w:rsidRPr="00513078">
        <w:rPr>
          <w:rFonts w:ascii="Calibri Light" w:eastAsia="Times New Roman" w:hAnsi="Calibri Light"/>
          <w:bCs/>
          <w:sz w:val="24"/>
          <w:szCs w:val="24"/>
          <w:lang w:val="ru-RU" w:eastAsia="ru-RU"/>
        </w:rPr>
        <w:t xml:space="preserve"> иностранных дел и европейской интеграции, </w:t>
      </w:r>
      <w:r w:rsidR="00574FEA" w:rsidRPr="00513078">
        <w:rPr>
          <w:rFonts w:ascii="Calibri Light" w:hAnsi="Calibri Light" w:cs="Calibri Light"/>
          <w:sz w:val="24"/>
          <w:szCs w:val="24"/>
          <w:lang w:val="ru-RU"/>
        </w:rPr>
        <w:t>составленных по состоянию на 31 декабря 2021 года.</w:t>
      </w:r>
    </w:p>
    <w:p w:rsidR="00574FEA" w:rsidRPr="00513078" w:rsidRDefault="00574FEA" w:rsidP="00574FEA">
      <w:pPr>
        <w:tabs>
          <w:tab w:val="left" w:pos="567"/>
        </w:tabs>
        <w:spacing w:after="0" w:line="276" w:lineRule="auto"/>
        <w:ind w:firstLine="709"/>
        <w:jc w:val="both"/>
        <w:rPr>
          <w:rFonts w:ascii="Calibri Light" w:hAnsi="Calibri Light" w:cs="Calibri Light"/>
          <w:sz w:val="24"/>
          <w:szCs w:val="24"/>
          <w:lang w:val="ru-RU"/>
        </w:rPr>
      </w:pPr>
      <w:r w:rsidRPr="00513078">
        <w:rPr>
          <w:rFonts w:ascii="Calibri Light" w:hAnsi="Calibri Light" w:cs="Calibri Light"/>
          <w:color w:val="000000"/>
          <w:sz w:val="24"/>
          <w:szCs w:val="24"/>
          <w:lang w:val="ru-RU" w:eastAsia="ro-RO"/>
        </w:rPr>
        <w:t>Миссия внешнего публичного аудита была проведена в соответствии с Программой аудиторской деятельности Счетной палаты на</w:t>
      </w:r>
      <w:r w:rsidRPr="00513078">
        <w:rPr>
          <w:rFonts w:ascii="Calibri Light" w:hAnsi="Calibri Light"/>
          <w:sz w:val="24"/>
          <w:szCs w:val="24"/>
          <w:lang w:val="ru-RU"/>
        </w:rPr>
        <w:t xml:space="preserve"> </w:t>
      </w:r>
      <w:r w:rsidRPr="00513078">
        <w:rPr>
          <w:rFonts w:ascii="Calibri Light" w:hAnsi="Calibri Light" w:cstheme="majorHAnsi"/>
          <w:sz w:val="24"/>
          <w:szCs w:val="24"/>
          <w:lang w:val="ru-RU"/>
        </w:rPr>
        <w:t>2022 год</w:t>
      </w:r>
      <w:r w:rsidRPr="00513078">
        <w:rPr>
          <w:rStyle w:val="FootnoteReference"/>
          <w:rFonts w:ascii="Calibri Light" w:hAnsi="Calibri Light" w:cstheme="majorHAnsi"/>
          <w:sz w:val="24"/>
          <w:szCs w:val="24"/>
          <w:lang w:val="ru-RU"/>
        </w:rPr>
        <w:footnoteReference w:id="2"/>
      </w:r>
      <w:r w:rsidRPr="00513078">
        <w:rPr>
          <w:rFonts w:ascii="Calibri Light" w:hAnsi="Calibri Light" w:cstheme="majorHAnsi"/>
          <w:sz w:val="24"/>
          <w:szCs w:val="24"/>
          <w:lang w:val="ru-RU"/>
        </w:rPr>
        <w:t xml:space="preserve">, с целью предоставления разумного подтверждения относительно того, что </w:t>
      </w:r>
      <w:r w:rsidRPr="00513078">
        <w:rPr>
          <w:rFonts w:ascii="Calibri Light" w:hAnsi="Calibri Light" w:cs="Calibri Light"/>
          <w:sz w:val="24"/>
          <w:szCs w:val="24"/>
          <w:lang w:val="ru-RU"/>
        </w:rPr>
        <w:t xml:space="preserve">консолидированные финансовые отчеты Министерства </w:t>
      </w:r>
      <w:r w:rsidRPr="00513078">
        <w:rPr>
          <w:rFonts w:ascii="Calibri Light" w:eastAsia="Times New Roman" w:hAnsi="Calibri Light"/>
          <w:bCs/>
          <w:sz w:val="24"/>
          <w:szCs w:val="24"/>
          <w:lang w:val="ru-RU" w:eastAsia="ru-RU"/>
        </w:rPr>
        <w:t>иностранных дел и европейской интеграции</w:t>
      </w:r>
      <w:r w:rsidRPr="00513078">
        <w:rPr>
          <w:rFonts w:ascii="Calibri Light" w:hAnsi="Calibri Light" w:cs="Calibri Light"/>
          <w:sz w:val="24"/>
          <w:szCs w:val="24"/>
          <w:lang w:val="ru-RU"/>
        </w:rPr>
        <w:t>, составленные по состоянию на 31 декабря 202</w:t>
      </w:r>
      <w:r w:rsidR="005C4F58" w:rsidRPr="00513078">
        <w:rPr>
          <w:rFonts w:ascii="Calibri Light" w:hAnsi="Calibri Light" w:cs="Calibri Light"/>
          <w:sz w:val="24"/>
          <w:szCs w:val="24"/>
          <w:lang w:val="ru-RU"/>
        </w:rPr>
        <w:t>1</w:t>
      </w:r>
      <w:r w:rsidRPr="00513078">
        <w:rPr>
          <w:rFonts w:ascii="Calibri Light" w:hAnsi="Calibri Light" w:cs="Calibri Light"/>
          <w:sz w:val="24"/>
          <w:szCs w:val="24"/>
          <w:lang w:val="ru-RU"/>
        </w:rPr>
        <w:t xml:space="preserve"> года, не содержат, в целом, существенных искажений</w:t>
      </w:r>
      <w:r w:rsidR="005C4F58" w:rsidRPr="00513078">
        <w:rPr>
          <w:rFonts w:ascii="Calibri Light" w:hAnsi="Calibri Light" w:cs="Calibri Light"/>
          <w:sz w:val="24"/>
          <w:szCs w:val="24"/>
          <w:lang w:val="ru-RU"/>
        </w:rPr>
        <w:t>, связанных с мошенничеством или ошибками, а также составления заключения.</w:t>
      </w:r>
    </w:p>
    <w:p w:rsidR="005C4F58" w:rsidRPr="00513078" w:rsidRDefault="005C4F58" w:rsidP="005C4F58">
      <w:pPr>
        <w:spacing w:after="0" w:line="276" w:lineRule="auto"/>
        <w:ind w:right="-1" w:firstLine="709"/>
        <w:jc w:val="both"/>
        <w:rPr>
          <w:rFonts w:ascii="Calibri Light" w:eastAsia="Times New Roman" w:hAnsi="Calibri Light"/>
          <w:sz w:val="24"/>
          <w:szCs w:val="24"/>
          <w:lang w:val="ru-RU"/>
        </w:rPr>
      </w:pPr>
      <w:r w:rsidRPr="00513078">
        <w:rPr>
          <w:rFonts w:ascii="Calibri Light" w:hAnsi="Calibri Light" w:cs="Calibri Light"/>
          <w:color w:val="000000"/>
          <w:sz w:val="24"/>
          <w:szCs w:val="24"/>
          <w:lang w:val="ru-RU" w:eastAsia="ro-RO"/>
        </w:rPr>
        <w:t xml:space="preserve">Внешний публичный аудит был запланирован и проведен в соответствии с </w:t>
      </w:r>
      <w:r w:rsidRPr="00513078">
        <w:rPr>
          <w:rFonts w:ascii="Calibri Light" w:hAnsi="Calibri Light" w:cstheme="majorHAnsi"/>
          <w:sz w:val="24"/>
          <w:szCs w:val="24"/>
          <w:shd w:val="clear" w:color="auto" w:fill="FFFFFF" w:themeFill="background1"/>
          <w:lang w:val="ru-RU"/>
        </w:rPr>
        <w:t>Международными с</w:t>
      </w:r>
      <w:r w:rsidRPr="00513078">
        <w:rPr>
          <w:rFonts w:ascii="Calibri Light" w:eastAsia="Times New Roman" w:hAnsi="Calibri Light" w:cs="Calibri Light"/>
          <w:sz w:val="24"/>
          <w:szCs w:val="24"/>
          <w:lang w:val="ru-RU" w:eastAsia="ru-RU"/>
        </w:rPr>
        <w:t>тандартами Высших органов аудита, применяемыми Счетной палатой</w:t>
      </w:r>
      <w:r w:rsidRPr="00513078">
        <w:rPr>
          <w:rStyle w:val="FootnoteReference"/>
          <w:rFonts w:ascii="Calibri Light" w:eastAsia="Times New Roman" w:hAnsi="Calibri Light"/>
          <w:sz w:val="24"/>
          <w:szCs w:val="24"/>
          <w:lang w:val="ru-RU"/>
        </w:rPr>
        <w:footnoteReference w:id="3"/>
      </w:r>
      <w:r w:rsidR="00C80873" w:rsidRPr="00513078">
        <w:rPr>
          <w:rFonts w:ascii="Calibri Light" w:eastAsia="Times New Roman" w:hAnsi="Calibri Light"/>
          <w:sz w:val="24"/>
          <w:szCs w:val="24"/>
          <w:lang w:val="ru-RU"/>
        </w:rPr>
        <w:t xml:space="preserve">, в частности </w:t>
      </w:r>
      <w:r w:rsidR="00C80873" w:rsidRPr="00513078">
        <w:rPr>
          <w:rFonts w:ascii="Calibri Light" w:hAnsi="Calibri Light" w:cs="Calibri Light"/>
          <w:sz w:val="24"/>
          <w:szCs w:val="24"/>
          <w:lang w:val="ru-RU"/>
        </w:rPr>
        <w:t>ISSAI 100, ISSAI 200 и ISSAI 2000-2899.</w:t>
      </w:r>
    </w:p>
    <w:p w:rsidR="00C80873" w:rsidRPr="00513078" w:rsidRDefault="00C80873" w:rsidP="00C80873">
      <w:pPr>
        <w:spacing w:after="120" w:line="240" w:lineRule="auto"/>
        <w:ind w:firstLine="720"/>
        <w:jc w:val="both"/>
        <w:rPr>
          <w:rFonts w:ascii="Calibri Light" w:eastAsia="Times New Roman" w:hAnsi="Calibri Light" w:cstheme="majorHAnsi"/>
          <w:sz w:val="24"/>
          <w:szCs w:val="24"/>
          <w:lang w:val="ru-RU"/>
        </w:rPr>
      </w:pPr>
      <w:r w:rsidRPr="00513078">
        <w:rPr>
          <w:rFonts w:ascii="Calibri Light" w:eastAsia="Times New Roman" w:hAnsi="Calibri Light" w:cstheme="majorHAnsi"/>
          <w:sz w:val="24"/>
          <w:szCs w:val="24"/>
          <w:lang w:val="ru-RU"/>
        </w:rPr>
        <w:lastRenderedPageBreak/>
        <w:t>Рассмотрев Отчет аудита, а также объяснения ответственных лиц, присутствующих на публичном заседании, Счетная палата</w:t>
      </w:r>
    </w:p>
    <w:p w:rsidR="00C80873" w:rsidRPr="00513078" w:rsidRDefault="00C80873" w:rsidP="00C80873">
      <w:pPr>
        <w:spacing w:after="120" w:line="240" w:lineRule="auto"/>
        <w:ind w:firstLine="720"/>
        <w:jc w:val="center"/>
        <w:rPr>
          <w:rFonts w:ascii="Calibri Light" w:eastAsia="Times New Roman" w:hAnsi="Calibri Light" w:cstheme="majorHAnsi"/>
          <w:b/>
          <w:sz w:val="24"/>
          <w:szCs w:val="24"/>
          <w:lang w:val="ru-RU"/>
        </w:rPr>
      </w:pPr>
      <w:r w:rsidRPr="00513078">
        <w:rPr>
          <w:rFonts w:ascii="Calibri Light" w:eastAsia="Times New Roman" w:hAnsi="Calibri Light" w:cstheme="majorHAnsi"/>
          <w:b/>
          <w:sz w:val="24"/>
          <w:szCs w:val="24"/>
          <w:lang w:val="ru-RU"/>
        </w:rPr>
        <w:t>УСТАНОВИЛА:</w:t>
      </w:r>
    </w:p>
    <w:p w:rsidR="008B0109" w:rsidRPr="00513078" w:rsidRDefault="00026AB4" w:rsidP="009C1DC9">
      <w:pPr>
        <w:tabs>
          <w:tab w:val="left" w:pos="567"/>
        </w:tabs>
        <w:spacing w:after="0" w:line="276" w:lineRule="auto"/>
        <w:ind w:firstLine="709"/>
        <w:jc w:val="both"/>
        <w:rPr>
          <w:rFonts w:ascii="Calibri Light" w:hAnsi="Calibri Light" w:cstheme="minorBidi"/>
          <w:sz w:val="24"/>
          <w:szCs w:val="24"/>
          <w:lang w:val="ru-RU"/>
        </w:rPr>
      </w:pPr>
      <w:r w:rsidRPr="00513078">
        <w:rPr>
          <w:rFonts w:ascii="Calibri Light" w:hAnsi="Calibri Light" w:cstheme="minorBidi"/>
          <w:sz w:val="24"/>
          <w:szCs w:val="24"/>
          <w:lang w:val="ru-RU"/>
        </w:rPr>
        <w:t xml:space="preserve">финансовые отчеты Министерства </w:t>
      </w:r>
      <w:r w:rsidRPr="00513078">
        <w:rPr>
          <w:rFonts w:ascii="Calibri Light" w:eastAsia="Times New Roman" w:hAnsi="Calibri Light"/>
          <w:bCs/>
          <w:sz w:val="24"/>
          <w:szCs w:val="24"/>
          <w:lang w:val="ru-RU" w:eastAsia="ru-RU"/>
        </w:rPr>
        <w:t>иностранных дел и европейской интеграции</w:t>
      </w:r>
      <w:r w:rsidRPr="00513078">
        <w:rPr>
          <w:rFonts w:ascii="Calibri Light" w:hAnsi="Calibri Light" w:cstheme="minorBidi"/>
          <w:sz w:val="24"/>
          <w:szCs w:val="24"/>
          <w:lang w:val="ru-RU"/>
        </w:rPr>
        <w:t>, составленные по состоянию на 31 декабря 2021 года, за исключением эффектов ряда аспектов, описанных в разделе Основание для составления условного мнения</w:t>
      </w:r>
      <w:r w:rsidRPr="00513078">
        <w:rPr>
          <w:rFonts w:ascii="Calibri Light" w:hAnsi="Calibri Light" w:cstheme="minorBidi"/>
          <w:i/>
          <w:sz w:val="24"/>
          <w:szCs w:val="24"/>
          <w:lang w:val="ru-RU"/>
        </w:rPr>
        <w:t xml:space="preserve"> </w:t>
      </w:r>
      <w:r w:rsidRPr="00513078">
        <w:rPr>
          <w:rFonts w:ascii="Calibri Light" w:hAnsi="Calibri Light" w:cstheme="minorBidi"/>
          <w:sz w:val="24"/>
          <w:szCs w:val="24"/>
          <w:lang w:val="ru-RU"/>
        </w:rPr>
        <w:t xml:space="preserve">из Отчета аудита, по всем существенным аспектам предоставляют правильное и достоверное отражение положения в соответствии с </w:t>
      </w:r>
      <w:r w:rsidR="008B0109" w:rsidRPr="00513078">
        <w:rPr>
          <w:rFonts w:ascii="Calibri Light" w:hAnsi="Calibri Light" w:cstheme="minorBidi"/>
          <w:sz w:val="24"/>
          <w:szCs w:val="24"/>
          <w:lang w:val="ru-RU"/>
        </w:rPr>
        <w:t>применяемой базой по составлению финансовой отчетности.</w:t>
      </w:r>
    </w:p>
    <w:p w:rsidR="008B0109" w:rsidRPr="00513078" w:rsidRDefault="008B0109" w:rsidP="008B0109">
      <w:pPr>
        <w:spacing w:after="120" w:line="276" w:lineRule="auto"/>
        <w:ind w:right="-1" w:firstLine="720"/>
        <w:jc w:val="both"/>
        <w:rPr>
          <w:rFonts w:ascii="Calibri Light" w:hAnsi="Calibri Light" w:cstheme="majorHAnsi"/>
          <w:sz w:val="24"/>
          <w:szCs w:val="24"/>
          <w:lang w:val="ru-RU"/>
        </w:rPr>
      </w:pPr>
      <w:r w:rsidRPr="00513078">
        <w:rPr>
          <w:rFonts w:ascii="Calibri Light" w:hAnsi="Calibri Light" w:cstheme="majorHAnsi"/>
          <w:sz w:val="24"/>
          <w:szCs w:val="24"/>
          <w:lang w:val="ru-RU"/>
        </w:rPr>
        <w:t>Исходя из вышеизложенного, на основании ст.14 (2), ст.15 d) и ст.37 (2) Закона №260 от 07.12.2017, Счетная палата</w:t>
      </w:r>
    </w:p>
    <w:p w:rsidR="008B0109" w:rsidRPr="00513078" w:rsidRDefault="008B0109" w:rsidP="008B0109">
      <w:pPr>
        <w:spacing w:after="120" w:line="276" w:lineRule="auto"/>
        <w:ind w:right="-539"/>
        <w:jc w:val="center"/>
        <w:rPr>
          <w:rFonts w:ascii="Calibri Light" w:hAnsi="Calibri Light" w:cstheme="majorHAnsi"/>
          <w:b/>
          <w:sz w:val="24"/>
          <w:szCs w:val="24"/>
          <w:lang w:val="ru-RU"/>
        </w:rPr>
      </w:pPr>
      <w:r w:rsidRPr="00513078">
        <w:rPr>
          <w:rFonts w:ascii="Calibri Light" w:hAnsi="Calibri Light" w:cstheme="majorHAnsi"/>
          <w:b/>
          <w:sz w:val="24"/>
          <w:szCs w:val="24"/>
          <w:lang w:val="ru-RU"/>
        </w:rPr>
        <w:t>ПОСТАНОВЛЯЕТ:</w:t>
      </w:r>
    </w:p>
    <w:p w:rsidR="008B0109" w:rsidRPr="00513078" w:rsidRDefault="009C1DC9" w:rsidP="008B0109">
      <w:pPr>
        <w:spacing w:after="0" w:line="276" w:lineRule="auto"/>
        <w:ind w:firstLine="720"/>
        <w:jc w:val="both"/>
        <w:rPr>
          <w:rFonts w:ascii="Calibri Light" w:hAnsi="Calibri Light"/>
          <w:sz w:val="24"/>
          <w:szCs w:val="24"/>
          <w:lang w:val="ru-RU"/>
        </w:rPr>
      </w:pPr>
      <w:r w:rsidRPr="00513078">
        <w:rPr>
          <w:rFonts w:ascii="Calibri Light" w:hAnsi="Calibri Light" w:cs="Calibri Light"/>
          <w:b/>
          <w:bCs/>
          <w:sz w:val="24"/>
          <w:szCs w:val="24"/>
          <w:lang w:val="ru-RU"/>
        </w:rPr>
        <w:t>1.</w:t>
      </w:r>
      <w:r w:rsidRPr="00513078">
        <w:rPr>
          <w:rFonts w:ascii="Calibri Light" w:hAnsi="Calibri Light" w:cs="Calibri Light"/>
          <w:bCs/>
          <w:sz w:val="24"/>
          <w:szCs w:val="24"/>
          <w:lang w:val="ru-RU"/>
        </w:rPr>
        <w:t xml:space="preserve"> </w:t>
      </w:r>
      <w:r w:rsidR="008B0109" w:rsidRPr="00513078">
        <w:rPr>
          <w:rFonts w:ascii="Calibri Light" w:hAnsi="Calibri Light" w:cs="Calibri Light"/>
          <w:bCs/>
          <w:sz w:val="24"/>
          <w:szCs w:val="24"/>
          <w:lang w:val="ru-RU"/>
        </w:rPr>
        <w:t xml:space="preserve">Утвердить </w:t>
      </w:r>
      <w:r w:rsidR="008B0109" w:rsidRPr="00513078">
        <w:rPr>
          <w:rFonts w:ascii="Calibri Light" w:hAnsi="Calibri Light" w:cstheme="majorHAnsi"/>
          <w:sz w:val="24"/>
          <w:szCs w:val="24"/>
          <w:lang w:val="ru-RU"/>
        </w:rPr>
        <w:t xml:space="preserve">Отчет аудита </w:t>
      </w:r>
      <w:r w:rsidR="008B0109" w:rsidRPr="00513078">
        <w:rPr>
          <w:rFonts w:ascii="Calibri Light" w:hAnsi="Calibri Light" w:cs="Calibri Light"/>
          <w:sz w:val="24"/>
          <w:szCs w:val="24"/>
          <w:lang w:val="ru-RU"/>
        </w:rPr>
        <w:t>консолидированных финансовых отчетов Министерства</w:t>
      </w:r>
      <w:r w:rsidR="008B0109" w:rsidRPr="00513078">
        <w:rPr>
          <w:rFonts w:ascii="Calibri Light" w:eastAsia="Times New Roman" w:hAnsi="Calibri Light"/>
          <w:bCs/>
          <w:sz w:val="24"/>
          <w:szCs w:val="24"/>
          <w:lang w:val="ru-RU" w:eastAsia="ru-RU"/>
        </w:rPr>
        <w:t xml:space="preserve"> иностранных дел и европейской интеграции, </w:t>
      </w:r>
      <w:r w:rsidR="008B0109" w:rsidRPr="00513078">
        <w:rPr>
          <w:rFonts w:ascii="Calibri Light" w:hAnsi="Calibri Light" w:cs="Calibri Light"/>
          <w:sz w:val="24"/>
          <w:szCs w:val="24"/>
          <w:lang w:val="ru-RU"/>
        </w:rPr>
        <w:t>составленных по состоянию на 31 декабря 2021 года, приложенный к настоящему Постановлению.</w:t>
      </w:r>
    </w:p>
    <w:p w:rsidR="008B0109" w:rsidRPr="00513078" w:rsidRDefault="009C1DC9" w:rsidP="008B0109">
      <w:pPr>
        <w:pStyle w:val="ListParagraph"/>
        <w:spacing w:after="0" w:line="276" w:lineRule="auto"/>
        <w:ind w:left="0" w:firstLine="720"/>
        <w:jc w:val="both"/>
        <w:rPr>
          <w:rFonts w:ascii="Calibri Light" w:hAnsi="Calibri Light" w:cstheme="majorHAnsi"/>
          <w:sz w:val="24"/>
          <w:szCs w:val="24"/>
          <w:lang w:val="ru-RU"/>
        </w:rPr>
      </w:pPr>
      <w:r w:rsidRPr="00513078">
        <w:rPr>
          <w:rFonts w:ascii="Calibri Light" w:hAnsi="Calibri Light" w:cs="Calibri Light"/>
          <w:b/>
          <w:bCs/>
          <w:sz w:val="24"/>
          <w:szCs w:val="24"/>
          <w:lang w:val="ru-RU"/>
        </w:rPr>
        <w:t>2.</w:t>
      </w:r>
      <w:r w:rsidRPr="00513078">
        <w:rPr>
          <w:rFonts w:ascii="Calibri Light" w:hAnsi="Calibri Light" w:cs="Calibri Light"/>
          <w:bCs/>
          <w:sz w:val="24"/>
          <w:szCs w:val="24"/>
          <w:lang w:val="ru-RU"/>
        </w:rPr>
        <w:t xml:space="preserve"> </w:t>
      </w:r>
      <w:r w:rsidR="008B0109" w:rsidRPr="00513078">
        <w:rPr>
          <w:rFonts w:ascii="Calibri Light" w:hAnsi="Calibri Light" w:cstheme="majorHAnsi"/>
          <w:sz w:val="24"/>
          <w:szCs w:val="24"/>
          <w:lang w:val="ru-RU"/>
        </w:rPr>
        <w:t xml:space="preserve">Настоящее Постановление и Отчет аудита направить: </w:t>
      </w:r>
    </w:p>
    <w:p w:rsidR="008B0109" w:rsidRPr="00513078" w:rsidRDefault="009C1DC9" w:rsidP="008B0109">
      <w:pPr>
        <w:spacing w:after="0" w:line="276" w:lineRule="auto"/>
        <w:ind w:firstLine="709"/>
        <w:jc w:val="both"/>
        <w:rPr>
          <w:rFonts w:ascii="Calibri Light" w:hAnsi="Calibri Light" w:cs="Calibri Light"/>
          <w:b/>
          <w:bCs/>
          <w:sz w:val="24"/>
          <w:szCs w:val="24"/>
          <w:lang w:val="ru-RU"/>
        </w:rPr>
      </w:pPr>
      <w:r w:rsidRPr="00513078">
        <w:rPr>
          <w:rFonts w:ascii="Calibri Light" w:hAnsi="Calibri Light" w:cs="Calibri Light"/>
          <w:b/>
          <w:bCs/>
          <w:sz w:val="24"/>
          <w:szCs w:val="24"/>
          <w:lang w:val="ru-RU"/>
        </w:rPr>
        <w:t xml:space="preserve">2.1. </w:t>
      </w:r>
      <w:r w:rsidR="008B0109" w:rsidRPr="00513078">
        <w:rPr>
          <w:rFonts w:ascii="Calibri Light" w:hAnsi="Calibri Light" w:cstheme="majorHAnsi"/>
          <w:b/>
          <w:sz w:val="24"/>
          <w:szCs w:val="24"/>
          <w:lang w:val="ru-RU"/>
        </w:rPr>
        <w:t>Парламенту Республики Молдова</w:t>
      </w:r>
      <w:r w:rsidR="008B0109" w:rsidRPr="00513078">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 </w:t>
      </w:r>
    </w:p>
    <w:p w:rsidR="009C1DC9" w:rsidRPr="00513078" w:rsidRDefault="009C1DC9" w:rsidP="008B0109">
      <w:pPr>
        <w:spacing w:after="0" w:line="276" w:lineRule="auto"/>
        <w:ind w:firstLine="709"/>
        <w:jc w:val="both"/>
        <w:rPr>
          <w:rFonts w:ascii="Calibri Light" w:hAnsi="Calibri Light" w:cs="Calibri Light"/>
          <w:bCs/>
          <w:sz w:val="24"/>
          <w:szCs w:val="24"/>
          <w:lang w:val="ru-RU"/>
        </w:rPr>
      </w:pPr>
      <w:r w:rsidRPr="00513078">
        <w:rPr>
          <w:rFonts w:ascii="Calibri Light" w:hAnsi="Calibri Light" w:cs="Calibri Light"/>
          <w:b/>
          <w:bCs/>
          <w:sz w:val="24"/>
          <w:szCs w:val="24"/>
          <w:lang w:val="ru-RU"/>
        </w:rPr>
        <w:t xml:space="preserve">2.2. </w:t>
      </w:r>
      <w:r w:rsidR="008B0109" w:rsidRPr="00513078">
        <w:rPr>
          <w:rFonts w:ascii="Calibri Light" w:hAnsi="Calibri Light" w:cstheme="majorHAnsi"/>
          <w:b/>
          <w:sz w:val="24"/>
          <w:szCs w:val="24"/>
          <w:lang w:val="ru-RU"/>
        </w:rPr>
        <w:t xml:space="preserve">Президенту Республики Молдова </w:t>
      </w:r>
      <w:r w:rsidR="008B0109" w:rsidRPr="00513078">
        <w:rPr>
          <w:rFonts w:ascii="Calibri Light" w:hAnsi="Calibri Light" w:cstheme="majorHAnsi"/>
          <w:sz w:val="24"/>
          <w:szCs w:val="24"/>
          <w:lang w:val="ru-RU"/>
        </w:rPr>
        <w:t>для информирования</w:t>
      </w:r>
      <w:r w:rsidRPr="00513078">
        <w:rPr>
          <w:rFonts w:ascii="Calibri Light" w:hAnsi="Calibri Light" w:cs="Calibri Light"/>
          <w:bCs/>
          <w:sz w:val="24"/>
          <w:szCs w:val="24"/>
          <w:lang w:val="ru-RU"/>
        </w:rPr>
        <w:t>;</w:t>
      </w:r>
    </w:p>
    <w:p w:rsidR="008B0109" w:rsidRPr="00513078" w:rsidRDefault="009C1DC9" w:rsidP="008B0109">
      <w:pPr>
        <w:spacing w:after="0" w:line="276" w:lineRule="auto"/>
        <w:ind w:firstLine="720"/>
        <w:jc w:val="both"/>
        <w:rPr>
          <w:rFonts w:ascii="Calibri Light" w:eastAsia="Times New Roman" w:hAnsi="Calibri Light" w:cs="Calibri Light"/>
          <w:bCs/>
          <w:sz w:val="24"/>
          <w:szCs w:val="24"/>
          <w:lang w:val="ru-RU"/>
        </w:rPr>
      </w:pPr>
      <w:r w:rsidRPr="00513078">
        <w:rPr>
          <w:rFonts w:ascii="Calibri Light" w:eastAsia="Times New Roman" w:hAnsi="Calibri Light" w:cs="Calibri Light"/>
          <w:b/>
          <w:bCs/>
          <w:sz w:val="24"/>
          <w:szCs w:val="24"/>
          <w:lang w:val="ru-RU"/>
        </w:rPr>
        <w:t xml:space="preserve">2.3. </w:t>
      </w:r>
      <w:r w:rsidR="008B0109" w:rsidRPr="00513078">
        <w:rPr>
          <w:rFonts w:ascii="Calibri Light" w:hAnsi="Calibri Light" w:cstheme="majorHAnsi"/>
          <w:b/>
          <w:sz w:val="24"/>
          <w:szCs w:val="24"/>
          <w:lang w:val="ru-RU"/>
        </w:rPr>
        <w:t>Правительству Республики Молдова</w:t>
      </w:r>
      <w:r w:rsidR="008B0109" w:rsidRPr="00513078">
        <w:rPr>
          <w:rFonts w:ascii="Calibri Light" w:hAnsi="Calibri Light" w:cstheme="majorHAnsi"/>
          <w:sz w:val="24"/>
          <w:szCs w:val="24"/>
          <w:lang w:val="ru-RU"/>
        </w:rPr>
        <w:t xml:space="preserve"> для информирования</w:t>
      </w:r>
      <w:r w:rsidR="008B0109" w:rsidRPr="00513078">
        <w:rPr>
          <w:rFonts w:ascii="Calibri Light" w:eastAsia="Times New Roman" w:hAnsi="Calibri Light" w:cs="Calibri Light"/>
          <w:b/>
          <w:bCs/>
          <w:sz w:val="24"/>
          <w:szCs w:val="24"/>
          <w:lang w:val="ru-RU"/>
        </w:rPr>
        <w:t xml:space="preserve"> </w:t>
      </w:r>
      <w:r w:rsidR="008B0109" w:rsidRPr="00513078">
        <w:rPr>
          <w:rFonts w:ascii="Calibri Light" w:eastAsia="Times New Roman" w:hAnsi="Calibri Light" w:cs="Calibri Light"/>
          <w:bCs/>
          <w:sz w:val="24"/>
          <w:szCs w:val="24"/>
          <w:lang w:val="ru-RU"/>
        </w:rPr>
        <w:t>и обеспечения</w:t>
      </w:r>
      <w:r w:rsidR="008B0109" w:rsidRPr="00513078">
        <w:rPr>
          <w:rFonts w:ascii="Calibri Light" w:eastAsia="Times New Roman" w:hAnsi="Calibri Light" w:cs="Calibri Light"/>
          <w:b/>
          <w:bCs/>
          <w:sz w:val="24"/>
          <w:szCs w:val="24"/>
          <w:lang w:val="ru-RU"/>
        </w:rPr>
        <w:t xml:space="preserve"> </w:t>
      </w:r>
      <w:r w:rsidR="008B0109" w:rsidRPr="00513078">
        <w:rPr>
          <w:rFonts w:ascii="Calibri Light" w:eastAsia="Times New Roman" w:hAnsi="Calibri Light" w:cs="Calibri Light"/>
          <w:bCs/>
          <w:sz w:val="24"/>
          <w:szCs w:val="24"/>
          <w:lang w:val="ru-RU"/>
        </w:rPr>
        <w:t>непрерывности</w:t>
      </w:r>
      <w:r w:rsidR="004B7BCD" w:rsidRPr="00513078">
        <w:rPr>
          <w:rFonts w:ascii="Calibri Light" w:eastAsia="Times New Roman" w:hAnsi="Calibri Light" w:cs="Calibri Light"/>
          <w:bCs/>
          <w:sz w:val="24"/>
          <w:szCs w:val="24"/>
          <w:lang w:val="ru-RU"/>
        </w:rPr>
        <w:t xml:space="preserve"> действий по регистрации прав на Комплекс зданий Посольства Республики Молдова в Российской Федерации;</w:t>
      </w:r>
    </w:p>
    <w:p w:rsidR="004B7BCD" w:rsidRPr="00513078" w:rsidRDefault="009C1DC9" w:rsidP="009C1DC9">
      <w:pPr>
        <w:spacing w:after="0" w:line="276" w:lineRule="auto"/>
        <w:ind w:firstLine="720"/>
        <w:jc w:val="both"/>
        <w:rPr>
          <w:rFonts w:ascii="Calibri Light" w:hAnsi="Calibri Light" w:cs="Calibri Light"/>
          <w:b/>
          <w:sz w:val="24"/>
          <w:szCs w:val="24"/>
          <w:lang w:val="ru-RU" w:eastAsia="ru-RU"/>
        </w:rPr>
      </w:pPr>
      <w:r w:rsidRPr="00513078">
        <w:rPr>
          <w:rFonts w:ascii="Calibri Light" w:hAnsi="Calibri Light" w:cs="Calibri Light"/>
          <w:b/>
          <w:sz w:val="24"/>
          <w:szCs w:val="24"/>
          <w:lang w:val="ru-RU" w:eastAsia="ru-RU"/>
        </w:rPr>
        <w:t xml:space="preserve">2.4. </w:t>
      </w:r>
      <w:r w:rsidR="004B7BCD" w:rsidRPr="00513078">
        <w:rPr>
          <w:rFonts w:ascii="Calibri Light" w:hAnsi="Calibri Light" w:cs="Calibri Light"/>
          <w:b/>
          <w:sz w:val="24"/>
          <w:szCs w:val="24"/>
          <w:lang w:val="ru-RU" w:eastAsia="ru-RU"/>
        </w:rPr>
        <w:t xml:space="preserve">Министерству финансов </w:t>
      </w:r>
      <w:r w:rsidR="004B7BCD" w:rsidRPr="00513078">
        <w:rPr>
          <w:rFonts w:ascii="Calibri Light" w:hAnsi="Calibri Light" w:cstheme="majorHAnsi"/>
          <w:sz w:val="24"/>
          <w:szCs w:val="24"/>
          <w:lang w:val="ru-RU"/>
        </w:rPr>
        <w:t>для информирования и:</w:t>
      </w:r>
    </w:p>
    <w:p w:rsidR="009C1DC9" w:rsidRPr="00513078" w:rsidRDefault="009C1DC9" w:rsidP="002068CA">
      <w:pPr>
        <w:spacing w:after="0" w:line="276" w:lineRule="auto"/>
        <w:ind w:firstLine="720"/>
        <w:jc w:val="both"/>
        <w:rPr>
          <w:rFonts w:ascii="Calibri Light" w:eastAsia="Times New Roman" w:hAnsi="Calibri Light" w:cs="Calibri Light"/>
          <w:sz w:val="24"/>
          <w:szCs w:val="24"/>
          <w:lang w:val="ru-RU" w:eastAsia="ru-RU"/>
        </w:rPr>
      </w:pPr>
      <w:r w:rsidRPr="00513078">
        <w:rPr>
          <w:rFonts w:ascii="Calibri Light" w:eastAsia="Times New Roman" w:hAnsi="Calibri Light" w:cs="Calibri Light"/>
          <w:b/>
          <w:sz w:val="24"/>
          <w:szCs w:val="24"/>
          <w:lang w:val="ru-RU" w:eastAsia="ru-RU"/>
        </w:rPr>
        <w:t>2.4.1</w:t>
      </w:r>
      <w:r w:rsidRPr="00513078">
        <w:rPr>
          <w:rFonts w:ascii="Calibri Light" w:eastAsia="Times New Roman" w:hAnsi="Calibri Light" w:cs="Calibri Light"/>
          <w:sz w:val="24"/>
          <w:szCs w:val="24"/>
          <w:lang w:val="ru-RU" w:eastAsia="ru-RU"/>
        </w:rPr>
        <w:t xml:space="preserve">. </w:t>
      </w:r>
      <w:r w:rsidR="004B7BCD" w:rsidRPr="00513078">
        <w:rPr>
          <w:rFonts w:ascii="Calibri Light" w:eastAsia="Times New Roman" w:hAnsi="Calibri Light" w:cs="Calibri Light"/>
          <w:b/>
          <w:sz w:val="24"/>
          <w:szCs w:val="24"/>
          <w:lang w:val="ru-RU" w:eastAsia="ru-RU"/>
        </w:rPr>
        <w:t>совместно с</w:t>
      </w:r>
      <w:r w:rsidR="004B7BCD" w:rsidRPr="00513078">
        <w:rPr>
          <w:rFonts w:ascii="Calibri Light" w:eastAsia="Times New Roman" w:hAnsi="Calibri Light" w:cs="Calibri Light"/>
          <w:sz w:val="24"/>
          <w:szCs w:val="24"/>
          <w:lang w:val="ru-RU" w:eastAsia="ru-RU"/>
        </w:rPr>
        <w:t xml:space="preserve"> </w:t>
      </w:r>
      <w:r w:rsidR="004B7BCD" w:rsidRPr="00513078">
        <w:rPr>
          <w:rFonts w:ascii="Calibri Light" w:eastAsia="Times New Roman" w:hAnsi="Calibri Light"/>
          <w:b/>
          <w:bCs/>
          <w:sz w:val="24"/>
          <w:szCs w:val="24"/>
          <w:lang w:val="ru-RU" w:eastAsia="ru-RU"/>
        </w:rPr>
        <w:t xml:space="preserve">Министерством иностранных дел и европейской интеграции </w:t>
      </w:r>
      <w:r w:rsidR="004B7BCD" w:rsidRPr="00513078">
        <w:rPr>
          <w:rFonts w:ascii="Calibri Light" w:eastAsia="Times New Roman" w:hAnsi="Calibri Light"/>
          <w:bCs/>
          <w:sz w:val="24"/>
          <w:szCs w:val="24"/>
          <w:lang w:val="ru-RU" w:eastAsia="ru-RU"/>
        </w:rPr>
        <w:t xml:space="preserve">рассмотрения и уточнения, при необходимости, разработки нормативных актов </w:t>
      </w:r>
      <w:r w:rsidR="004B7BCD" w:rsidRPr="00513078">
        <w:rPr>
          <w:rFonts w:ascii="Calibri Light" w:hAnsi="Calibri Light" w:cs="Calibri Light"/>
          <w:sz w:val="24"/>
          <w:szCs w:val="24"/>
          <w:lang w:val="ru-RU" w:eastAsia="ru-RU"/>
        </w:rPr>
        <w:t xml:space="preserve">подробным, исчерпывающим и обширным способом, которыми регламентировать </w:t>
      </w:r>
      <w:r w:rsidR="002068CA" w:rsidRPr="00513078">
        <w:rPr>
          <w:rFonts w:ascii="Calibri Light" w:hAnsi="Calibri Light" w:cs="Calibri Light"/>
          <w:sz w:val="24"/>
          <w:szCs w:val="24"/>
          <w:lang w:val="ru-RU" w:eastAsia="ru-RU"/>
        </w:rPr>
        <w:t xml:space="preserve">право применения </w:t>
      </w:r>
      <w:r w:rsidR="002068CA" w:rsidRPr="00513078">
        <w:rPr>
          <w:rFonts w:ascii="Calibri Light" w:eastAsia="Times New Roman" w:hAnsi="Calibri Light"/>
          <w:bCs/>
          <w:sz w:val="24"/>
          <w:szCs w:val="24"/>
          <w:lang w:val="ru-RU" w:eastAsia="ru-RU"/>
        </w:rPr>
        <w:t>Министерством иностранных дел и европейской интеграции критериев учета и отчетности доходов, поступающих от предоставления консульских услуг на территории Республики Молдова;</w:t>
      </w:r>
      <w:r w:rsidRPr="00513078">
        <w:rPr>
          <w:rFonts w:ascii="Calibri Light" w:eastAsia="Times New Roman" w:hAnsi="Calibri Light" w:cs="Calibri Light"/>
          <w:sz w:val="24"/>
          <w:szCs w:val="24"/>
          <w:lang w:val="ru-RU" w:eastAsia="ru-RU"/>
        </w:rPr>
        <w:t xml:space="preserve"> </w:t>
      </w:r>
    </w:p>
    <w:p w:rsidR="002068CA" w:rsidRPr="00513078" w:rsidRDefault="009C1DC9" w:rsidP="002068CA">
      <w:pPr>
        <w:spacing w:after="0" w:line="276" w:lineRule="auto"/>
        <w:ind w:firstLine="720"/>
        <w:jc w:val="both"/>
        <w:rPr>
          <w:rFonts w:ascii="Calibri Light" w:eastAsia="Times New Roman" w:hAnsi="Calibri Light" w:cs="Calibri Light"/>
          <w:sz w:val="24"/>
          <w:szCs w:val="24"/>
          <w:lang w:val="ru-RU" w:eastAsia="ru-RU"/>
        </w:rPr>
      </w:pPr>
      <w:r w:rsidRPr="00513078">
        <w:rPr>
          <w:rFonts w:ascii="Calibri Light" w:eastAsia="Times New Roman" w:hAnsi="Calibri Light" w:cs="Calibri Light"/>
          <w:b/>
          <w:sz w:val="24"/>
          <w:szCs w:val="24"/>
          <w:lang w:val="ru-RU" w:eastAsia="ru-RU"/>
        </w:rPr>
        <w:t xml:space="preserve">2.4.2. </w:t>
      </w:r>
      <w:r w:rsidR="002068CA" w:rsidRPr="00513078">
        <w:rPr>
          <w:rFonts w:ascii="Calibri Light" w:eastAsia="Times New Roman" w:hAnsi="Calibri Light" w:cs="Calibri Light"/>
          <w:b/>
          <w:sz w:val="24"/>
          <w:szCs w:val="24"/>
          <w:lang w:val="ru-RU" w:eastAsia="ru-RU"/>
        </w:rPr>
        <w:t>совместно с</w:t>
      </w:r>
      <w:r w:rsidR="002068CA" w:rsidRPr="00513078">
        <w:rPr>
          <w:rFonts w:ascii="Calibri Light" w:eastAsia="Times New Roman" w:hAnsi="Calibri Light" w:cs="Calibri Light"/>
          <w:sz w:val="24"/>
          <w:szCs w:val="24"/>
          <w:lang w:val="ru-RU" w:eastAsia="ru-RU"/>
        </w:rPr>
        <w:t xml:space="preserve"> </w:t>
      </w:r>
      <w:r w:rsidR="002068CA" w:rsidRPr="00513078">
        <w:rPr>
          <w:rFonts w:ascii="Calibri Light" w:eastAsia="Times New Roman" w:hAnsi="Calibri Light"/>
          <w:b/>
          <w:bCs/>
          <w:sz w:val="24"/>
          <w:szCs w:val="24"/>
          <w:lang w:val="ru-RU" w:eastAsia="ru-RU"/>
        </w:rPr>
        <w:t xml:space="preserve">Министерством иностранных дел и европейской интеграции, Государственной канцелярией и Публичным учреждением </w:t>
      </w:r>
      <w:r w:rsidR="002068CA" w:rsidRPr="00513078">
        <w:rPr>
          <w:rFonts w:ascii="Calibri Light" w:hAnsi="Calibri Light" w:cs="Calibri Light"/>
          <w:b/>
          <w:sz w:val="24"/>
          <w:szCs w:val="24"/>
          <w:lang w:val="ru-RU" w:eastAsia="ru-RU"/>
        </w:rPr>
        <w:t>„</w:t>
      </w:r>
      <w:r w:rsidR="002068CA" w:rsidRPr="00513078">
        <w:rPr>
          <w:rFonts w:ascii="Calibri Light" w:hAnsi="Calibri Light" w:cs="Calibri Light"/>
          <w:b/>
          <w:sz w:val="24"/>
          <w:szCs w:val="24"/>
          <w:lang w:val="ru-RU"/>
        </w:rPr>
        <w:t>Агентством публичной собственности</w:t>
      </w:r>
      <w:r w:rsidR="002068CA" w:rsidRPr="00513078">
        <w:rPr>
          <w:rFonts w:ascii="Calibri Light" w:hAnsi="Calibri Light" w:cs="Calibri Light"/>
          <w:b/>
          <w:sz w:val="24"/>
          <w:szCs w:val="24"/>
          <w:lang w:val="ru-RU" w:eastAsia="ru-RU"/>
        </w:rPr>
        <w:t xml:space="preserve">” </w:t>
      </w:r>
      <w:r w:rsidR="002068CA" w:rsidRPr="00513078">
        <w:rPr>
          <w:rFonts w:ascii="Calibri Light" w:hAnsi="Calibri Light" w:cs="Calibri Light"/>
          <w:sz w:val="24"/>
          <w:szCs w:val="24"/>
          <w:lang w:val="ru-RU" w:eastAsia="ru-RU"/>
        </w:rPr>
        <w:t xml:space="preserve">рассмотреть ситуацию о расходах </w:t>
      </w:r>
      <w:r w:rsidR="002068CA" w:rsidRPr="00513078">
        <w:rPr>
          <w:rFonts w:ascii="Calibri Light" w:eastAsia="Times New Roman" w:hAnsi="Calibri Light"/>
          <w:bCs/>
          <w:sz w:val="24"/>
          <w:szCs w:val="24"/>
          <w:lang w:val="ru-RU" w:eastAsia="ru-RU"/>
        </w:rPr>
        <w:t xml:space="preserve">Министерства иностранных дел и европейской интеграции для предоставления за границей услуг по регистрации и учету населения посредством дипломатических миссий и </w:t>
      </w:r>
      <w:r w:rsidR="002068CA" w:rsidRPr="00513078">
        <w:rPr>
          <w:rFonts w:ascii="Calibri Light" w:eastAsia="Times New Roman" w:hAnsi="Calibri Light" w:cs="Calibri Light"/>
          <w:sz w:val="24"/>
          <w:szCs w:val="24"/>
          <w:lang w:val="ru-RU" w:eastAsia="ru-RU"/>
        </w:rPr>
        <w:t xml:space="preserve">консульских офисов </w:t>
      </w:r>
      <w:r w:rsidR="002068CA" w:rsidRPr="00513078">
        <w:rPr>
          <w:rFonts w:ascii="Calibri Light" w:eastAsia="Times New Roman" w:hAnsi="Calibri Light"/>
          <w:bCs/>
          <w:sz w:val="24"/>
          <w:szCs w:val="24"/>
          <w:lang w:val="ru-RU" w:eastAsia="ru-RU"/>
        </w:rPr>
        <w:t>Республики Молдова с целью возмещения расходов, понесенных за счет государственного бюджета;</w:t>
      </w:r>
    </w:p>
    <w:p w:rsidR="00B12B2A" w:rsidRPr="00513078" w:rsidRDefault="009C1DC9" w:rsidP="009C1DC9">
      <w:pPr>
        <w:spacing w:after="0" w:line="276" w:lineRule="auto"/>
        <w:ind w:firstLine="709"/>
        <w:jc w:val="both"/>
        <w:rPr>
          <w:rFonts w:ascii="Calibri Light" w:hAnsi="Calibri Light" w:cs="Calibri Light"/>
          <w:b/>
          <w:sz w:val="24"/>
          <w:szCs w:val="24"/>
          <w:lang w:val="ru-RU" w:eastAsia="ru-RU"/>
        </w:rPr>
      </w:pPr>
      <w:r w:rsidRPr="00513078">
        <w:rPr>
          <w:rFonts w:ascii="Calibri Light" w:hAnsi="Calibri Light" w:cs="Calibri Light"/>
          <w:b/>
          <w:sz w:val="24"/>
          <w:szCs w:val="24"/>
          <w:lang w:val="ru-RU" w:eastAsia="ru-RU"/>
        </w:rPr>
        <w:t xml:space="preserve">2.5. </w:t>
      </w:r>
      <w:r w:rsidR="00B12B2A" w:rsidRPr="00513078">
        <w:rPr>
          <w:rFonts w:ascii="Calibri Light" w:eastAsia="Times New Roman" w:hAnsi="Calibri Light"/>
          <w:b/>
          <w:bCs/>
          <w:sz w:val="24"/>
          <w:szCs w:val="24"/>
          <w:lang w:val="ru-RU" w:eastAsia="ru-RU"/>
        </w:rPr>
        <w:t xml:space="preserve">Публичному учреждению </w:t>
      </w:r>
      <w:r w:rsidR="00B12B2A" w:rsidRPr="00513078">
        <w:rPr>
          <w:rFonts w:ascii="Calibri Light" w:hAnsi="Calibri Light" w:cs="Calibri Light"/>
          <w:b/>
          <w:sz w:val="24"/>
          <w:szCs w:val="24"/>
          <w:lang w:val="ru-RU" w:eastAsia="ru-RU"/>
        </w:rPr>
        <w:t>„</w:t>
      </w:r>
      <w:r w:rsidR="00B12B2A" w:rsidRPr="00513078">
        <w:rPr>
          <w:rFonts w:ascii="Calibri Light" w:hAnsi="Calibri Light" w:cs="Calibri Light"/>
          <w:b/>
          <w:sz w:val="24"/>
          <w:szCs w:val="24"/>
          <w:lang w:val="ru-RU"/>
        </w:rPr>
        <w:t>Агентству публичной собственности</w:t>
      </w:r>
      <w:r w:rsidR="00B12B2A" w:rsidRPr="00513078">
        <w:rPr>
          <w:rFonts w:ascii="Calibri Light" w:hAnsi="Calibri Light" w:cs="Calibri Light"/>
          <w:b/>
          <w:sz w:val="24"/>
          <w:szCs w:val="24"/>
          <w:lang w:val="ru-RU" w:eastAsia="ru-RU"/>
        </w:rPr>
        <w:t>”</w:t>
      </w:r>
      <w:r w:rsidR="00B12B2A" w:rsidRPr="00513078">
        <w:rPr>
          <w:rFonts w:ascii="Calibri Light" w:eastAsia="Times New Roman" w:hAnsi="Calibri Light" w:cs="Calibri Light"/>
          <w:b/>
          <w:sz w:val="24"/>
          <w:szCs w:val="24"/>
          <w:lang w:val="ru-RU" w:eastAsia="ru-RU"/>
        </w:rPr>
        <w:t xml:space="preserve"> совместно с</w:t>
      </w:r>
      <w:r w:rsidR="00B12B2A" w:rsidRPr="00513078">
        <w:rPr>
          <w:rFonts w:ascii="Calibri Light" w:eastAsia="Times New Roman" w:hAnsi="Calibri Light" w:cs="Calibri Light"/>
          <w:sz w:val="24"/>
          <w:szCs w:val="24"/>
          <w:lang w:val="ru-RU" w:eastAsia="ru-RU"/>
        </w:rPr>
        <w:t xml:space="preserve"> </w:t>
      </w:r>
      <w:r w:rsidR="00B12B2A" w:rsidRPr="00513078">
        <w:rPr>
          <w:rFonts w:ascii="Calibri Light" w:eastAsia="Times New Roman" w:hAnsi="Calibri Light"/>
          <w:b/>
          <w:bCs/>
          <w:sz w:val="24"/>
          <w:szCs w:val="24"/>
          <w:lang w:val="ru-RU" w:eastAsia="ru-RU"/>
        </w:rPr>
        <w:t>Министерством иностранных дел и европейской интеграции:</w:t>
      </w:r>
    </w:p>
    <w:p w:rsidR="00B12B2A" w:rsidRPr="00513078" w:rsidRDefault="009C1DC9" w:rsidP="009C1DC9">
      <w:pPr>
        <w:spacing w:after="0" w:line="276" w:lineRule="auto"/>
        <w:ind w:firstLine="709"/>
        <w:jc w:val="both"/>
        <w:rPr>
          <w:rFonts w:ascii="Calibri Light" w:hAnsi="Calibri Light" w:cs="Calibri Light"/>
          <w:sz w:val="24"/>
          <w:szCs w:val="24"/>
          <w:lang w:val="ru-RU" w:eastAsia="ru-RU"/>
        </w:rPr>
      </w:pPr>
      <w:r w:rsidRPr="00513078">
        <w:rPr>
          <w:rFonts w:ascii="Calibri Light" w:hAnsi="Calibri Light" w:cs="Calibri Light"/>
          <w:b/>
          <w:sz w:val="24"/>
          <w:szCs w:val="24"/>
          <w:lang w:val="ru-RU" w:eastAsia="ru-RU"/>
        </w:rPr>
        <w:t>2.5.1.</w:t>
      </w:r>
      <w:r w:rsidRPr="00513078">
        <w:rPr>
          <w:rFonts w:ascii="Calibri Light" w:hAnsi="Calibri Light" w:cs="Calibri Light"/>
          <w:sz w:val="24"/>
          <w:szCs w:val="24"/>
          <w:lang w:val="ru-RU" w:eastAsia="ru-RU"/>
        </w:rPr>
        <w:t xml:space="preserve"> </w:t>
      </w:r>
      <w:r w:rsidR="00B12B2A" w:rsidRPr="00513078">
        <w:rPr>
          <w:rFonts w:ascii="Calibri Light" w:hAnsi="Calibri Light" w:cs="Calibri Light"/>
          <w:sz w:val="24"/>
          <w:szCs w:val="24"/>
          <w:lang w:val="ru-RU" w:eastAsia="ru-RU"/>
        </w:rPr>
        <w:t>обеспечить надлежащую регистрацию в Регистре недвижимого имущества переданных земельных участков, в том числе легализацию прав и порядок их использования;</w:t>
      </w:r>
    </w:p>
    <w:p w:rsidR="009C1DC9" w:rsidRPr="00513078" w:rsidRDefault="009C1DC9" w:rsidP="009C1DC9">
      <w:pPr>
        <w:tabs>
          <w:tab w:val="left" w:pos="851"/>
        </w:tabs>
        <w:spacing w:after="0" w:line="276" w:lineRule="auto"/>
        <w:ind w:firstLine="709"/>
        <w:contextualSpacing/>
        <w:jc w:val="both"/>
        <w:rPr>
          <w:rFonts w:ascii="Calibri Light" w:hAnsi="Calibri Light" w:cs="Calibri Light"/>
          <w:sz w:val="24"/>
          <w:szCs w:val="24"/>
          <w:lang w:val="ru-RU"/>
        </w:rPr>
      </w:pPr>
      <w:r w:rsidRPr="00513078">
        <w:rPr>
          <w:rFonts w:ascii="Calibri Light" w:hAnsi="Calibri Light" w:cs="Calibri Light"/>
          <w:b/>
          <w:sz w:val="24"/>
          <w:szCs w:val="24"/>
          <w:lang w:val="ru-RU"/>
        </w:rPr>
        <w:t xml:space="preserve">2.6. </w:t>
      </w:r>
      <w:r w:rsidR="00B12B2A" w:rsidRPr="00513078">
        <w:rPr>
          <w:rFonts w:ascii="Calibri Light" w:eastAsia="Times New Roman" w:hAnsi="Calibri Light"/>
          <w:b/>
          <w:bCs/>
          <w:sz w:val="24"/>
          <w:szCs w:val="24"/>
          <w:lang w:val="ru-RU" w:eastAsia="ru-RU"/>
        </w:rPr>
        <w:t>Министерству иностранных дел и европейской интеграции</w:t>
      </w:r>
      <w:r w:rsidR="00B12B2A" w:rsidRPr="00513078">
        <w:rPr>
          <w:rFonts w:ascii="Calibri Light" w:hAnsi="Calibri Light" w:cs="Calibri Light"/>
          <w:b/>
          <w:sz w:val="24"/>
          <w:szCs w:val="24"/>
          <w:lang w:val="ru-RU"/>
        </w:rPr>
        <w:t xml:space="preserve"> </w:t>
      </w:r>
      <w:r w:rsidR="00B12B2A" w:rsidRPr="00513078">
        <w:rPr>
          <w:rFonts w:ascii="Calibri Light" w:hAnsi="Calibri Light" w:cs="Calibri Light"/>
          <w:sz w:val="24"/>
          <w:szCs w:val="24"/>
          <w:lang w:val="ru-RU"/>
        </w:rPr>
        <w:t>для</w:t>
      </w:r>
      <w:r w:rsidRPr="00513078">
        <w:rPr>
          <w:rFonts w:ascii="Calibri Light" w:hAnsi="Calibri Light" w:cs="Calibri Light"/>
          <w:sz w:val="24"/>
          <w:szCs w:val="24"/>
          <w:lang w:val="ru-RU"/>
        </w:rPr>
        <w:t>:</w:t>
      </w:r>
    </w:p>
    <w:p w:rsidR="009C1DC9" w:rsidRPr="00513078" w:rsidRDefault="009C1DC9" w:rsidP="009C1DC9">
      <w:pPr>
        <w:spacing w:after="0" w:line="276" w:lineRule="auto"/>
        <w:ind w:firstLine="567"/>
        <w:jc w:val="both"/>
        <w:rPr>
          <w:rFonts w:ascii="Calibri Light" w:eastAsia="Times New Roman" w:hAnsi="Calibri Light"/>
          <w:sz w:val="24"/>
          <w:szCs w:val="24"/>
          <w:lang w:val="ru-RU" w:eastAsia="ru-RU"/>
        </w:rPr>
      </w:pPr>
      <w:r w:rsidRPr="00513078">
        <w:rPr>
          <w:rFonts w:ascii="Calibri Light" w:hAnsi="Calibri Light" w:cs="Calibri Light"/>
          <w:b/>
          <w:sz w:val="24"/>
          <w:szCs w:val="24"/>
          <w:lang w:val="ru-RU"/>
        </w:rPr>
        <w:lastRenderedPageBreak/>
        <w:t>2.6.1.</w:t>
      </w:r>
      <w:r w:rsidRPr="00513078">
        <w:rPr>
          <w:rFonts w:ascii="Calibri Light" w:eastAsia="Times New Roman" w:hAnsi="Calibri Light" w:cstheme="majorHAnsi"/>
          <w:b/>
          <w:sz w:val="24"/>
          <w:szCs w:val="24"/>
          <w:lang w:val="ru-RU" w:eastAsia="ru-RU"/>
        </w:rPr>
        <w:t xml:space="preserve"> </w:t>
      </w:r>
      <w:r w:rsidR="00B12B2A" w:rsidRPr="00513078">
        <w:rPr>
          <w:rFonts w:ascii="Calibri Light" w:eastAsia="Times New Roman" w:hAnsi="Calibri Light" w:cstheme="majorHAnsi"/>
          <w:sz w:val="24"/>
          <w:szCs w:val="24"/>
          <w:lang w:val="ru-RU" w:eastAsia="ru-RU"/>
        </w:rPr>
        <w:t>внедрения рекомендаций аудита, указанных в приложении к Письму руководству</w:t>
      </w:r>
      <w:r w:rsidRPr="00513078">
        <w:rPr>
          <w:rFonts w:ascii="Calibri Light" w:eastAsia="Times New Roman" w:hAnsi="Calibri Light" w:cstheme="majorHAnsi"/>
          <w:sz w:val="24"/>
          <w:szCs w:val="24"/>
          <w:lang w:val="ru-RU" w:eastAsia="ru-RU"/>
        </w:rPr>
        <w:t xml:space="preserve">; </w:t>
      </w:r>
    </w:p>
    <w:p w:rsidR="00B12B2A" w:rsidRPr="00513078" w:rsidRDefault="009C1DC9" w:rsidP="009C1DC9">
      <w:pPr>
        <w:tabs>
          <w:tab w:val="left" w:pos="0"/>
          <w:tab w:val="left" w:pos="709"/>
        </w:tabs>
        <w:spacing w:after="0" w:line="276" w:lineRule="auto"/>
        <w:ind w:firstLine="567"/>
        <w:contextualSpacing/>
        <w:jc w:val="both"/>
        <w:rPr>
          <w:rFonts w:ascii="Calibri Light" w:hAnsi="Calibri Light" w:cs="Calibri Light"/>
          <w:sz w:val="24"/>
          <w:szCs w:val="24"/>
          <w:lang w:val="ru-RU" w:eastAsia="ru-RU"/>
        </w:rPr>
      </w:pPr>
      <w:r w:rsidRPr="00513078">
        <w:rPr>
          <w:rFonts w:ascii="Calibri Light" w:hAnsi="Calibri Light" w:cs="Calibri Light"/>
          <w:b/>
          <w:sz w:val="24"/>
          <w:szCs w:val="24"/>
          <w:lang w:val="ru-RU" w:eastAsia="ru-RU"/>
        </w:rPr>
        <w:t>2.6.2.</w:t>
      </w:r>
      <w:r w:rsidRPr="00513078">
        <w:rPr>
          <w:rFonts w:ascii="Calibri Light" w:hAnsi="Calibri Light" w:cs="Calibri Light"/>
          <w:sz w:val="24"/>
          <w:szCs w:val="24"/>
          <w:lang w:val="ru-RU" w:eastAsia="ru-RU"/>
        </w:rPr>
        <w:t xml:space="preserve"> </w:t>
      </w:r>
      <w:r w:rsidR="00B12B2A" w:rsidRPr="00513078">
        <w:rPr>
          <w:rFonts w:ascii="Calibri Light" w:hAnsi="Calibri Light" w:cs="Calibri Light"/>
          <w:sz w:val="24"/>
          <w:szCs w:val="24"/>
          <w:lang w:val="ru-RU" w:eastAsia="ru-RU"/>
        </w:rPr>
        <w:t xml:space="preserve">внедрения системы внутреннего управленческого контроля в соответствии с Законом о государственном внутреннем финансовом контроле №229 от </w:t>
      </w:r>
      <w:r w:rsidR="00B12B2A" w:rsidRPr="00513078">
        <w:rPr>
          <w:rFonts w:ascii="Calibri Light" w:hAnsi="Calibri Light" w:cs="Calibri Light"/>
          <w:sz w:val="24"/>
          <w:szCs w:val="24"/>
          <w:lang w:val="ru-RU"/>
        </w:rPr>
        <w:t xml:space="preserve">23.09.2010, путем назначения координатора </w:t>
      </w:r>
      <w:r w:rsidR="00B12B2A" w:rsidRPr="00513078">
        <w:rPr>
          <w:rFonts w:ascii="Calibri Light" w:hAnsi="Calibri Light" w:cs="Calibri Light"/>
          <w:sz w:val="24"/>
          <w:szCs w:val="24"/>
          <w:lang w:val="ru-RU" w:eastAsia="ru-RU"/>
        </w:rPr>
        <w:t>внутреннего управленческого контроля, разработки Плана действий по внедрению/развитию внутреннего управленческого контроля в рамках субъекта, описания и оценки операционных процессов, связанных с финансово-бухгалтерскими аспектами.</w:t>
      </w:r>
    </w:p>
    <w:p w:rsidR="00662381" w:rsidRPr="00513078" w:rsidRDefault="009C1DC9" w:rsidP="009C1DC9">
      <w:pPr>
        <w:tabs>
          <w:tab w:val="left" w:pos="0"/>
          <w:tab w:val="left" w:pos="709"/>
        </w:tabs>
        <w:spacing w:after="0" w:line="276" w:lineRule="auto"/>
        <w:ind w:firstLine="567"/>
        <w:contextualSpacing/>
        <w:jc w:val="both"/>
        <w:rPr>
          <w:rFonts w:ascii="Calibri Light" w:hAnsi="Calibri Light" w:cs="Calibri Light"/>
          <w:sz w:val="24"/>
          <w:szCs w:val="24"/>
          <w:lang w:val="ru-RU" w:eastAsia="ru-RU"/>
        </w:rPr>
      </w:pPr>
      <w:r w:rsidRPr="00513078">
        <w:rPr>
          <w:rFonts w:ascii="Calibri Light" w:hAnsi="Calibri Light" w:cs="Calibri Light"/>
          <w:b/>
          <w:sz w:val="24"/>
          <w:szCs w:val="24"/>
          <w:lang w:val="ru-RU" w:eastAsia="ru-RU"/>
        </w:rPr>
        <w:t>3.</w:t>
      </w:r>
      <w:r w:rsidRPr="00513078">
        <w:rPr>
          <w:rFonts w:ascii="Calibri Light" w:hAnsi="Calibri Light" w:cs="Calibri Light"/>
          <w:sz w:val="24"/>
          <w:szCs w:val="24"/>
          <w:lang w:val="ru-RU" w:eastAsia="ru-RU"/>
        </w:rPr>
        <w:t xml:space="preserve"> </w:t>
      </w:r>
      <w:r w:rsidR="00662381" w:rsidRPr="00513078">
        <w:rPr>
          <w:rFonts w:ascii="Calibri Light" w:hAnsi="Calibri Light" w:cs="Calibri Light"/>
          <w:sz w:val="24"/>
          <w:szCs w:val="24"/>
          <w:lang w:val="ru-RU" w:eastAsia="ru-RU"/>
        </w:rPr>
        <w:t xml:space="preserve">Настоящим Постановлением исключается из режима мониторинга Постановление Счетной палаты №21 от </w:t>
      </w:r>
      <w:r w:rsidR="00662381" w:rsidRPr="00513078">
        <w:rPr>
          <w:rFonts w:ascii="Calibri Light" w:hAnsi="Calibri Light"/>
          <w:bCs/>
          <w:sz w:val="24"/>
          <w:szCs w:val="24"/>
          <w:lang w:val="ru-RU"/>
        </w:rPr>
        <w:t xml:space="preserve">03 июня 2021 года „По </w:t>
      </w:r>
      <w:r w:rsidR="00662381" w:rsidRPr="00513078">
        <w:rPr>
          <w:rFonts w:ascii="Calibri Light" w:hAnsi="Calibri Light" w:cstheme="majorHAnsi"/>
          <w:sz w:val="24"/>
          <w:szCs w:val="24"/>
          <w:lang w:val="ru-RU"/>
        </w:rPr>
        <w:t xml:space="preserve">Отчету аудита </w:t>
      </w:r>
      <w:r w:rsidR="00662381" w:rsidRPr="00513078">
        <w:rPr>
          <w:rFonts w:ascii="Calibri Light" w:hAnsi="Calibri Light" w:cs="Calibri Light"/>
          <w:sz w:val="24"/>
          <w:szCs w:val="24"/>
          <w:lang w:val="ru-RU"/>
        </w:rPr>
        <w:t>консолидированных финансовых отчетов Министерства</w:t>
      </w:r>
      <w:r w:rsidR="00662381" w:rsidRPr="00513078">
        <w:rPr>
          <w:rFonts w:ascii="Calibri Light" w:eastAsia="Times New Roman" w:hAnsi="Calibri Light"/>
          <w:bCs/>
          <w:sz w:val="24"/>
          <w:szCs w:val="24"/>
          <w:lang w:val="ru-RU" w:eastAsia="ru-RU"/>
        </w:rPr>
        <w:t xml:space="preserve"> иностранных дел и европейской интеграции, </w:t>
      </w:r>
      <w:r w:rsidR="00662381" w:rsidRPr="00513078">
        <w:rPr>
          <w:rFonts w:ascii="Calibri Light" w:hAnsi="Calibri Light" w:cs="Calibri Light"/>
          <w:sz w:val="24"/>
          <w:szCs w:val="24"/>
          <w:lang w:val="ru-RU"/>
        </w:rPr>
        <w:t xml:space="preserve">составленных по состоянию на 31 декабря 2020 года” в результате реализации на уровне </w:t>
      </w:r>
      <w:r w:rsidR="00662381" w:rsidRPr="00513078">
        <w:rPr>
          <w:rFonts w:ascii="Calibri Light" w:hAnsi="Calibri Light"/>
          <w:bCs/>
          <w:sz w:val="24"/>
          <w:szCs w:val="24"/>
          <w:lang w:val="ru-RU"/>
        </w:rPr>
        <w:t>50,0% рекомендаций, направленных в рамках миссии предыдущего аудита, и повторения невнедренных.</w:t>
      </w:r>
    </w:p>
    <w:p w:rsidR="009C1DC9" w:rsidRPr="00513078" w:rsidRDefault="009C1DC9" w:rsidP="00D967D6">
      <w:pPr>
        <w:spacing w:after="0" w:line="276" w:lineRule="auto"/>
        <w:ind w:firstLine="720"/>
        <w:jc w:val="both"/>
        <w:rPr>
          <w:rFonts w:ascii="Calibri Light" w:hAnsi="Calibri Light" w:cs="Calibri Light"/>
          <w:sz w:val="24"/>
          <w:szCs w:val="24"/>
          <w:lang w:val="ru-RU" w:eastAsia="ru-RU"/>
        </w:rPr>
      </w:pPr>
      <w:r w:rsidRPr="00513078">
        <w:rPr>
          <w:rFonts w:ascii="Calibri Light" w:hAnsi="Calibri Light" w:cs="Calibri Light"/>
          <w:b/>
          <w:sz w:val="24"/>
          <w:szCs w:val="24"/>
          <w:lang w:val="ru-RU" w:eastAsia="ru-RU"/>
        </w:rPr>
        <w:t>4.</w:t>
      </w:r>
      <w:r w:rsidRPr="00513078">
        <w:rPr>
          <w:rFonts w:ascii="Calibri Light" w:hAnsi="Calibri Light" w:cs="Calibri Light"/>
          <w:sz w:val="24"/>
          <w:szCs w:val="24"/>
          <w:lang w:val="ru-RU" w:eastAsia="ru-RU"/>
        </w:rPr>
        <w:t xml:space="preserve"> </w:t>
      </w:r>
      <w:r w:rsidR="00662381" w:rsidRPr="00513078">
        <w:rPr>
          <w:rFonts w:ascii="Calibri Light" w:hAnsi="Calibri Light" w:cstheme="majorHAnsi"/>
          <w:bCs/>
          <w:sz w:val="24"/>
          <w:szCs w:val="24"/>
          <w:lang w:val="ru-RU"/>
        </w:rPr>
        <w:t xml:space="preserve">Уполномочить члена Счетной палаты, который координирует соответствующий сектор, правом подписать Письмо руководству </w:t>
      </w:r>
      <w:r w:rsidR="00D967D6" w:rsidRPr="00513078">
        <w:rPr>
          <w:rFonts w:ascii="Calibri Light" w:hAnsi="Calibri Light" w:cstheme="majorHAnsi"/>
          <w:bCs/>
          <w:sz w:val="24"/>
          <w:szCs w:val="24"/>
          <w:lang w:val="ru-RU"/>
        </w:rPr>
        <w:t xml:space="preserve">аудируемого субъекта. </w:t>
      </w:r>
    </w:p>
    <w:p w:rsidR="00A57059" w:rsidRPr="00513078" w:rsidRDefault="009C1DC9" w:rsidP="00A57059">
      <w:pPr>
        <w:spacing w:after="0" w:line="276" w:lineRule="auto"/>
        <w:ind w:right="-1" w:firstLine="720"/>
        <w:jc w:val="both"/>
        <w:rPr>
          <w:rFonts w:ascii="Calibri Light" w:hAnsi="Calibri Light" w:cstheme="majorHAnsi"/>
          <w:sz w:val="24"/>
          <w:szCs w:val="24"/>
          <w:lang w:val="ru-RU"/>
        </w:rPr>
      </w:pPr>
      <w:r w:rsidRPr="00513078">
        <w:rPr>
          <w:rFonts w:ascii="Calibri Light" w:hAnsi="Calibri Light" w:cs="Calibri Light"/>
          <w:b/>
          <w:sz w:val="24"/>
          <w:szCs w:val="24"/>
          <w:lang w:val="ru-RU" w:eastAsia="ru-RU"/>
        </w:rPr>
        <w:t>5.</w:t>
      </w:r>
      <w:r w:rsidRPr="00513078">
        <w:rPr>
          <w:rFonts w:ascii="Calibri Light" w:hAnsi="Calibri Light" w:cs="Calibri Light"/>
          <w:sz w:val="24"/>
          <w:szCs w:val="24"/>
          <w:lang w:val="ru-RU" w:eastAsia="ru-RU"/>
        </w:rPr>
        <w:t xml:space="preserve"> </w:t>
      </w:r>
      <w:r w:rsidR="00A57059" w:rsidRPr="00513078">
        <w:rPr>
          <w:rFonts w:ascii="Calibri Light" w:hAnsi="Calibri Light" w:cstheme="majorHAnsi"/>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A57059" w:rsidRPr="00513078" w:rsidRDefault="009C1DC9" w:rsidP="00A57059">
      <w:pPr>
        <w:spacing w:after="0" w:line="276" w:lineRule="auto"/>
        <w:ind w:firstLine="720"/>
        <w:jc w:val="both"/>
        <w:rPr>
          <w:rFonts w:ascii="Calibri Light" w:hAnsi="Calibri Light" w:cstheme="majorHAnsi"/>
          <w:sz w:val="24"/>
          <w:szCs w:val="24"/>
          <w:lang w:val="ru-RU"/>
        </w:rPr>
      </w:pPr>
      <w:r w:rsidRPr="00513078">
        <w:rPr>
          <w:rFonts w:ascii="Calibri Light" w:hAnsi="Calibri Light" w:cs="Calibri Light"/>
          <w:b/>
          <w:bCs/>
          <w:sz w:val="24"/>
          <w:szCs w:val="24"/>
          <w:lang w:val="ru-RU"/>
        </w:rPr>
        <w:t xml:space="preserve">6. </w:t>
      </w:r>
      <w:r w:rsidR="00A57059" w:rsidRPr="00513078">
        <w:rPr>
          <w:rFonts w:ascii="Calibri Light" w:hAnsi="Calibri Light" w:cstheme="majorHAnsi"/>
          <w:sz w:val="24"/>
          <w:szCs w:val="24"/>
          <w:lang w:val="ru-RU"/>
        </w:rPr>
        <w:t xml:space="preserve">О предпринятых действиях по исполнению подпунктов 2.4, 2.5. и </w:t>
      </w:r>
      <w:r w:rsidR="00A57059" w:rsidRPr="00513078">
        <w:rPr>
          <w:rFonts w:ascii="Calibri Light" w:hAnsi="Calibri Light" w:cs="Calibri Light"/>
          <w:sz w:val="24"/>
          <w:szCs w:val="24"/>
          <w:lang w:val="ru-RU"/>
        </w:rPr>
        <w:t xml:space="preserve">2.6. </w:t>
      </w:r>
      <w:r w:rsidR="00A57059" w:rsidRPr="00513078">
        <w:rPr>
          <w:rFonts w:ascii="Calibri Light" w:hAnsi="Calibri Light" w:cstheme="majorHAnsi"/>
          <w:sz w:val="24"/>
          <w:szCs w:val="24"/>
          <w:lang w:val="ru-RU"/>
        </w:rPr>
        <w:t xml:space="preserve">из настоящего Постановления и о реализации рекомендаций из Письма </w:t>
      </w:r>
      <w:r w:rsidR="00A57059" w:rsidRPr="00513078">
        <w:rPr>
          <w:rFonts w:ascii="Calibri Light" w:hAnsi="Calibri Light" w:cstheme="majorHAnsi"/>
          <w:bCs/>
          <w:sz w:val="24"/>
          <w:szCs w:val="24"/>
          <w:lang w:val="ru-RU"/>
        </w:rPr>
        <w:t>руководству субъекта</w:t>
      </w:r>
      <w:r w:rsidR="00A57059" w:rsidRPr="00513078">
        <w:rPr>
          <w:rFonts w:ascii="Calibri Light" w:hAnsi="Calibri Light" w:cstheme="majorHAnsi"/>
          <w:sz w:val="24"/>
          <w:szCs w:val="24"/>
          <w:lang w:val="ru-RU"/>
        </w:rPr>
        <w:t xml:space="preserve"> информировать Счетную палату ежеквартально, в течение 6 месяцев с даты вступления в силу настоящего Постановления.</w:t>
      </w:r>
    </w:p>
    <w:p w:rsidR="009C1DC9" w:rsidRPr="00513078" w:rsidRDefault="009C1DC9" w:rsidP="00A57059">
      <w:pPr>
        <w:tabs>
          <w:tab w:val="left" w:pos="0"/>
          <w:tab w:val="left" w:pos="630"/>
        </w:tabs>
        <w:spacing w:after="0" w:line="276" w:lineRule="auto"/>
        <w:ind w:firstLine="709"/>
        <w:jc w:val="both"/>
        <w:rPr>
          <w:rFonts w:ascii="Calibri Light" w:hAnsi="Calibri Light" w:cs="Calibri Light"/>
          <w:sz w:val="24"/>
          <w:szCs w:val="24"/>
          <w:lang w:val="ru-RU" w:eastAsia="ru-RU"/>
        </w:rPr>
      </w:pPr>
      <w:r w:rsidRPr="00513078">
        <w:rPr>
          <w:rFonts w:ascii="Calibri Light" w:hAnsi="Calibri Light" w:cs="Calibri Light"/>
          <w:b/>
          <w:sz w:val="24"/>
          <w:szCs w:val="24"/>
          <w:lang w:val="ru-RU" w:eastAsia="ru-RU"/>
        </w:rPr>
        <w:t>7.</w:t>
      </w:r>
      <w:r w:rsidRPr="00513078">
        <w:rPr>
          <w:rFonts w:ascii="Calibri Light" w:hAnsi="Calibri Light" w:cs="Calibri Light"/>
          <w:sz w:val="24"/>
          <w:szCs w:val="24"/>
          <w:lang w:val="ru-RU" w:eastAsia="ru-RU"/>
        </w:rPr>
        <w:t xml:space="preserve"> </w:t>
      </w:r>
      <w:r w:rsidR="00A57059" w:rsidRPr="00513078">
        <w:rPr>
          <w:rFonts w:ascii="Calibri Light" w:hAnsi="Calibri Light" w:cstheme="majorHAnsi"/>
          <w:sz w:val="24"/>
          <w:szCs w:val="24"/>
          <w:lang w:val="ru-RU"/>
        </w:rPr>
        <w:t xml:space="preserve">Постановление и Отчет аудита консолидированных финансовых отчетов Министерства </w:t>
      </w:r>
      <w:r w:rsidR="00A57059" w:rsidRPr="00513078">
        <w:rPr>
          <w:rFonts w:ascii="Calibri Light" w:eastAsia="Times New Roman" w:hAnsi="Calibri Light"/>
          <w:bCs/>
          <w:sz w:val="24"/>
          <w:szCs w:val="24"/>
          <w:lang w:val="ru-RU" w:eastAsia="ru-RU"/>
        </w:rPr>
        <w:t>иностранных дел и европейской интеграции</w:t>
      </w:r>
      <w:r w:rsidR="00A57059" w:rsidRPr="00513078">
        <w:rPr>
          <w:rFonts w:ascii="Calibri Light" w:hAnsi="Calibri Light" w:cs="Calibri Light"/>
          <w:sz w:val="24"/>
          <w:szCs w:val="24"/>
          <w:lang w:val="ru-RU"/>
        </w:rPr>
        <w:t>, составленных по состоянию на 31 декабря 2021 года, размещаются на официальном сайте Счетной палаты</w:t>
      </w:r>
      <w:r w:rsidRPr="00513078">
        <w:rPr>
          <w:rFonts w:ascii="Calibri Light" w:hAnsi="Calibri Light" w:cs="Calibri Light"/>
          <w:sz w:val="24"/>
          <w:szCs w:val="24"/>
          <w:lang w:val="ru-RU" w:eastAsia="ru-RU"/>
        </w:rPr>
        <w:t xml:space="preserve"> (</w:t>
      </w:r>
      <w:hyperlink r:id="rId7" w:history="1">
        <w:r w:rsidRPr="00513078">
          <w:rPr>
            <w:rStyle w:val="Hyperlink"/>
            <w:rFonts w:ascii="Calibri Light" w:hAnsi="Calibri Light" w:cs="Calibri Light"/>
            <w:sz w:val="24"/>
            <w:szCs w:val="24"/>
            <w:lang w:val="ru-RU"/>
          </w:rPr>
          <w:t>https://www.ccrm.md/ro/decisions</w:t>
        </w:r>
      </w:hyperlink>
      <w:r w:rsidRPr="00513078">
        <w:rPr>
          <w:rFonts w:ascii="Calibri Light" w:hAnsi="Calibri Light" w:cs="Calibri Light"/>
          <w:sz w:val="24"/>
          <w:szCs w:val="24"/>
          <w:lang w:val="ru-RU" w:eastAsia="ru-RU"/>
        </w:rPr>
        <w:t>).</w:t>
      </w:r>
    </w:p>
    <w:p w:rsidR="009C1DC9" w:rsidRPr="00513078" w:rsidRDefault="009C1DC9" w:rsidP="009C1DC9">
      <w:pPr>
        <w:tabs>
          <w:tab w:val="left" w:pos="630"/>
          <w:tab w:val="left" w:pos="810"/>
        </w:tabs>
        <w:spacing w:after="0" w:line="276" w:lineRule="auto"/>
        <w:jc w:val="both"/>
        <w:rPr>
          <w:rFonts w:ascii="Calibri Light" w:hAnsi="Calibri Light" w:cs="Calibri Light"/>
          <w:sz w:val="24"/>
          <w:szCs w:val="24"/>
          <w:lang w:val="ru-RU"/>
        </w:rPr>
      </w:pPr>
    </w:p>
    <w:p w:rsidR="009C1DC9" w:rsidRPr="00513078" w:rsidRDefault="009C1DC9" w:rsidP="009C1DC9">
      <w:pPr>
        <w:spacing w:after="0" w:line="240" w:lineRule="auto"/>
        <w:jc w:val="right"/>
        <w:rPr>
          <w:rFonts w:ascii="Calibri Light" w:hAnsi="Calibri Light" w:cs="Calibri Light"/>
          <w:b/>
          <w:sz w:val="24"/>
          <w:szCs w:val="24"/>
          <w:lang w:val="ru-RU"/>
        </w:rPr>
      </w:pPr>
    </w:p>
    <w:p w:rsidR="009C1DC9" w:rsidRPr="00513078" w:rsidRDefault="00A57059" w:rsidP="009C1DC9">
      <w:pPr>
        <w:shd w:val="clear" w:color="auto" w:fill="FFFFFF" w:themeFill="background1"/>
        <w:spacing w:after="0" w:line="240" w:lineRule="auto"/>
        <w:jc w:val="right"/>
        <w:rPr>
          <w:rFonts w:ascii="Calibri Light" w:hAnsi="Calibri Light" w:cs="Calibri Light"/>
          <w:b/>
          <w:sz w:val="24"/>
          <w:szCs w:val="24"/>
          <w:lang w:val="ru-RU"/>
        </w:rPr>
      </w:pPr>
      <w:r w:rsidRPr="00513078">
        <w:rPr>
          <w:rFonts w:ascii="Calibri Light" w:hAnsi="Calibri Light" w:cs="Calibri Light"/>
          <w:b/>
          <w:sz w:val="24"/>
          <w:szCs w:val="24"/>
          <w:lang w:val="ru-RU"/>
        </w:rPr>
        <w:t>Виорел КЕТРАРУ</w:t>
      </w:r>
      <w:r w:rsidR="009C1DC9" w:rsidRPr="00513078">
        <w:rPr>
          <w:rFonts w:ascii="Calibri Light" w:hAnsi="Calibri Light" w:cs="Calibri Light"/>
          <w:b/>
          <w:caps/>
          <w:sz w:val="24"/>
          <w:szCs w:val="24"/>
          <w:lang w:val="ru-RU"/>
        </w:rPr>
        <w:t>,</w:t>
      </w:r>
    </w:p>
    <w:p w:rsidR="009C1DC9" w:rsidRPr="00513078" w:rsidRDefault="00A57059" w:rsidP="009C1DC9">
      <w:pPr>
        <w:shd w:val="clear" w:color="auto" w:fill="FFFFFF" w:themeFill="background1"/>
        <w:spacing w:after="0" w:line="240" w:lineRule="auto"/>
        <w:ind w:left="6930"/>
        <w:jc w:val="right"/>
        <w:rPr>
          <w:rFonts w:ascii="Calibri Light" w:hAnsi="Calibri Light" w:cs="Calibri Light"/>
          <w:b/>
          <w:sz w:val="24"/>
          <w:szCs w:val="24"/>
          <w:lang w:val="ru-RU"/>
        </w:rPr>
      </w:pPr>
      <w:r w:rsidRPr="00513078">
        <w:rPr>
          <w:rFonts w:ascii="Calibri Light" w:hAnsi="Calibri Light" w:cs="Calibri Light"/>
          <w:b/>
          <w:sz w:val="24"/>
          <w:szCs w:val="24"/>
          <w:lang w:val="ru-RU"/>
        </w:rPr>
        <w:t xml:space="preserve">Заместитель Председателя </w:t>
      </w:r>
    </w:p>
    <w:p w:rsidR="00E47D12" w:rsidRPr="00513078" w:rsidRDefault="00E47D12">
      <w:pPr>
        <w:shd w:val="clear" w:color="auto" w:fill="FFFFFF" w:themeFill="background1"/>
        <w:spacing w:after="0" w:line="240" w:lineRule="auto"/>
        <w:ind w:left="6930"/>
        <w:jc w:val="right"/>
        <w:rPr>
          <w:rFonts w:ascii="Calibri Light" w:hAnsi="Calibri Light" w:cs="Calibri Light"/>
          <w:b/>
          <w:sz w:val="24"/>
          <w:szCs w:val="24"/>
          <w:lang w:val="ru-RU"/>
        </w:rPr>
      </w:pPr>
    </w:p>
    <w:sectPr w:rsidR="00E47D12" w:rsidRPr="005130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499" w:rsidRDefault="00C64499" w:rsidP="009C1DC9">
      <w:pPr>
        <w:spacing w:after="0" w:line="240" w:lineRule="auto"/>
      </w:pPr>
      <w:r>
        <w:separator/>
      </w:r>
    </w:p>
  </w:endnote>
  <w:endnote w:type="continuationSeparator" w:id="0">
    <w:p w:rsidR="00C64499" w:rsidRDefault="00C64499" w:rsidP="009C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 Caslo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499" w:rsidRDefault="00C64499" w:rsidP="009C1DC9">
      <w:pPr>
        <w:spacing w:after="0" w:line="240" w:lineRule="auto"/>
      </w:pPr>
      <w:r>
        <w:separator/>
      </w:r>
    </w:p>
  </w:footnote>
  <w:footnote w:type="continuationSeparator" w:id="0">
    <w:p w:rsidR="00C64499" w:rsidRDefault="00C64499" w:rsidP="009C1DC9">
      <w:pPr>
        <w:spacing w:after="0" w:line="240" w:lineRule="auto"/>
      </w:pPr>
      <w:r>
        <w:continuationSeparator/>
      </w:r>
    </w:p>
  </w:footnote>
  <w:footnote w:id="1">
    <w:p w:rsidR="00574FEA" w:rsidRPr="00574FEA" w:rsidRDefault="00574FEA" w:rsidP="00574FEA">
      <w:pPr>
        <w:pStyle w:val="FootnoteText"/>
        <w:ind w:right="-1"/>
        <w:jc w:val="both"/>
        <w:rPr>
          <w:rFonts w:ascii="Calibri Light" w:hAnsi="Calibri Light" w:cs="Calibri Light"/>
          <w:sz w:val="18"/>
          <w:szCs w:val="18"/>
          <w:lang w:val="az-Cyrl-AZ"/>
        </w:rPr>
      </w:pPr>
      <w:r w:rsidRPr="00574FEA">
        <w:rPr>
          <w:rFonts w:ascii="Calibri Light" w:eastAsia="Times New Roman" w:hAnsi="Calibri Light" w:cs="Calibri Light"/>
          <w:sz w:val="18"/>
          <w:szCs w:val="18"/>
          <w:vertAlign w:val="superscript"/>
        </w:rPr>
        <w:footnoteRef/>
      </w:r>
      <w:r w:rsidRPr="00574FEA">
        <w:rPr>
          <w:rFonts w:ascii="Calibri Light" w:eastAsia="Times New Roman" w:hAnsi="Calibri Light" w:cs="Calibri Light"/>
          <w:sz w:val="18"/>
          <w:szCs w:val="18"/>
        </w:rPr>
        <w:t xml:space="preserve"> </w:t>
      </w:r>
      <w:r w:rsidRPr="00574FEA">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2">
    <w:p w:rsidR="00574FEA" w:rsidRPr="00031FFF" w:rsidRDefault="00574FEA" w:rsidP="00574FEA">
      <w:pPr>
        <w:pStyle w:val="FootnoteText"/>
        <w:ind w:right="-1"/>
        <w:jc w:val="both"/>
        <w:rPr>
          <w:rFonts w:ascii="Calibri Light" w:hAnsi="Calibri Light" w:cstheme="majorHAnsi"/>
          <w:sz w:val="18"/>
          <w:szCs w:val="18"/>
        </w:rPr>
      </w:pPr>
      <w:r w:rsidRPr="00031FFF">
        <w:rPr>
          <w:rStyle w:val="FootnoteReference"/>
          <w:rFonts w:ascii="Calibri Light" w:hAnsi="Calibri Light"/>
          <w:sz w:val="18"/>
          <w:szCs w:val="18"/>
          <w:lang w:val="ro-RO"/>
        </w:rPr>
        <w:footnoteRef/>
      </w:r>
      <w:r w:rsidRPr="00031FFF">
        <w:rPr>
          <w:rFonts w:ascii="Calibri Light" w:hAnsi="Calibri Light"/>
          <w:sz w:val="18"/>
          <w:szCs w:val="18"/>
          <w:lang w:val="ro-RO"/>
        </w:rPr>
        <w:t xml:space="preserve"> </w:t>
      </w:r>
      <w:r w:rsidR="005C4F58" w:rsidRPr="001D58E3">
        <w:rPr>
          <w:rFonts w:ascii="Calibri Light" w:hAnsi="Calibri Light" w:cstheme="majorHAnsi"/>
          <w:sz w:val="18"/>
          <w:szCs w:val="18"/>
        </w:rPr>
        <w:t>Программ</w:t>
      </w:r>
      <w:r w:rsidR="005C4F58">
        <w:rPr>
          <w:rFonts w:ascii="Calibri Light" w:hAnsi="Calibri Light" w:cstheme="majorHAnsi"/>
          <w:sz w:val="18"/>
          <w:szCs w:val="18"/>
        </w:rPr>
        <w:t>а</w:t>
      </w:r>
      <w:r w:rsidR="005C4F58" w:rsidRPr="001D58E3">
        <w:rPr>
          <w:rFonts w:ascii="Calibri Light" w:hAnsi="Calibri Light" w:cstheme="majorHAnsi"/>
          <w:sz w:val="18"/>
          <w:szCs w:val="18"/>
        </w:rPr>
        <w:t xml:space="preserve"> аудиторской деятельности Счетной палаты на 202</w:t>
      </w:r>
      <w:r w:rsidR="005C4F58">
        <w:rPr>
          <w:rFonts w:ascii="Calibri Light" w:hAnsi="Calibri Light" w:cstheme="majorHAnsi"/>
          <w:sz w:val="18"/>
          <w:szCs w:val="18"/>
        </w:rPr>
        <w:t>2</w:t>
      </w:r>
      <w:r w:rsidR="005C4F58" w:rsidRPr="001D58E3">
        <w:rPr>
          <w:rFonts w:ascii="Calibri Light" w:hAnsi="Calibri Light" w:cstheme="majorHAnsi"/>
          <w:sz w:val="18"/>
          <w:szCs w:val="18"/>
        </w:rPr>
        <w:t xml:space="preserve"> год</w:t>
      </w:r>
      <w:r w:rsidR="005C4F58">
        <w:rPr>
          <w:rFonts w:ascii="Calibri Light" w:hAnsi="Calibri Light" w:cstheme="majorHAnsi"/>
          <w:sz w:val="18"/>
          <w:szCs w:val="18"/>
        </w:rPr>
        <w:t xml:space="preserve">, утвержденная </w:t>
      </w:r>
      <w:r w:rsidRPr="001D58E3">
        <w:rPr>
          <w:rFonts w:ascii="Calibri Light" w:hAnsi="Calibri Light" w:cstheme="majorHAnsi"/>
          <w:sz w:val="18"/>
          <w:szCs w:val="18"/>
        </w:rPr>
        <w:t>Постановлени</w:t>
      </w:r>
      <w:r w:rsidR="005C4F58">
        <w:rPr>
          <w:rFonts w:ascii="Calibri Light" w:hAnsi="Calibri Light" w:cstheme="majorHAnsi"/>
          <w:sz w:val="18"/>
          <w:szCs w:val="18"/>
        </w:rPr>
        <w:t>ем</w:t>
      </w:r>
      <w:r w:rsidRPr="001D58E3">
        <w:rPr>
          <w:rFonts w:ascii="Calibri Light" w:hAnsi="Calibri Light" w:cstheme="majorHAnsi"/>
          <w:sz w:val="18"/>
          <w:szCs w:val="18"/>
        </w:rPr>
        <w:t xml:space="preserve"> Счетной палаты №7</w:t>
      </w:r>
      <w:r w:rsidR="005C4F58">
        <w:rPr>
          <w:rFonts w:ascii="Calibri Light" w:hAnsi="Calibri Light" w:cstheme="majorHAnsi"/>
          <w:sz w:val="18"/>
          <w:szCs w:val="18"/>
        </w:rPr>
        <w:t>5</w:t>
      </w:r>
      <w:r w:rsidRPr="001D58E3">
        <w:rPr>
          <w:rFonts w:ascii="Calibri Light" w:hAnsi="Calibri Light" w:cstheme="majorHAnsi"/>
          <w:sz w:val="18"/>
          <w:szCs w:val="18"/>
        </w:rPr>
        <w:t xml:space="preserve"> от </w:t>
      </w:r>
      <w:r w:rsidR="005C4F58" w:rsidRPr="005C4F58">
        <w:rPr>
          <w:rFonts w:ascii="Calibri Light" w:eastAsia="Times New Roman" w:hAnsi="Calibri Light" w:cs="Calibri Light"/>
          <w:sz w:val="18"/>
          <w:szCs w:val="18"/>
        </w:rPr>
        <w:t>28.12.2021</w:t>
      </w:r>
      <w:r>
        <w:rPr>
          <w:rFonts w:ascii="Calibri Light" w:hAnsi="Calibri Light" w:cstheme="majorHAnsi"/>
          <w:sz w:val="18"/>
          <w:szCs w:val="18"/>
        </w:rPr>
        <w:t>.</w:t>
      </w:r>
    </w:p>
  </w:footnote>
  <w:footnote w:id="3">
    <w:p w:rsidR="005C4F58" w:rsidRPr="00582E0F" w:rsidRDefault="005C4F58" w:rsidP="005C4F58">
      <w:pPr>
        <w:spacing w:after="0" w:line="240" w:lineRule="auto"/>
        <w:jc w:val="both"/>
        <w:rPr>
          <w:rFonts w:ascii="Calibri Light" w:hAnsi="Calibri Light" w:cs="Calibri Light"/>
          <w:sz w:val="18"/>
          <w:szCs w:val="18"/>
          <w:lang w:val="ru-RU"/>
        </w:rPr>
      </w:pPr>
      <w:r w:rsidRPr="00582E0F">
        <w:rPr>
          <w:rStyle w:val="FootnoteReference"/>
          <w:rFonts w:ascii="Calibri Light" w:hAnsi="Calibri Light"/>
          <w:sz w:val="18"/>
          <w:szCs w:val="18"/>
        </w:rPr>
        <w:footnoteRef/>
      </w:r>
      <w:r w:rsidRPr="00582E0F">
        <w:rPr>
          <w:rFonts w:ascii="Calibri Light" w:hAnsi="Calibri Light"/>
          <w:sz w:val="18"/>
          <w:szCs w:val="18"/>
          <w:lang w:val="ro-RO"/>
        </w:rPr>
        <w:t xml:space="preserve"> </w:t>
      </w:r>
      <w:r w:rsidRPr="00582E0F">
        <w:rPr>
          <w:rFonts w:ascii="Calibri Light" w:hAnsi="Calibri Light" w:cs="Calibri Light"/>
          <w:sz w:val="18"/>
          <w:szCs w:val="18"/>
          <w:lang w:val="ru-RU"/>
        </w:rPr>
        <w:t>Постановление</w:t>
      </w:r>
      <w:r w:rsidRPr="00582E0F">
        <w:rPr>
          <w:rFonts w:ascii="Calibri Light" w:hAnsi="Calibri Light" w:cs="Calibri Light"/>
          <w:sz w:val="18"/>
          <w:szCs w:val="18"/>
          <w:lang w:val="ru-RU" w:eastAsia="ru-RU"/>
        </w:rPr>
        <w:t xml:space="preserve"> </w:t>
      </w:r>
      <w:r w:rsidRPr="00582E0F">
        <w:rPr>
          <w:rFonts w:ascii="Calibri Light" w:eastAsia="Times New Roman" w:hAnsi="Calibri Light" w:cs="Calibri Light"/>
          <w:sz w:val="18"/>
          <w:szCs w:val="18"/>
          <w:lang w:val="ru-RU"/>
        </w:rPr>
        <w:t>Счетной палаты №</w:t>
      </w:r>
      <w:r w:rsidRPr="00582E0F">
        <w:rPr>
          <w:rFonts w:ascii="Calibri Light" w:hAnsi="Calibri Light" w:cs="Calibri Light"/>
          <w:sz w:val="18"/>
          <w:szCs w:val="18"/>
          <w:lang w:val="ru-RU"/>
        </w:rPr>
        <w:t xml:space="preserve">2 от 24.01.2020 „О Рамках профессиональных деклараций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F"/>
    <w:rsid w:val="00026AB4"/>
    <w:rsid w:val="001E02A5"/>
    <w:rsid w:val="002068CA"/>
    <w:rsid w:val="0030635F"/>
    <w:rsid w:val="00320AFE"/>
    <w:rsid w:val="00393FE9"/>
    <w:rsid w:val="00473515"/>
    <w:rsid w:val="004B7BCD"/>
    <w:rsid w:val="00513078"/>
    <w:rsid w:val="00574FEA"/>
    <w:rsid w:val="005C4F58"/>
    <w:rsid w:val="00662381"/>
    <w:rsid w:val="008B0109"/>
    <w:rsid w:val="009C1DC9"/>
    <w:rsid w:val="00A57059"/>
    <w:rsid w:val="00B12B2A"/>
    <w:rsid w:val="00C64499"/>
    <w:rsid w:val="00C80873"/>
    <w:rsid w:val="00D30B86"/>
    <w:rsid w:val="00D967D6"/>
    <w:rsid w:val="00E4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E0CF4-79E1-4E08-8B20-8D64F592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DC9"/>
    <w:pPr>
      <w:spacing w:after="160" w:line="259"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9C1DC9"/>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DC9"/>
    <w:rPr>
      <w:rFonts w:ascii="Tahoma" w:hAnsi="Tahoma" w:cs="Tahoma"/>
      <w:sz w:val="16"/>
      <w:szCs w:val="16"/>
    </w:rPr>
  </w:style>
  <w:style w:type="character" w:customStyle="1" w:styleId="Heading1Char">
    <w:name w:val="Heading 1 Char"/>
    <w:basedOn w:val="DefaultParagraphFont"/>
    <w:link w:val="Heading1"/>
    <w:uiPriority w:val="99"/>
    <w:rsid w:val="009C1DC9"/>
    <w:rPr>
      <w:rFonts w:ascii="Calibri Light" w:eastAsia="Times New Roman" w:hAnsi="Calibri Light" w:cs="Times New Roman"/>
      <w:b/>
      <w:bCs/>
      <w:color w:val="2E74B5"/>
      <w:sz w:val="28"/>
      <w:szCs w:val="28"/>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9C1DC9"/>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rsid w:val="009C1DC9"/>
    <w:rPr>
      <w:rFonts w:ascii="Calibri" w:eastAsia="Calibri" w:hAnsi="Calibri" w:cs="Times New Roman"/>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rsid w:val="009C1DC9"/>
    <w:rPr>
      <w:rFonts w:cs="Times New Roman"/>
      <w:vertAlign w:val="superscript"/>
    </w:rPr>
  </w:style>
  <w:style w:type="paragraph" w:styleId="Caption">
    <w:name w:val="caption"/>
    <w:basedOn w:val="Normal"/>
    <w:next w:val="Normal"/>
    <w:uiPriority w:val="99"/>
    <w:qFormat/>
    <w:rsid w:val="009C1DC9"/>
    <w:pPr>
      <w:spacing w:after="0" w:line="240" w:lineRule="auto"/>
      <w:jc w:val="center"/>
    </w:pPr>
    <w:rPr>
      <w:rFonts w:ascii="$ Caslon" w:eastAsia="Times New Roman" w:hAnsi="$ Caslon"/>
      <w:b/>
      <w:i/>
      <w:sz w:val="28"/>
      <w:szCs w:val="20"/>
      <w:lang w:val="ro-RO" w:eastAsia="ru-RU"/>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9C1DC9"/>
    <w:pPr>
      <w:spacing w:line="240" w:lineRule="exact"/>
    </w:pPr>
    <w:rPr>
      <w:rFonts w:asciiTheme="minorHAnsi" w:eastAsiaTheme="minorHAnsi" w:hAnsiTheme="minorHAnsi"/>
      <w:vertAlign w:val="superscript"/>
      <w:lang w:val="ru-RU"/>
    </w:rPr>
  </w:style>
  <w:style w:type="paragraph" w:customStyle="1" w:styleId="1">
    <w:name w:val="Стиль1"/>
    <w:basedOn w:val="NormalWeb"/>
    <w:link w:val="10"/>
    <w:autoRedefine/>
    <w:qFormat/>
    <w:rsid w:val="009C1DC9"/>
    <w:pPr>
      <w:spacing w:after="0" w:line="240" w:lineRule="auto"/>
      <w:ind w:left="180" w:hanging="180"/>
      <w:jc w:val="both"/>
    </w:pPr>
    <w:rPr>
      <w:rFonts w:ascii="Calibri Light" w:eastAsia="Times New Roman" w:hAnsi="Calibri Light"/>
      <w:sz w:val="16"/>
      <w:szCs w:val="16"/>
    </w:rPr>
  </w:style>
  <w:style w:type="character" w:customStyle="1" w:styleId="10">
    <w:name w:val="Стиль1 Знак"/>
    <w:basedOn w:val="DefaultParagraphFont"/>
    <w:link w:val="1"/>
    <w:rsid w:val="009C1DC9"/>
    <w:rPr>
      <w:rFonts w:ascii="Calibri Light" w:eastAsia="Times New Roman" w:hAnsi="Calibri Light" w:cs="Times New Roman"/>
      <w:sz w:val="16"/>
      <w:szCs w:val="16"/>
      <w:lang w:val="en-US"/>
    </w:rPr>
  </w:style>
  <w:style w:type="character" w:styleId="Hyperlink">
    <w:name w:val="Hyperlink"/>
    <w:basedOn w:val="DefaultParagraphFont"/>
    <w:uiPriority w:val="99"/>
    <w:unhideWhenUsed/>
    <w:rsid w:val="009C1DC9"/>
    <w:rPr>
      <w:color w:val="0000FF" w:themeColor="hyperlink"/>
      <w:u w:val="single"/>
    </w:rPr>
  </w:style>
  <w:style w:type="paragraph" w:styleId="NormalWeb">
    <w:name w:val="Normal (Web)"/>
    <w:basedOn w:val="Normal"/>
    <w:uiPriority w:val="99"/>
    <w:semiHidden/>
    <w:unhideWhenUsed/>
    <w:rsid w:val="009C1DC9"/>
    <w:rPr>
      <w:rFonts w:ascii="Times New Roman" w:hAnsi="Times New Roman"/>
      <w:sz w:val="24"/>
      <w:szCs w:val="24"/>
    </w:rPr>
  </w:style>
  <w:style w:type="paragraph" w:customStyle="1" w:styleId="cn">
    <w:name w:val="cn"/>
    <w:basedOn w:val="Normal"/>
    <w:uiPriority w:val="99"/>
    <w:rsid w:val="009C1DC9"/>
    <w:pPr>
      <w:spacing w:after="0" w:line="240" w:lineRule="auto"/>
      <w:jc w:val="center"/>
    </w:pPr>
    <w:rPr>
      <w:rFonts w:ascii="Times New Roman" w:eastAsia="Times New Roman" w:hAnsi="Times New Roman"/>
      <w:sz w:val="24"/>
      <w:szCs w:val="24"/>
    </w:rPr>
  </w:style>
  <w:style w:type="paragraph" w:styleId="ListParagraph">
    <w:name w:val="List Paragraph"/>
    <w:basedOn w:val="Normal"/>
    <w:uiPriority w:val="34"/>
    <w:qFormat/>
    <w:rsid w:val="008B0109"/>
    <w:pPr>
      <w:ind w:left="720"/>
      <w:contextualSpacing/>
    </w:pPr>
    <w:rPr>
      <w:rFonts w:ascii="Times New Roman" w:eastAsiaTheme="minorHAnsi" w:hAnsi="Times New Roman"/>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58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crm.md/ro/deci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5909</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2022-05-26T14:08:00Z</dcterms:created>
  <dcterms:modified xsi:type="dcterms:W3CDTF">2022-05-26T14:08:00Z</dcterms:modified>
</cp:coreProperties>
</file>