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9C" w:rsidRPr="00513078" w:rsidRDefault="00FE1C9C" w:rsidP="00B700F3">
      <w:pPr>
        <w:pStyle w:val="cn"/>
        <w:spacing w:line="276" w:lineRule="auto"/>
        <w:ind w:left="-567"/>
        <w:jc w:val="right"/>
        <w:rPr>
          <w:rFonts w:ascii="Calibri Light" w:hAnsi="Calibri Light" w:cstheme="majorHAnsi"/>
          <w:lang w:val="ru-RU"/>
        </w:rPr>
      </w:pPr>
      <w:bookmarkStart w:id="0" w:name="_GoBack"/>
      <w:bookmarkEnd w:id="0"/>
      <w:r w:rsidRPr="00513078">
        <w:rPr>
          <w:rFonts w:ascii="Calibri Light" w:hAnsi="Calibri Light" w:cstheme="majorHAnsi"/>
          <w:noProof/>
        </w:rPr>
        <w:drawing>
          <wp:inline distT="0" distB="0" distL="0" distR="0" wp14:anchorId="17C41C0C" wp14:editId="5974B0A1">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6"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bookmarkStart w:id="1" w:name="_Toc450123757"/>
      <w:r w:rsidRPr="00513078">
        <w:rPr>
          <w:rFonts w:ascii="Calibri Light" w:hAnsi="Calibri Light" w:cstheme="majorHAnsi"/>
          <w:lang w:val="ru-RU"/>
        </w:rPr>
        <w:t>Перевод</w:t>
      </w:r>
    </w:p>
    <w:p w:rsidR="00FE1C9C" w:rsidRPr="00513078" w:rsidRDefault="00FE1C9C" w:rsidP="00FE1C9C">
      <w:pPr>
        <w:spacing w:after="0"/>
        <w:ind w:firstLine="720"/>
        <w:jc w:val="center"/>
        <w:rPr>
          <w:rFonts w:ascii="Calibri Light" w:eastAsia="Times New Roman" w:hAnsi="Calibri Light" w:cstheme="majorHAnsi"/>
          <w:b/>
          <w:bCs/>
          <w:sz w:val="24"/>
          <w:szCs w:val="24"/>
          <w:lang w:val="ru-RU"/>
        </w:rPr>
      </w:pPr>
    </w:p>
    <w:p w:rsidR="00FE1C9C" w:rsidRPr="00513078" w:rsidRDefault="00FE1C9C" w:rsidP="00FE1C9C">
      <w:pPr>
        <w:spacing w:after="0"/>
        <w:jc w:val="center"/>
        <w:rPr>
          <w:rFonts w:ascii="Calibri Light" w:eastAsia="Times New Roman" w:hAnsi="Calibri Light" w:cs="Calibri Light"/>
          <w:b/>
          <w:bCs/>
          <w:sz w:val="28"/>
          <w:szCs w:val="28"/>
          <w:lang w:val="ru-RU"/>
        </w:rPr>
      </w:pPr>
      <w:r>
        <w:rPr>
          <w:rFonts w:ascii="Calibri Light" w:eastAsia="Times New Roman" w:hAnsi="Calibri Light" w:cs="Calibri Light"/>
          <w:b/>
          <w:bCs/>
          <w:sz w:val="28"/>
          <w:szCs w:val="28"/>
          <w:lang w:val="ru-RU"/>
        </w:rPr>
        <w:t>ПОСТАНОВЛЕНИЕ №26</w:t>
      </w:r>
    </w:p>
    <w:p w:rsidR="00FE1C9C" w:rsidRPr="00FE1C9C" w:rsidRDefault="00FE1C9C" w:rsidP="00FE1C9C">
      <w:pPr>
        <w:spacing w:after="0"/>
        <w:jc w:val="center"/>
        <w:rPr>
          <w:rFonts w:ascii="Calibri Light" w:eastAsia="Times New Roman" w:hAnsi="Calibri Light" w:cstheme="majorHAnsi"/>
          <w:b/>
          <w:bCs/>
          <w:sz w:val="24"/>
          <w:szCs w:val="24"/>
          <w:lang w:val="ru-RU"/>
        </w:rPr>
      </w:pPr>
      <w:r w:rsidRPr="00FE1C9C">
        <w:rPr>
          <w:rFonts w:ascii="Calibri Light" w:eastAsia="Times New Roman" w:hAnsi="Calibri Light" w:cstheme="majorHAnsi"/>
          <w:b/>
          <w:bCs/>
          <w:sz w:val="24"/>
          <w:szCs w:val="24"/>
          <w:lang w:val="ru-RU"/>
        </w:rPr>
        <w:t>от 30 мая 2022 года</w:t>
      </w:r>
    </w:p>
    <w:bookmarkEnd w:id="1"/>
    <w:p w:rsidR="00FE1C9C" w:rsidRPr="00B700F3" w:rsidRDefault="00FE1C9C" w:rsidP="00FE1C9C">
      <w:pPr>
        <w:spacing w:after="0" w:line="276" w:lineRule="auto"/>
        <w:ind w:left="-567"/>
        <w:jc w:val="center"/>
        <w:rPr>
          <w:rFonts w:ascii="Calibri Light" w:eastAsia="Times New Roman" w:hAnsi="Calibri Light" w:cs="Calibri Light"/>
          <w:b/>
          <w:bCs/>
          <w:sz w:val="16"/>
          <w:szCs w:val="16"/>
          <w:lang w:val="ru-RU"/>
        </w:rPr>
      </w:pPr>
    </w:p>
    <w:p w:rsidR="00FE1C9C" w:rsidRDefault="00FE1C9C" w:rsidP="00FE1C9C">
      <w:pPr>
        <w:spacing w:after="0" w:line="276" w:lineRule="auto"/>
        <w:jc w:val="center"/>
        <w:rPr>
          <w:rFonts w:ascii="Calibri Light" w:eastAsia="Times New Roman" w:hAnsi="Calibri Light" w:cstheme="majorHAnsi"/>
          <w:b/>
          <w:bCs/>
          <w:sz w:val="24"/>
          <w:szCs w:val="24"/>
          <w:lang w:val="ru-RU" w:eastAsia="ru-RU"/>
        </w:rPr>
      </w:pPr>
      <w:r>
        <w:rPr>
          <w:rFonts w:ascii="Calibri Light" w:eastAsia="Times New Roman" w:hAnsi="Calibri Light" w:cstheme="majorHAnsi"/>
          <w:b/>
          <w:bCs/>
          <w:sz w:val="24"/>
          <w:szCs w:val="24"/>
          <w:lang w:val="ru-RU" w:eastAsia="ru-RU"/>
        </w:rPr>
        <w:t>по Отчету аудита консолидированных финансовых отчетов Министерства финансов,</w:t>
      </w:r>
    </w:p>
    <w:p w:rsidR="00FE1C9C" w:rsidRDefault="00FE1C9C" w:rsidP="00FE1C9C">
      <w:pPr>
        <w:spacing w:after="0" w:line="276" w:lineRule="auto"/>
        <w:ind w:left="-567"/>
        <w:jc w:val="center"/>
        <w:rPr>
          <w:rFonts w:ascii="Calibri Light" w:eastAsia="Times New Roman" w:hAnsi="Calibri Light" w:cstheme="majorHAnsi"/>
          <w:b/>
          <w:bCs/>
          <w:sz w:val="24"/>
          <w:szCs w:val="24"/>
          <w:lang w:val="ru-RU" w:eastAsia="ru-RU"/>
        </w:rPr>
      </w:pPr>
      <w:r>
        <w:rPr>
          <w:rFonts w:ascii="Calibri Light" w:eastAsia="Times New Roman" w:hAnsi="Calibri Light" w:cstheme="majorHAnsi"/>
          <w:b/>
          <w:bCs/>
          <w:sz w:val="24"/>
          <w:szCs w:val="24"/>
          <w:lang w:val="ru-RU" w:eastAsia="ru-RU"/>
        </w:rPr>
        <w:t xml:space="preserve"> составленных по состоянию на 31 декабря </w:t>
      </w:r>
      <w:r w:rsidRPr="00FE1C9C">
        <w:rPr>
          <w:rFonts w:ascii="Calibri Light" w:eastAsia="Times New Roman" w:hAnsi="Calibri Light" w:cstheme="majorHAnsi"/>
          <w:b/>
          <w:bCs/>
          <w:sz w:val="24"/>
          <w:szCs w:val="24"/>
          <w:lang w:val="ru-RU" w:eastAsia="ru-RU"/>
        </w:rPr>
        <w:t>2021</w:t>
      </w:r>
      <w:r>
        <w:rPr>
          <w:rFonts w:ascii="Calibri Light" w:eastAsia="Times New Roman" w:hAnsi="Calibri Light" w:cstheme="majorHAnsi"/>
          <w:b/>
          <w:bCs/>
          <w:sz w:val="24"/>
          <w:szCs w:val="24"/>
          <w:lang w:val="ru-RU" w:eastAsia="ru-RU"/>
        </w:rPr>
        <w:t xml:space="preserve"> года.</w:t>
      </w:r>
    </w:p>
    <w:p w:rsidR="00FE1C9C" w:rsidRPr="00FE1C9C" w:rsidRDefault="00FE1C9C" w:rsidP="00FE1C9C">
      <w:pPr>
        <w:spacing w:after="0" w:line="276" w:lineRule="auto"/>
        <w:ind w:left="-567"/>
        <w:jc w:val="center"/>
        <w:rPr>
          <w:rFonts w:ascii="Calibri Light" w:eastAsia="Times New Roman" w:hAnsi="Calibri Light" w:cstheme="majorHAnsi"/>
          <w:sz w:val="16"/>
          <w:szCs w:val="16"/>
          <w:lang w:val="ru-RU"/>
        </w:rPr>
      </w:pPr>
    </w:p>
    <w:p w:rsidR="00FE1C9C" w:rsidRPr="00FE1C9C" w:rsidRDefault="00FE1C9C" w:rsidP="00FE1C9C">
      <w:pPr>
        <w:spacing w:after="120" w:line="276" w:lineRule="auto"/>
        <w:ind w:firstLine="720"/>
        <w:jc w:val="both"/>
        <w:rPr>
          <w:rFonts w:ascii="Calibri Light" w:eastAsia="Times New Roman" w:hAnsi="Calibri Light" w:cs="Times New Roman"/>
          <w:sz w:val="24"/>
          <w:szCs w:val="24"/>
          <w:lang w:val="ru-RU"/>
        </w:rPr>
      </w:pPr>
      <w:r w:rsidRPr="00956B16">
        <w:rPr>
          <w:rFonts w:ascii="Calibri Light" w:eastAsia="Times New Roman" w:hAnsi="Calibri Light" w:cs="Times New Roman"/>
          <w:sz w:val="24"/>
          <w:szCs w:val="24"/>
          <w:lang w:val="ru-RU"/>
        </w:rPr>
        <w:t>Счетная палата в присутствии государственн</w:t>
      </w:r>
      <w:r>
        <w:rPr>
          <w:rFonts w:ascii="Calibri Light" w:eastAsia="Times New Roman" w:hAnsi="Calibri Light" w:cs="Times New Roman"/>
          <w:sz w:val="24"/>
          <w:szCs w:val="24"/>
          <w:lang w:val="ru-RU"/>
        </w:rPr>
        <w:t>ых</w:t>
      </w:r>
      <w:r w:rsidRPr="00956B16">
        <w:rPr>
          <w:rFonts w:ascii="Calibri Light" w:eastAsia="Times New Roman" w:hAnsi="Calibri Light" w:cs="Times New Roman"/>
          <w:sz w:val="24"/>
          <w:szCs w:val="24"/>
          <w:lang w:val="ru-RU"/>
        </w:rPr>
        <w:t xml:space="preserve"> секретар</w:t>
      </w:r>
      <w:r>
        <w:rPr>
          <w:rFonts w:ascii="Calibri Light" w:eastAsia="Times New Roman" w:hAnsi="Calibri Light" w:cs="Times New Roman"/>
          <w:sz w:val="24"/>
          <w:szCs w:val="24"/>
          <w:lang w:val="ru-RU"/>
        </w:rPr>
        <w:t>ей</w:t>
      </w:r>
      <w:r w:rsidRPr="00956B16">
        <w:rPr>
          <w:rFonts w:ascii="Calibri Light" w:eastAsia="Times New Roman" w:hAnsi="Calibri Light" w:cs="Times New Roman"/>
          <w:sz w:val="24"/>
          <w:szCs w:val="24"/>
          <w:lang w:val="ru-RU"/>
        </w:rPr>
        <w:t xml:space="preserve"> Министерства финансов г-на</w:t>
      </w:r>
      <w:r>
        <w:rPr>
          <w:rFonts w:ascii="Calibri Light" w:eastAsia="Times New Roman" w:hAnsi="Calibri Light" w:cs="Times New Roman"/>
          <w:sz w:val="24"/>
          <w:szCs w:val="24"/>
          <w:lang w:val="ru-RU"/>
        </w:rPr>
        <w:t xml:space="preserve"> Иона Гумене и </w:t>
      </w:r>
      <w:r w:rsidRPr="00956B16">
        <w:rPr>
          <w:rFonts w:ascii="Calibri Light" w:eastAsia="Times New Roman" w:hAnsi="Calibri Light" w:cs="Times New Roman"/>
          <w:sz w:val="24"/>
          <w:szCs w:val="24"/>
          <w:lang w:val="ru-RU"/>
        </w:rPr>
        <w:t>г-на</w:t>
      </w:r>
      <w:r>
        <w:rPr>
          <w:rFonts w:ascii="Calibri Light" w:eastAsia="Times New Roman" w:hAnsi="Calibri Light" w:cs="Times New Roman"/>
          <w:sz w:val="24"/>
          <w:szCs w:val="24"/>
          <w:lang w:val="ru-RU"/>
        </w:rPr>
        <w:t xml:space="preserve"> Владимира Аракелова</w:t>
      </w:r>
      <w:r w:rsidRPr="00956B16">
        <w:rPr>
          <w:rFonts w:ascii="Calibri Light" w:hAnsi="Calibri Light"/>
          <w:sz w:val="24"/>
          <w:szCs w:val="24"/>
          <w:lang w:val="ru-RU"/>
        </w:rPr>
        <w:t>;</w:t>
      </w:r>
      <w:r w:rsidRPr="00956B16">
        <w:rPr>
          <w:rFonts w:ascii="Calibri Light" w:eastAsia="Times New Roman" w:hAnsi="Calibri Light" w:cs="Times New Roman"/>
          <w:sz w:val="24"/>
          <w:szCs w:val="24"/>
          <w:lang w:val="ru-RU"/>
        </w:rPr>
        <w:t xml:space="preserve"> </w:t>
      </w:r>
      <w:r>
        <w:rPr>
          <w:rFonts w:ascii="Calibri Light" w:eastAsia="Times New Roman" w:hAnsi="Calibri Light" w:cs="Times New Roman"/>
          <w:sz w:val="24"/>
          <w:szCs w:val="24"/>
          <w:lang w:val="ru-RU"/>
        </w:rPr>
        <w:t xml:space="preserve">заместителя начальника </w:t>
      </w:r>
      <w:r>
        <w:rPr>
          <w:rFonts w:ascii="Calibri Light" w:hAnsi="Calibri Light"/>
          <w:sz w:val="24"/>
          <w:szCs w:val="24"/>
          <w:lang w:val="ru-RU"/>
        </w:rPr>
        <w:t xml:space="preserve">Управления институционального менеджмента, начальника отдела финансов </w:t>
      </w:r>
      <w:r w:rsidRPr="00956B16">
        <w:rPr>
          <w:rFonts w:ascii="Calibri Light" w:eastAsia="Times New Roman" w:hAnsi="Calibri Light" w:cs="Times New Roman"/>
          <w:sz w:val="24"/>
          <w:szCs w:val="24"/>
          <w:lang w:val="ru-RU"/>
        </w:rPr>
        <w:t>Министерства финансов</w:t>
      </w:r>
      <w:r>
        <w:rPr>
          <w:rFonts w:ascii="Calibri Light" w:eastAsia="Times New Roman" w:hAnsi="Calibri Light" w:cs="Times New Roman"/>
          <w:sz w:val="24"/>
          <w:szCs w:val="24"/>
          <w:lang w:val="ru-RU"/>
        </w:rPr>
        <w:t xml:space="preserve"> г-жи Дианы Казаку; </w:t>
      </w:r>
      <w:r w:rsidRPr="00956B16">
        <w:rPr>
          <w:rFonts w:ascii="Calibri Light" w:eastAsia="Times New Roman" w:hAnsi="Calibri Light" w:cs="Times New Roman"/>
          <w:sz w:val="24"/>
          <w:szCs w:val="24"/>
          <w:lang w:val="ru-RU"/>
        </w:rPr>
        <w:t>директора Государственной налоговой службы</w:t>
      </w:r>
      <w:r>
        <w:rPr>
          <w:rFonts w:ascii="Calibri Light" w:eastAsia="Times New Roman" w:hAnsi="Calibri Light" w:cs="Times New Roman"/>
          <w:sz w:val="24"/>
          <w:szCs w:val="24"/>
          <w:lang w:val="ru-RU"/>
        </w:rPr>
        <w:t xml:space="preserve"> г-жи Розалины Албу</w:t>
      </w:r>
      <w:r w:rsidRPr="00956B16">
        <w:rPr>
          <w:rFonts w:ascii="Calibri Light" w:hAnsi="Calibri Light"/>
          <w:sz w:val="24"/>
          <w:szCs w:val="24"/>
          <w:lang w:val="ru-RU"/>
        </w:rPr>
        <w:t>;</w:t>
      </w:r>
      <w:r w:rsidRPr="00FE1C9C">
        <w:rPr>
          <w:rFonts w:ascii="Calibri Light" w:eastAsia="Times New Roman" w:hAnsi="Calibri Light" w:cs="Times New Roman"/>
          <w:sz w:val="24"/>
          <w:szCs w:val="24"/>
          <w:lang w:val="ru-RU"/>
        </w:rPr>
        <w:t xml:space="preserve"> </w:t>
      </w:r>
      <w:r w:rsidRPr="00956B16">
        <w:rPr>
          <w:rFonts w:ascii="Calibri Light" w:eastAsia="Times New Roman" w:hAnsi="Calibri Light" w:cs="Times New Roman"/>
          <w:sz w:val="24"/>
          <w:szCs w:val="24"/>
          <w:lang w:val="ru-RU"/>
        </w:rPr>
        <w:t>начальника Управления</w:t>
      </w:r>
      <w:r>
        <w:rPr>
          <w:rFonts w:ascii="Calibri Light" w:eastAsia="Times New Roman" w:hAnsi="Calibri Light" w:cs="Times New Roman"/>
          <w:sz w:val="24"/>
          <w:szCs w:val="24"/>
          <w:lang w:val="ru-RU"/>
        </w:rPr>
        <w:t xml:space="preserve"> экономики и финансов </w:t>
      </w:r>
      <w:r w:rsidRPr="00956B16">
        <w:rPr>
          <w:rFonts w:ascii="Calibri Light" w:eastAsia="Times New Roman" w:hAnsi="Calibri Light" w:cs="Times New Roman"/>
          <w:sz w:val="24"/>
          <w:szCs w:val="24"/>
          <w:lang w:val="ru-RU"/>
        </w:rPr>
        <w:t>Государственной налоговой службы</w:t>
      </w:r>
      <w:r>
        <w:rPr>
          <w:rFonts w:ascii="Calibri Light" w:eastAsia="Times New Roman" w:hAnsi="Calibri Light" w:cs="Times New Roman"/>
          <w:sz w:val="24"/>
          <w:szCs w:val="24"/>
          <w:lang w:val="ru-RU"/>
        </w:rPr>
        <w:t xml:space="preserve"> г-жи Кристины Булюркэ; </w:t>
      </w:r>
      <w:r w:rsidRPr="00956B16">
        <w:rPr>
          <w:rFonts w:ascii="Calibri Light" w:eastAsia="Times New Roman" w:hAnsi="Calibri Light" w:cs="Times New Roman"/>
          <w:sz w:val="24"/>
          <w:szCs w:val="24"/>
          <w:lang w:val="ru-RU"/>
        </w:rPr>
        <w:t>начальника Управления</w:t>
      </w:r>
      <w:r>
        <w:rPr>
          <w:rFonts w:ascii="Calibri Light" w:eastAsia="Times New Roman" w:hAnsi="Calibri Light" w:cs="Times New Roman"/>
          <w:sz w:val="24"/>
          <w:szCs w:val="24"/>
          <w:lang w:val="ru-RU"/>
        </w:rPr>
        <w:t xml:space="preserve"> финансов и бухгалтерского учета </w:t>
      </w:r>
      <w:r w:rsidRPr="00956B16">
        <w:rPr>
          <w:rFonts w:ascii="Calibri Light" w:eastAsia="Times New Roman" w:hAnsi="Calibri Light" w:cs="Times New Roman"/>
          <w:sz w:val="24"/>
          <w:szCs w:val="24"/>
          <w:lang w:val="ru-RU"/>
        </w:rPr>
        <w:t>Таможенной службы</w:t>
      </w:r>
      <w:r>
        <w:rPr>
          <w:rFonts w:ascii="Calibri Light" w:eastAsia="Times New Roman" w:hAnsi="Calibri Light" w:cs="Times New Roman"/>
          <w:sz w:val="24"/>
          <w:szCs w:val="24"/>
          <w:lang w:val="ru-RU"/>
        </w:rPr>
        <w:t xml:space="preserve"> г-жи Инги Дробицкий, </w:t>
      </w:r>
      <w:r w:rsidRPr="00956B16">
        <w:rPr>
          <w:rFonts w:ascii="Calibri Light" w:eastAsia="Times New Roman" w:hAnsi="Calibri Light" w:cs="Times New Roman"/>
          <w:sz w:val="24"/>
          <w:szCs w:val="24"/>
          <w:lang w:val="ru-RU"/>
        </w:rPr>
        <w:t>а также других ответственных лиц,</w:t>
      </w:r>
      <w:r w:rsidRPr="0029289C">
        <w:rPr>
          <w:rFonts w:ascii="Calibri Light" w:eastAsia="Times New Roman" w:hAnsi="Calibri Light" w:cstheme="majorHAnsi"/>
          <w:color w:val="000000"/>
          <w:sz w:val="24"/>
          <w:szCs w:val="24"/>
          <w:lang w:val="ru-RU"/>
        </w:rPr>
        <w:t xml:space="preserve"> </w:t>
      </w:r>
      <w:r w:rsidRPr="007A2B34">
        <w:rPr>
          <w:rFonts w:ascii="Calibri Light" w:eastAsia="Times New Roman" w:hAnsi="Calibri Light" w:cstheme="majorHAnsi"/>
          <w:color w:val="000000"/>
          <w:sz w:val="24"/>
          <w:szCs w:val="24"/>
          <w:lang w:val="ru-RU"/>
        </w:rPr>
        <w:t>в рамках видео заседания,</w:t>
      </w:r>
      <w:r>
        <w:rPr>
          <w:rFonts w:ascii="Calibri Light" w:eastAsia="Times New Roman" w:hAnsi="Calibri Light" w:cstheme="majorHAnsi"/>
          <w:color w:val="000000"/>
          <w:sz w:val="24"/>
          <w:szCs w:val="24"/>
          <w:lang w:val="ru-RU"/>
        </w:rPr>
        <w:t xml:space="preserve"> руководствуясь положениями ст.3 </w:t>
      </w:r>
      <w:r w:rsidRPr="009F52EB">
        <w:rPr>
          <w:rFonts w:ascii="Calibri Light" w:eastAsia="Times New Roman" w:hAnsi="Calibri Light" w:cstheme="majorHAnsi"/>
          <w:color w:val="000000"/>
          <w:sz w:val="24"/>
          <w:szCs w:val="24"/>
          <w:lang w:val="ru-RU"/>
        </w:rPr>
        <w:t xml:space="preserve">(1), </w:t>
      </w:r>
      <w:r>
        <w:rPr>
          <w:rFonts w:ascii="Calibri Light" w:eastAsia="Times New Roman" w:hAnsi="Calibri Light" w:cstheme="majorHAnsi"/>
          <w:color w:val="000000"/>
          <w:sz w:val="24"/>
          <w:szCs w:val="24"/>
          <w:lang w:val="ru-RU"/>
        </w:rPr>
        <w:t>ст</w:t>
      </w:r>
      <w:r w:rsidRPr="009F52EB">
        <w:rPr>
          <w:rFonts w:ascii="Calibri Light" w:eastAsia="Times New Roman" w:hAnsi="Calibri Light" w:cstheme="majorHAnsi"/>
          <w:color w:val="000000"/>
          <w:sz w:val="24"/>
          <w:szCs w:val="24"/>
          <w:lang w:val="ru-RU"/>
        </w:rPr>
        <w:t xml:space="preserve">.5 (1) </w:t>
      </w:r>
      <w:r w:rsidRPr="00122CCF">
        <w:rPr>
          <w:rFonts w:ascii="Calibri Light" w:eastAsia="Times New Roman" w:hAnsi="Calibri Light" w:cstheme="majorHAnsi"/>
          <w:color w:val="000000"/>
          <w:sz w:val="24"/>
          <w:szCs w:val="24"/>
        </w:rPr>
        <w:t>a</w:t>
      </w:r>
      <w:r w:rsidRPr="009F52EB">
        <w:rPr>
          <w:rFonts w:ascii="Calibri Light" w:eastAsia="Times New Roman" w:hAnsi="Calibri Light" w:cstheme="majorHAnsi"/>
          <w:color w:val="000000"/>
          <w:sz w:val="24"/>
          <w:szCs w:val="24"/>
          <w:lang w:val="ru-RU"/>
        </w:rPr>
        <w:t>)</w:t>
      </w:r>
      <w:r>
        <w:rPr>
          <w:rFonts w:ascii="Calibri Light" w:eastAsia="Times New Roman" w:hAnsi="Calibri Light" w:cstheme="majorHAnsi"/>
          <w:color w:val="000000"/>
          <w:sz w:val="24"/>
          <w:szCs w:val="24"/>
          <w:lang w:val="ru-RU"/>
        </w:rPr>
        <w:t xml:space="preserve"> и ст</w:t>
      </w:r>
      <w:r w:rsidRPr="009F52EB">
        <w:rPr>
          <w:rFonts w:ascii="Calibri Light" w:hAnsi="Calibri Light" w:cstheme="majorHAnsi"/>
          <w:sz w:val="24"/>
          <w:szCs w:val="24"/>
          <w:lang w:val="ru-RU"/>
        </w:rPr>
        <w:t>.</w:t>
      </w:r>
      <w:r w:rsidRPr="0029289C">
        <w:rPr>
          <w:rFonts w:ascii="Calibri Light" w:hAnsi="Calibri Light"/>
          <w:sz w:val="24"/>
          <w:szCs w:val="24"/>
          <w:lang w:val="ru-RU"/>
        </w:rPr>
        <w:t xml:space="preserve"> 31 (1) </w:t>
      </w:r>
      <w:r w:rsidRPr="00956B16">
        <w:rPr>
          <w:rFonts w:ascii="Calibri Light" w:hAnsi="Calibri Light"/>
          <w:sz w:val="24"/>
          <w:szCs w:val="24"/>
        </w:rPr>
        <w:t>a</w:t>
      </w:r>
      <w:r w:rsidRPr="0029289C">
        <w:rPr>
          <w:rFonts w:ascii="Calibri Light" w:hAnsi="Calibri Light"/>
          <w:sz w:val="24"/>
          <w:szCs w:val="24"/>
          <w:lang w:val="ru-RU"/>
        </w:rPr>
        <w:t xml:space="preserve">) </w:t>
      </w:r>
      <w:r w:rsidRPr="009F52EB">
        <w:rPr>
          <w:rFonts w:ascii="Calibri Light" w:hAnsi="Calibri Light" w:cs="Calibri Light"/>
          <w:sz w:val="24"/>
          <w:szCs w:val="24"/>
          <w:lang w:val="ru-RU"/>
        </w:rPr>
        <w:t>Закона об организации и функционировании Счетной палаты Республики Молдова</w:t>
      </w:r>
      <w:r w:rsidRPr="009F52EB">
        <w:rPr>
          <w:rStyle w:val="FootnoteReference"/>
          <w:rFonts w:ascii="Calibri Light" w:hAnsi="Calibri Light" w:cs="Calibri Light"/>
          <w:sz w:val="24"/>
          <w:szCs w:val="24"/>
          <w:lang w:val="ru-RU"/>
        </w:rPr>
        <w:footnoteReference w:id="1"/>
      </w:r>
      <w:r w:rsidRPr="009F52EB">
        <w:rPr>
          <w:rFonts w:ascii="Calibri Light" w:hAnsi="Calibri Light" w:cs="Calibri Light"/>
          <w:sz w:val="24"/>
          <w:szCs w:val="24"/>
          <w:lang w:val="ru-RU"/>
        </w:rPr>
        <w:t>, рассмотрела Отчет</w:t>
      </w:r>
      <w:r>
        <w:rPr>
          <w:rFonts w:ascii="Calibri Light" w:hAnsi="Calibri Light" w:cs="Calibri Light"/>
          <w:sz w:val="24"/>
          <w:szCs w:val="24"/>
          <w:lang w:val="ru-RU"/>
        </w:rPr>
        <w:t xml:space="preserve"> аудита </w:t>
      </w:r>
      <w:r w:rsidRPr="00FE1C9C">
        <w:rPr>
          <w:rFonts w:ascii="Calibri Light" w:eastAsia="Times New Roman" w:hAnsi="Calibri Light" w:cstheme="majorHAnsi"/>
          <w:bCs/>
          <w:sz w:val="24"/>
          <w:szCs w:val="24"/>
          <w:lang w:val="ru-RU" w:eastAsia="ru-RU"/>
        </w:rPr>
        <w:t>консолидированных финансовых отчетов Министерства финансов, составленных по состоянию на 31 декабря 2021 года</w:t>
      </w:r>
      <w:r w:rsidR="00B8191E">
        <w:rPr>
          <w:rFonts w:ascii="Calibri Light" w:eastAsia="Times New Roman" w:hAnsi="Calibri Light" w:cstheme="majorHAnsi"/>
          <w:bCs/>
          <w:sz w:val="24"/>
          <w:szCs w:val="24"/>
          <w:lang w:val="ru-RU" w:eastAsia="ru-RU"/>
        </w:rPr>
        <w:t>.</w:t>
      </w:r>
    </w:p>
    <w:p w:rsidR="00B8191E" w:rsidRDefault="00B8191E" w:rsidP="00FE1C9C">
      <w:pPr>
        <w:spacing w:after="120" w:line="276" w:lineRule="auto"/>
        <w:ind w:firstLine="720"/>
        <w:jc w:val="both"/>
        <w:rPr>
          <w:rFonts w:ascii="Calibri Light" w:eastAsia="Times New Roman" w:hAnsi="Calibri Light" w:cstheme="majorHAnsi"/>
          <w:sz w:val="24"/>
          <w:szCs w:val="24"/>
          <w:lang w:val="ru-RU"/>
        </w:rPr>
      </w:pPr>
      <w:r w:rsidRPr="00513078">
        <w:rPr>
          <w:rFonts w:ascii="Calibri Light" w:hAnsi="Calibri Light" w:cs="Calibri Light"/>
          <w:color w:val="000000"/>
          <w:sz w:val="24"/>
          <w:szCs w:val="24"/>
          <w:lang w:val="ru-RU" w:eastAsia="ro-RO"/>
        </w:rPr>
        <w:t>Миссия внешнего публичного аудита была проведена в соответствии с Программ</w:t>
      </w:r>
      <w:r>
        <w:rPr>
          <w:rFonts w:ascii="Calibri Light" w:hAnsi="Calibri Light" w:cs="Calibri Light"/>
          <w:color w:val="000000"/>
          <w:sz w:val="24"/>
          <w:szCs w:val="24"/>
          <w:lang w:val="ru-RU" w:eastAsia="ro-RO"/>
        </w:rPr>
        <w:t>ой</w:t>
      </w:r>
      <w:r w:rsidRPr="00513078">
        <w:rPr>
          <w:rFonts w:ascii="Calibri Light" w:hAnsi="Calibri Light" w:cs="Calibri Light"/>
          <w:color w:val="000000"/>
          <w:sz w:val="24"/>
          <w:szCs w:val="24"/>
          <w:lang w:val="ru-RU" w:eastAsia="ro-RO"/>
        </w:rPr>
        <w:t xml:space="preserve"> аудиторской деятельности Счетной палаты на</w:t>
      </w:r>
      <w:r w:rsidRPr="00513078">
        <w:rPr>
          <w:rFonts w:ascii="Calibri Light" w:hAnsi="Calibri Light"/>
          <w:sz w:val="24"/>
          <w:szCs w:val="24"/>
          <w:lang w:val="ru-RU"/>
        </w:rPr>
        <w:t xml:space="preserve"> </w:t>
      </w:r>
      <w:r w:rsidRPr="00513078">
        <w:rPr>
          <w:rFonts w:ascii="Calibri Light" w:hAnsi="Calibri Light" w:cstheme="majorHAnsi"/>
          <w:sz w:val="24"/>
          <w:szCs w:val="24"/>
          <w:lang w:val="ru-RU"/>
        </w:rPr>
        <w:t>2022 год</w:t>
      </w:r>
      <w:r w:rsidRPr="00513078">
        <w:rPr>
          <w:rStyle w:val="FootnoteReference"/>
          <w:rFonts w:ascii="Calibri Light" w:hAnsi="Calibri Light" w:cstheme="majorHAnsi"/>
          <w:sz w:val="24"/>
          <w:szCs w:val="24"/>
          <w:lang w:val="ru-RU"/>
        </w:rPr>
        <w:footnoteReference w:id="2"/>
      </w:r>
      <w:r w:rsidRPr="00513078">
        <w:rPr>
          <w:rFonts w:ascii="Calibri Light" w:hAnsi="Calibri Light" w:cstheme="majorHAnsi"/>
          <w:sz w:val="24"/>
          <w:szCs w:val="24"/>
          <w:lang w:val="ru-RU"/>
        </w:rPr>
        <w:t>,</w:t>
      </w:r>
      <w:r>
        <w:rPr>
          <w:rFonts w:ascii="Calibri Light" w:hAnsi="Calibri Light" w:cstheme="majorHAnsi"/>
          <w:sz w:val="24"/>
          <w:szCs w:val="24"/>
          <w:lang w:val="ru-RU"/>
        </w:rPr>
        <w:t xml:space="preserve"> с целью </w:t>
      </w:r>
      <w:r w:rsidRPr="009F52EB">
        <w:rPr>
          <w:rFonts w:ascii="Calibri Light" w:hAnsi="Calibri Light" w:cstheme="majorHAnsi"/>
          <w:sz w:val="24"/>
          <w:szCs w:val="24"/>
          <w:lang w:val="ru-RU"/>
        </w:rPr>
        <w:t>предоставления разумного подтверждения относительно того, что</w:t>
      </w:r>
      <w:r>
        <w:rPr>
          <w:rFonts w:ascii="Calibri Light" w:hAnsi="Calibri Light" w:cstheme="majorHAnsi"/>
          <w:sz w:val="24"/>
          <w:szCs w:val="24"/>
          <w:lang w:val="ru-RU"/>
        </w:rPr>
        <w:t xml:space="preserve"> </w:t>
      </w:r>
      <w:r w:rsidRPr="00FE1C9C">
        <w:rPr>
          <w:rFonts w:ascii="Calibri Light" w:eastAsia="Times New Roman" w:hAnsi="Calibri Light" w:cstheme="majorHAnsi"/>
          <w:bCs/>
          <w:sz w:val="24"/>
          <w:szCs w:val="24"/>
          <w:lang w:val="ru-RU" w:eastAsia="ru-RU"/>
        </w:rPr>
        <w:t>консолидированны</w:t>
      </w:r>
      <w:r>
        <w:rPr>
          <w:rFonts w:ascii="Calibri Light" w:eastAsia="Times New Roman" w:hAnsi="Calibri Light" w:cstheme="majorHAnsi"/>
          <w:bCs/>
          <w:sz w:val="24"/>
          <w:szCs w:val="24"/>
          <w:lang w:val="ru-RU" w:eastAsia="ru-RU"/>
        </w:rPr>
        <w:t>е</w:t>
      </w:r>
      <w:r w:rsidRPr="00FE1C9C">
        <w:rPr>
          <w:rFonts w:ascii="Calibri Light" w:eastAsia="Times New Roman" w:hAnsi="Calibri Light" w:cstheme="majorHAnsi"/>
          <w:bCs/>
          <w:sz w:val="24"/>
          <w:szCs w:val="24"/>
          <w:lang w:val="ru-RU" w:eastAsia="ru-RU"/>
        </w:rPr>
        <w:t xml:space="preserve"> финансовы</w:t>
      </w:r>
      <w:r>
        <w:rPr>
          <w:rFonts w:ascii="Calibri Light" w:eastAsia="Times New Roman" w:hAnsi="Calibri Light" w:cstheme="majorHAnsi"/>
          <w:bCs/>
          <w:sz w:val="24"/>
          <w:szCs w:val="24"/>
          <w:lang w:val="ru-RU" w:eastAsia="ru-RU"/>
        </w:rPr>
        <w:t>е</w:t>
      </w:r>
      <w:r w:rsidRPr="00FE1C9C">
        <w:rPr>
          <w:rFonts w:ascii="Calibri Light" w:eastAsia="Times New Roman" w:hAnsi="Calibri Light" w:cstheme="majorHAnsi"/>
          <w:bCs/>
          <w:sz w:val="24"/>
          <w:szCs w:val="24"/>
          <w:lang w:val="ru-RU" w:eastAsia="ru-RU"/>
        </w:rPr>
        <w:t xml:space="preserve"> отчет</w:t>
      </w:r>
      <w:r>
        <w:rPr>
          <w:rFonts w:ascii="Calibri Light" w:eastAsia="Times New Roman" w:hAnsi="Calibri Light" w:cstheme="majorHAnsi"/>
          <w:bCs/>
          <w:sz w:val="24"/>
          <w:szCs w:val="24"/>
          <w:lang w:val="ru-RU" w:eastAsia="ru-RU"/>
        </w:rPr>
        <w:t>ы</w:t>
      </w:r>
      <w:r w:rsidRPr="00FE1C9C">
        <w:rPr>
          <w:rFonts w:ascii="Calibri Light" w:eastAsia="Times New Roman" w:hAnsi="Calibri Light" w:cstheme="majorHAnsi"/>
          <w:bCs/>
          <w:sz w:val="24"/>
          <w:szCs w:val="24"/>
          <w:lang w:val="ru-RU" w:eastAsia="ru-RU"/>
        </w:rPr>
        <w:t xml:space="preserve"> Министерства финансов, составленны</w:t>
      </w:r>
      <w:r>
        <w:rPr>
          <w:rFonts w:ascii="Calibri Light" w:eastAsia="Times New Roman" w:hAnsi="Calibri Light" w:cstheme="majorHAnsi"/>
          <w:bCs/>
          <w:sz w:val="24"/>
          <w:szCs w:val="24"/>
          <w:lang w:val="ru-RU" w:eastAsia="ru-RU"/>
        </w:rPr>
        <w:t>е</w:t>
      </w:r>
      <w:r w:rsidRPr="00FE1C9C">
        <w:rPr>
          <w:rFonts w:ascii="Calibri Light" w:eastAsia="Times New Roman" w:hAnsi="Calibri Light" w:cstheme="majorHAnsi"/>
          <w:bCs/>
          <w:sz w:val="24"/>
          <w:szCs w:val="24"/>
          <w:lang w:val="ru-RU" w:eastAsia="ru-RU"/>
        </w:rPr>
        <w:t xml:space="preserve"> по состоянию на 31 декабря 2021 года</w:t>
      </w:r>
      <w:r>
        <w:rPr>
          <w:rFonts w:ascii="Calibri Light" w:eastAsia="Times New Roman" w:hAnsi="Calibri Light" w:cstheme="majorHAnsi"/>
          <w:bCs/>
          <w:sz w:val="24"/>
          <w:szCs w:val="24"/>
          <w:lang w:val="ru-RU" w:eastAsia="ru-RU"/>
        </w:rPr>
        <w:t>, не содержат в целом существенных искажений, связанных с мошенничеством или ошибками, а также составления заключения.</w:t>
      </w:r>
    </w:p>
    <w:p w:rsidR="00B8191E" w:rsidRPr="005B726E" w:rsidRDefault="00B8191E" w:rsidP="00B8191E">
      <w:pPr>
        <w:ind w:firstLine="720"/>
        <w:jc w:val="both"/>
        <w:rPr>
          <w:rFonts w:ascii="Calibri Light" w:eastAsia="Times New Roman" w:hAnsi="Calibri Light" w:cstheme="majorHAnsi"/>
          <w:color w:val="000000"/>
          <w:sz w:val="24"/>
          <w:szCs w:val="24"/>
          <w:lang w:val="ru-RU"/>
        </w:rPr>
      </w:pPr>
      <w:r w:rsidRPr="009F52EB">
        <w:rPr>
          <w:rFonts w:ascii="Calibri Light" w:hAnsi="Calibri Light" w:cstheme="majorHAnsi"/>
          <w:sz w:val="24"/>
          <w:szCs w:val="24"/>
          <w:lang w:val="ru-RU"/>
        </w:rPr>
        <w:t>Внешний публичный аудит был запланирован и проведен в соответствии с Международными стандартами Высших органов аудита, применяемыми Счетной палатой</w:t>
      </w:r>
      <w:r w:rsidRPr="00122CCF">
        <w:rPr>
          <w:rStyle w:val="FootnoteReference"/>
          <w:rFonts w:ascii="Calibri Light" w:eastAsia="Times New Roman" w:hAnsi="Calibri Light" w:cstheme="majorHAnsi"/>
          <w:sz w:val="24"/>
          <w:szCs w:val="24"/>
        </w:rPr>
        <w:footnoteReference w:id="3"/>
      </w:r>
      <w:r w:rsidRPr="00BD4474">
        <w:rPr>
          <w:rFonts w:ascii="Calibri Light" w:eastAsia="Times New Roman" w:hAnsi="Calibri Light" w:cstheme="majorHAnsi"/>
          <w:sz w:val="24"/>
          <w:szCs w:val="24"/>
          <w:lang w:val="ru-RU"/>
        </w:rPr>
        <w:t>.</w:t>
      </w:r>
    </w:p>
    <w:p w:rsidR="00B8191E" w:rsidRPr="00BD4474" w:rsidRDefault="00B8191E" w:rsidP="00B8191E">
      <w:pPr>
        <w:spacing w:after="0"/>
        <w:ind w:firstLine="720"/>
        <w:rPr>
          <w:rFonts w:ascii="Calibri Light" w:eastAsia="Times New Roman" w:hAnsi="Calibri Light" w:cstheme="majorHAnsi"/>
          <w:sz w:val="24"/>
          <w:szCs w:val="24"/>
          <w:lang w:val="ru-RU"/>
        </w:rPr>
      </w:pPr>
      <w:r w:rsidRPr="00BD4474">
        <w:rPr>
          <w:rFonts w:ascii="Calibri Light" w:eastAsia="Times New Roman" w:hAnsi="Calibri Light" w:cstheme="majorHAnsi"/>
          <w:sz w:val="24"/>
          <w:szCs w:val="24"/>
          <w:lang w:val="ru-RU"/>
        </w:rPr>
        <w:t>Рассмотрев Отчет аудита, Счетная палата</w:t>
      </w:r>
    </w:p>
    <w:p w:rsidR="00B8191E" w:rsidRPr="00B8191E" w:rsidRDefault="00B8191E" w:rsidP="00B8191E">
      <w:pPr>
        <w:spacing w:after="0"/>
        <w:ind w:firstLine="720"/>
        <w:rPr>
          <w:rFonts w:ascii="Calibri Light" w:eastAsia="Times New Roman" w:hAnsi="Calibri Light" w:cstheme="majorHAnsi"/>
          <w:sz w:val="12"/>
          <w:szCs w:val="12"/>
          <w:lang w:val="ru-RU"/>
        </w:rPr>
      </w:pPr>
    </w:p>
    <w:p w:rsidR="00B8191E" w:rsidRPr="00B8191E" w:rsidRDefault="00B8191E" w:rsidP="00B8191E">
      <w:pPr>
        <w:spacing w:after="120"/>
        <w:ind w:firstLine="720"/>
        <w:jc w:val="center"/>
        <w:rPr>
          <w:rFonts w:ascii="Calibri Light" w:eastAsia="Times New Roman" w:hAnsi="Calibri Light" w:cstheme="majorHAnsi"/>
          <w:b/>
          <w:sz w:val="24"/>
          <w:szCs w:val="24"/>
        </w:rPr>
      </w:pPr>
      <w:r w:rsidRPr="003D5E76">
        <w:rPr>
          <w:rFonts w:ascii="Calibri Light" w:eastAsia="Times New Roman" w:hAnsi="Calibri Light" w:cstheme="majorHAnsi"/>
          <w:b/>
          <w:sz w:val="24"/>
          <w:szCs w:val="24"/>
          <w:lang w:val="ru-RU"/>
        </w:rPr>
        <w:t>УСТАНОВИЛА</w:t>
      </w:r>
      <w:r w:rsidRPr="00B8191E">
        <w:rPr>
          <w:rFonts w:ascii="Calibri Light" w:eastAsia="Times New Roman" w:hAnsi="Calibri Light" w:cstheme="majorHAnsi"/>
          <w:b/>
          <w:sz w:val="24"/>
          <w:szCs w:val="24"/>
        </w:rPr>
        <w:t>:</w:t>
      </w:r>
    </w:p>
    <w:p w:rsidR="00B8191E" w:rsidRDefault="00B8191E" w:rsidP="00FE1C9C">
      <w:pPr>
        <w:pStyle w:val="NormalWeb"/>
        <w:spacing w:after="120" w:line="276" w:lineRule="auto"/>
        <w:ind w:firstLine="720"/>
        <w:rPr>
          <w:rFonts w:ascii="Calibri Light" w:hAnsi="Calibri Light" w:cstheme="majorHAnsi"/>
          <w:lang w:val="ru-RU"/>
        </w:rPr>
      </w:pPr>
      <w:r>
        <w:rPr>
          <w:rFonts w:ascii="Calibri Light" w:hAnsi="Calibri Light" w:cstheme="majorHAnsi"/>
          <w:bCs/>
          <w:lang w:val="ru-RU" w:eastAsia="ru-RU"/>
        </w:rPr>
        <w:t>К</w:t>
      </w:r>
      <w:r w:rsidRPr="00FE1C9C">
        <w:rPr>
          <w:rFonts w:ascii="Calibri Light" w:hAnsi="Calibri Light" w:cstheme="majorHAnsi"/>
          <w:bCs/>
          <w:lang w:val="ru-RU" w:eastAsia="ru-RU"/>
        </w:rPr>
        <w:t>онсолидированны</w:t>
      </w:r>
      <w:r>
        <w:rPr>
          <w:rFonts w:ascii="Calibri Light" w:hAnsi="Calibri Light" w:cstheme="majorHAnsi"/>
          <w:bCs/>
          <w:lang w:val="ru-RU" w:eastAsia="ru-RU"/>
        </w:rPr>
        <w:t>е</w:t>
      </w:r>
      <w:r w:rsidRPr="00FE1C9C">
        <w:rPr>
          <w:rFonts w:ascii="Calibri Light" w:hAnsi="Calibri Light" w:cstheme="majorHAnsi"/>
          <w:bCs/>
          <w:lang w:val="ru-RU" w:eastAsia="ru-RU"/>
        </w:rPr>
        <w:t xml:space="preserve"> финансовы</w:t>
      </w:r>
      <w:r>
        <w:rPr>
          <w:rFonts w:ascii="Calibri Light" w:hAnsi="Calibri Light" w:cstheme="majorHAnsi"/>
          <w:bCs/>
          <w:lang w:val="ru-RU" w:eastAsia="ru-RU"/>
        </w:rPr>
        <w:t>е</w:t>
      </w:r>
      <w:r w:rsidRPr="00FE1C9C">
        <w:rPr>
          <w:rFonts w:ascii="Calibri Light" w:hAnsi="Calibri Light" w:cstheme="majorHAnsi"/>
          <w:bCs/>
          <w:lang w:val="ru-RU" w:eastAsia="ru-RU"/>
        </w:rPr>
        <w:t xml:space="preserve"> отчет</w:t>
      </w:r>
      <w:r>
        <w:rPr>
          <w:rFonts w:ascii="Calibri Light" w:hAnsi="Calibri Light" w:cstheme="majorHAnsi"/>
          <w:bCs/>
          <w:lang w:val="ru-RU" w:eastAsia="ru-RU"/>
        </w:rPr>
        <w:t>ы</w:t>
      </w:r>
      <w:r w:rsidRPr="00FE1C9C">
        <w:rPr>
          <w:rFonts w:ascii="Calibri Light" w:hAnsi="Calibri Light" w:cstheme="majorHAnsi"/>
          <w:bCs/>
          <w:lang w:val="ru-RU" w:eastAsia="ru-RU"/>
        </w:rPr>
        <w:t xml:space="preserve"> Министерства финансов, составленны</w:t>
      </w:r>
      <w:r>
        <w:rPr>
          <w:rFonts w:ascii="Calibri Light" w:hAnsi="Calibri Light" w:cstheme="majorHAnsi"/>
          <w:bCs/>
          <w:lang w:val="ru-RU" w:eastAsia="ru-RU"/>
        </w:rPr>
        <w:t>е</w:t>
      </w:r>
      <w:r w:rsidRPr="00FE1C9C">
        <w:rPr>
          <w:rFonts w:ascii="Calibri Light" w:hAnsi="Calibri Light" w:cstheme="majorHAnsi"/>
          <w:bCs/>
          <w:lang w:val="ru-RU" w:eastAsia="ru-RU"/>
        </w:rPr>
        <w:t xml:space="preserve"> по состоянию на 31 декабря 2021 года</w:t>
      </w:r>
      <w:r>
        <w:rPr>
          <w:rFonts w:ascii="Calibri Light" w:hAnsi="Calibri Light" w:cstheme="majorHAnsi"/>
          <w:bCs/>
          <w:lang w:val="ru-RU" w:eastAsia="ru-RU"/>
        </w:rPr>
        <w:t xml:space="preserve">, предоставляют по всем существенным аспектам </w:t>
      </w:r>
      <w:r>
        <w:rPr>
          <w:rFonts w:ascii="Calibri Light" w:hAnsi="Calibri Light" w:cstheme="majorHAnsi"/>
          <w:bCs/>
          <w:lang w:val="ru-RU" w:eastAsia="ru-RU"/>
        </w:rPr>
        <w:lastRenderedPageBreak/>
        <w:t xml:space="preserve">правильное и достоверное отражение ситуации </w:t>
      </w:r>
      <w:r w:rsidR="00A628C6">
        <w:rPr>
          <w:rFonts w:ascii="Calibri Light" w:hAnsi="Calibri Light" w:cstheme="majorHAnsi"/>
          <w:bCs/>
          <w:lang w:val="ru-RU" w:eastAsia="ru-RU"/>
        </w:rPr>
        <w:t>в соответствии с применяемой базой по составлению финансовой отчетности.</w:t>
      </w:r>
    </w:p>
    <w:p w:rsidR="00A628C6" w:rsidRPr="003D5E76" w:rsidRDefault="00A628C6" w:rsidP="00A628C6">
      <w:pPr>
        <w:spacing w:after="0"/>
        <w:ind w:firstLine="709"/>
        <w:rPr>
          <w:rFonts w:ascii="Calibri Light" w:eastAsia="Times New Roman" w:hAnsi="Calibri Light" w:cstheme="majorHAnsi"/>
          <w:sz w:val="24"/>
          <w:szCs w:val="24"/>
          <w:lang w:val="ru-RU"/>
        </w:rPr>
      </w:pPr>
      <w:r w:rsidRPr="003D5E76">
        <w:rPr>
          <w:rFonts w:ascii="Calibri Light" w:eastAsia="Times New Roman" w:hAnsi="Calibri Light" w:cstheme="majorHAnsi"/>
          <w:sz w:val="24"/>
          <w:szCs w:val="24"/>
          <w:lang w:val="ru-RU"/>
        </w:rPr>
        <w:t>Исходя из вышеизложенного, на основании ст.14 (2), ст.15 d) и ст.37 (2) Закона №260 от 07.12.2017, Счетная палата</w:t>
      </w:r>
    </w:p>
    <w:p w:rsidR="00A628C6" w:rsidRPr="00DE161A" w:rsidRDefault="00A628C6" w:rsidP="00A628C6">
      <w:pPr>
        <w:spacing w:after="0"/>
        <w:rPr>
          <w:rFonts w:ascii="Calibri Light" w:eastAsia="Times New Roman" w:hAnsi="Calibri Light" w:cstheme="majorHAnsi"/>
          <w:sz w:val="8"/>
          <w:szCs w:val="8"/>
          <w:lang w:val="ru-RU"/>
        </w:rPr>
      </w:pPr>
    </w:p>
    <w:p w:rsidR="00A628C6" w:rsidRDefault="00A628C6" w:rsidP="00A628C6">
      <w:pPr>
        <w:pStyle w:val="cp"/>
        <w:rPr>
          <w:rFonts w:ascii="Calibri Light" w:hAnsi="Calibri Light" w:cstheme="majorHAnsi"/>
          <w:lang w:val="ru-RU"/>
        </w:rPr>
      </w:pPr>
      <w:r w:rsidRPr="003D5E76">
        <w:rPr>
          <w:rFonts w:ascii="Calibri Light" w:hAnsi="Calibri Light" w:cstheme="majorHAnsi"/>
          <w:lang w:val="ru-RU"/>
        </w:rPr>
        <w:t>ПОСТАНОВЛЯЕТ</w:t>
      </w:r>
      <w:r w:rsidRPr="00A628C6">
        <w:rPr>
          <w:rFonts w:ascii="Calibri Light" w:hAnsi="Calibri Light" w:cstheme="majorHAnsi"/>
        </w:rPr>
        <w:t>:</w:t>
      </w:r>
    </w:p>
    <w:p w:rsidR="00A628C6" w:rsidRPr="00A628C6" w:rsidRDefault="00A628C6" w:rsidP="00A628C6">
      <w:pPr>
        <w:pStyle w:val="cp"/>
        <w:rPr>
          <w:rFonts w:ascii="Calibri Light" w:hAnsi="Calibri Light" w:cstheme="majorHAnsi"/>
          <w:sz w:val="8"/>
          <w:szCs w:val="8"/>
          <w:lang w:val="ru-RU"/>
        </w:rPr>
      </w:pPr>
    </w:p>
    <w:p w:rsidR="00A628C6" w:rsidRPr="00A628C6" w:rsidRDefault="00FE1C9C" w:rsidP="00FE1C9C">
      <w:pPr>
        <w:pStyle w:val="NormalWeb"/>
        <w:spacing w:after="120" w:line="276" w:lineRule="auto"/>
        <w:rPr>
          <w:rFonts w:ascii="Calibri Light" w:hAnsi="Calibri Light"/>
          <w:lang w:val="ru-RU"/>
        </w:rPr>
      </w:pPr>
      <w:r w:rsidRPr="00A628C6">
        <w:rPr>
          <w:rFonts w:ascii="Calibri Light" w:hAnsi="Calibri Light"/>
          <w:b/>
          <w:bCs/>
          <w:lang w:val="ru-RU"/>
        </w:rPr>
        <w:t>1.</w:t>
      </w:r>
      <w:r w:rsidRPr="00A628C6">
        <w:rPr>
          <w:rFonts w:ascii="Calibri Light" w:hAnsi="Calibri Light"/>
          <w:lang w:val="ru-RU"/>
        </w:rPr>
        <w:t xml:space="preserve"> </w:t>
      </w:r>
      <w:r w:rsidR="00A628C6">
        <w:rPr>
          <w:rFonts w:ascii="Calibri Light" w:hAnsi="Calibri Light"/>
          <w:lang w:val="ru-RU"/>
        </w:rPr>
        <w:t xml:space="preserve">Утвердить </w:t>
      </w:r>
      <w:r w:rsidR="00A628C6" w:rsidRPr="009F52EB">
        <w:rPr>
          <w:rFonts w:ascii="Calibri Light" w:hAnsi="Calibri Light" w:cs="Calibri Light"/>
          <w:lang w:val="ru-RU"/>
        </w:rPr>
        <w:t>Отчет</w:t>
      </w:r>
      <w:r w:rsidR="00A628C6">
        <w:rPr>
          <w:rFonts w:ascii="Calibri Light" w:hAnsi="Calibri Light" w:cs="Calibri Light"/>
          <w:lang w:val="ru-RU"/>
        </w:rPr>
        <w:t xml:space="preserve"> аудита </w:t>
      </w:r>
      <w:r w:rsidR="00A628C6" w:rsidRPr="00FE1C9C">
        <w:rPr>
          <w:rFonts w:ascii="Calibri Light" w:hAnsi="Calibri Light" w:cstheme="majorHAnsi"/>
          <w:bCs/>
          <w:lang w:val="ru-RU" w:eastAsia="ru-RU"/>
        </w:rPr>
        <w:t>консолидированных финансовых отчетов Министерства финансов, составленных по состоянию на 31 декабря 2021 года</w:t>
      </w:r>
      <w:r w:rsidR="00A628C6">
        <w:rPr>
          <w:rFonts w:ascii="Calibri Light" w:hAnsi="Calibri Light" w:cstheme="majorHAnsi"/>
          <w:bCs/>
          <w:lang w:val="ru-RU" w:eastAsia="ru-RU"/>
        </w:rPr>
        <w:t>, приложенный к настоящему Постановлению.</w:t>
      </w:r>
    </w:p>
    <w:p w:rsidR="00FE1C9C" w:rsidRPr="00A628C6" w:rsidRDefault="00FE1C9C" w:rsidP="00FE1C9C">
      <w:pPr>
        <w:pStyle w:val="NormalWeb"/>
        <w:spacing w:after="120" w:line="276" w:lineRule="auto"/>
        <w:rPr>
          <w:rFonts w:ascii="Calibri Light" w:hAnsi="Calibri Light"/>
          <w:lang w:val="ru-RU"/>
        </w:rPr>
      </w:pPr>
      <w:r w:rsidRPr="00A628C6">
        <w:rPr>
          <w:rFonts w:ascii="Calibri Light" w:hAnsi="Calibri Light"/>
          <w:b/>
          <w:bCs/>
          <w:lang w:val="ru-RU"/>
        </w:rPr>
        <w:t>2.</w:t>
      </w:r>
      <w:r w:rsidRPr="00A628C6">
        <w:rPr>
          <w:rFonts w:ascii="Calibri Light" w:hAnsi="Calibri Light"/>
          <w:lang w:val="ru-RU"/>
        </w:rPr>
        <w:t xml:space="preserve"> </w:t>
      </w:r>
      <w:r w:rsidR="00A628C6" w:rsidRPr="00513078">
        <w:rPr>
          <w:rFonts w:ascii="Calibri Light" w:hAnsi="Calibri Light" w:cstheme="majorHAnsi"/>
          <w:lang w:val="ru-RU"/>
        </w:rPr>
        <w:t>Настоящее Постановление и Отчет аудита направить</w:t>
      </w:r>
      <w:r w:rsidRPr="00A628C6">
        <w:rPr>
          <w:rFonts w:ascii="Calibri Light" w:hAnsi="Calibri Light"/>
          <w:lang w:val="ru-RU"/>
        </w:rPr>
        <w:t>:</w:t>
      </w:r>
    </w:p>
    <w:p w:rsidR="00A628C6" w:rsidRDefault="00FE1C9C" w:rsidP="00A628C6">
      <w:pPr>
        <w:tabs>
          <w:tab w:val="left" w:pos="900"/>
          <w:tab w:val="left" w:pos="993"/>
          <w:tab w:val="left" w:pos="1276"/>
        </w:tabs>
        <w:spacing w:after="0" w:line="276" w:lineRule="auto"/>
        <w:ind w:firstLine="567"/>
        <w:jc w:val="both"/>
        <w:rPr>
          <w:rFonts w:ascii="Calibri Light" w:hAnsi="Calibri Light" w:cstheme="majorHAnsi"/>
          <w:sz w:val="24"/>
          <w:szCs w:val="24"/>
          <w:lang w:val="ru-RU"/>
        </w:rPr>
      </w:pPr>
      <w:r w:rsidRPr="00A628C6">
        <w:rPr>
          <w:rFonts w:ascii="Calibri Light" w:hAnsi="Calibri Light" w:cstheme="majorHAnsi"/>
          <w:b/>
          <w:lang w:val="ru-RU"/>
        </w:rPr>
        <w:t>2.1</w:t>
      </w:r>
      <w:r w:rsidRPr="00A628C6">
        <w:rPr>
          <w:rFonts w:ascii="Calibri Light" w:hAnsi="Calibri Light" w:cstheme="majorHAnsi"/>
          <w:lang w:val="ru-RU"/>
        </w:rPr>
        <w:t>.</w:t>
      </w:r>
      <w:r w:rsidRPr="00A628C6">
        <w:rPr>
          <w:rFonts w:ascii="Calibri Light" w:hAnsi="Calibri Light" w:cstheme="majorHAnsi"/>
          <w:b/>
          <w:bCs/>
          <w:lang w:val="ru-RU"/>
        </w:rPr>
        <w:t xml:space="preserve"> </w:t>
      </w:r>
      <w:r w:rsidR="00A628C6" w:rsidRPr="00844BCB">
        <w:rPr>
          <w:rFonts w:ascii="Calibri Light" w:hAnsi="Calibri Light" w:cstheme="majorHAnsi"/>
          <w:b/>
          <w:sz w:val="24"/>
          <w:szCs w:val="24"/>
          <w:lang w:val="ru-RU"/>
        </w:rPr>
        <w:t>Парламенту Республики Молдова</w:t>
      </w:r>
      <w:r w:rsidR="00A628C6" w:rsidRPr="00844BCB">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A628C6" w:rsidRPr="00A628C6" w:rsidRDefault="00A628C6" w:rsidP="00A628C6">
      <w:pPr>
        <w:tabs>
          <w:tab w:val="left" w:pos="900"/>
          <w:tab w:val="left" w:pos="993"/>
          <w:tab w:val="left" w:pos="1276"/>
        </w:tabs>
        <w:spacing w:after="0" w:line="276" w:lineRule="auto"/>
        <w:ind w:firstLine="567"/>
        <w:jc w:val="both"/>
        <w:rPr>
          <w:rFonts w:ascii="Calibri Light" w:hAnsi="Calibri Light" w:cstheme="majorHAnsi"/>
          <w:noProof/>
          <w:sz w:val="12"/>
          <w:szCs w:val="12"/>
          <w:lang w:val="ru-RU"/>
        </w:rPr>
      </w:pPr>
    </w:p>
    <w:p w:rsidR="00A628C6" w:rsidRDefault="00A628C6" w:rsidP="00A628C6">
      <w:pPr>
        <w:tabs>
          <w:tab w:val="left" w:pos="900"/>
          <w:tab w:val="left" w:pos="993"/>
          <w:tab w:val="left" w:pos="1276"/>
        </w:tabs>
        <w:spacing w:after="0" w:line="276" w:lineRule="auto"/>
        <w:ind w:left="142" w:firstLine="425"/>
        <w:rPr>
          <w:rFonts w:ascii="Calibri Light" w:hAnsi="Calibri Light" w:cstheme="majorHAnsi"/>
          <w:noProof/>
          <w:sz w:val="24"/>
          <w:szCs w:val="24"/>
          <w:lang w:val="ru-RU"/>
        </w:rPr>
      </w:pPr>
      <w:r w:rsidRPr="00844BCB">
        <w:rPr>
          <w:rFonts w:ascii="Calibri Light" w:hAnsi="Calibri Light" w:cstheme="majorHAnsi"/>
          <w:b/>
          <w:noProof/>
          <w:sz w:val="24"/>
          <w:szCs w:val="24"/>
          <w:lang w:val="ru-RU"/>
        </w:rPr>
        <w:t xml:space="preserve">2.2. </w:t>
      </w:r>
      <w:r w:rsidRPr="00513078">
        <w:rPr>
          <w:rFonts w:ascii="Calibri Light" w:hAnsi="Calibri Light" w:cstheme="majorHAnsi"/>
          <w:b/>
          <w:sz w:val="24"/>
          <w:szCs w:val="24"/>
          <w:lang w:val="ru-RU"/>
        </w:rPr>
        <w:t xml:space="preserve">Президенту Республики Молдова </w:t>
      </w:r>
      <w:r w:rsidRPr="00513078">
        <w:rPr>
          <w:rFonts w:ascii="Calibri Light" w:hAnsi="Calibri Light" w:cstheme="majorHAnsi"/>
          <w:sz w:val="24"/>
          <w:szCs w:val="24"/>
          <w:lang w:val="ru-RU"/>
        </w:rPr>
        <w:t>для информирования</w:t>
      </w:r>
      <w:r w:rsidRPr="00844BCB">
        <w:rPr>
          <w:rFonts w:ascii="Calibri Light" w:hAnsi="Calibri Light" w:cstheme="majorHAnsi"/>
          <w:noProof/>
          <w:sz w:val="24"/>
          <w:szCs w:val="24"/>
          <w:lang w:val="ru-RU"/>
        </w:rPr>
        <w:t>;</w:t>
      </w:r>
    </w:p>
    <w:p w:rsidR="00A628C6" w:rsidRPr="00A628C6" w:rsidRDefault="00A628C6" w:rsidP="00A628C6">
      <w:pPr>
        <w:tabs>
          <w:tab w:val="left" w:pos="900"/>
          <w:tab w:val="left" w:pos="993"/>
          <w:tab w:val="left" w:pos="1276"/>
        </w:tabs>
        <w:spacing w:after="0" w:line="276" w:lineRule="auto"/>
        <w:ind w:left="142" w:firstLine="425"/>
        <w:rPr>
          <w:rFonts w:ascii="Calibri Light" w:hAnsi="Calibri Light" w:cstheme="majorHAnsi"/>
          <w:noProof/>
          <w:sz w:val="12"/>
          <w:szCs w:val="12"/>
          <w:lang w:val="ru-RU"/>
        </w:rPr>
      </w:pPr>
    </w:p>
    <w:p w:rsidR="00A628C6" w:rsidRDefault="00A628C6" w:rsidP="00A628C6">
      <w:pPr>
        <w:pStyle w:val="NormalWeb"/>
        <w:spacing w:after="120" w:line="276" w:lineRule="auto"/>
        <w:rPr>
          <w:rFonts w:ascii="Calibri Light" w:hAnsi="Calibri Light" w:cstheme="majorHAnsi"/>
          <w:b/>
          <w:bCs/>
          <w:lang w:val="ru-RU"/>
        </w:rPr>
      </w:pPr>
      <w:r w:rsidRPr="00844BCB">
        <w:rPr>
          <w:rFonts w:ascii="Calibri Light" w:hAnsi="Calibri Light" w:cstheme="majorHAnsi"/>
          <w:b/>
          <w:noProof/>
          <w:lang w:val="ru-RU"/>
        </w:rPr>
        <w:t xml:space="preserve">2.3. </w:t>
      </w:r>
      <w:r w:rsidRPr="00513078">
        <w:rPr>
          <w:rFonts w:ascii="Calibri Light" w:hAnsi="Calibri Light" w:cstheme="majorHAnsi"/>
          <w:b/>
          <w:lang w:val="ru-RU"/>
        </w:rPr>
        <w:t>Правительству Республики Молдова</w:t>
      </w:r>
      <w:r w:rsidRPr="00513078">
        <w:rPr>
          <w:rFonts w:ascii="Calibri Light" w:hAnsi="Calibri Light" w:cstheme="majorHAnsi"/>
          <w:lang w:val="ru-RU"/>
        </w:rPr>
        <w:t xml:space="preserve"> для информирования</w:t>
      </w:r>
      <w:r>
        <w:rPr>
          <w:rFonts w:ascii="Calibri Light" w:hAnsi="Calibri Light" w:cstheme="majorHAnsi"/>
          <w:lang w:val="ru-RU"/>
        </w:rPr>
        <w:t>;</w:t>
      </w:r>
    </w:p>
    <w:p w:rsidR="00A628C6" w:rsidRPr="00A628C6" w:rsidRDefault="00FE1C9C" w:rsidP="00FE1C9C">
      <w:pPr>
        <w:pStyle w:val="NormalWeb"/>
        <w:spacing w:after="120" w:line="276" w:lineRule="auto"/>
        <w:rPr>
          <w:rFonts w:ascii="Calibri Light" w:eastAsiaTheme="minorHAnsi" w:hAnsi="Calibri Light" w:cstheme="minorBidi"/>
          <w:b/>
          <w:bCs/>
          <w:lang w:val="ru-RU"/>
        </w:rPr>
      </w:pPr>
      <w:r w:rsidRPr="00A628C6">
        <w:rPr>
          <w:rFonts w:ascii="Calibri Light" w:hAnsi="Calibri Light"/>
          <w:b/>
          <w:lang w:val="ru-RU"/>
        </w:rPr>
        <w:t>2.4.</w:t>
      </w:r>
      <w:r w:rsidRPr="00A628C6">
        <w:rPr>
          <w:rFonts w:ascii="Calibri Light" w:hAnsi="Calibri Light"/>
          <w:lang w:val="ru-RU"/>
        </w:rPr>
        <w:t xml:space="preserve"> </w:t>
      </w:r>
      <w:r w:rsidR="00A628C6" w:rsidRPr="00A628C6">
        <w:rPr>
          <w:rFonts w:ascii="Calibri Light" w:hAnsi="Calibri Light"/>
          <w:b/>
          <w:lang w:val="ru-RU"/>
        </w:rPr>
        <w:t>Министерству финансов</w:t>
      </w:r>
      <w:r w:rsidR="00A628C6">
        <w:rPr>
          <w:rFonts w:ascii="Calibri Light" w:hAnsi="Calibri Light"/>
          <w:lang w:val="ru-RU"/>
        </w:rPr>
        <w:t xml:space="preserve"> для рассмотрения результатов </w:t>
      </w:r>
      <w:r w:rsidR="00A628C6">
        <w:rPr>
          <w:rFonts w:ascii="Calibri Light" w:hAnsi="Calibri Light" w:cstheme="majorHAnsi"/>
          <w:lang w:val="ru-RU"/>
        </w:rPr>
        <w:t>в</w:t>
      </w:r>
      <w:r w:rsidR="00A628C6" w:rsidRPr="009F52EB">
        <w:rPr>
          <w:rFonts w:ascii="Calibri Light" w:hAnsi="Calibri Light" w:cstheme="majorHAnsi"/>
          <w:lang w:val="ru-RU"/>
        </w:rPr>
        <w:t>нешн</w:t>
      </w:r>
      <w:r w:rsidR="00A628C6">
        <w:rPr>
          <w:rFonts w:ascii="Calibri Light" w:hAnsi="Calibri Light" w:cstheme="majorHAnsi"/>
          <w:lang w:val="ru-RU"/>
        </w:rPr>
        <w:t>его</w:t>
      </w:r>
      <w:r w:rsidR="00A628C6" w:rsidRPr="009F52EB">
        <w:rPr>
          <w:rFonts w:ascii="Calibri Light" w:hAnsi="Calibri Light" w:cstheme="majorHAnsi"/>
          <w:lang w:val="ru-RU"/>
        </w:rPr>
        <w:t xml:space="preserve"> публичн</w:t>
      </w:r>
      <w:r w:rsidR="00A628C6">
        <w:rPr>
          <w:rFonts w:ascii="Calibri Light" w:hAnsi="Calibri Light" w:cstheme="majorHAnsi"/>
          <w:lang w:val="ru-RU"/>
        </w:rPr>
        <w:t>ого</w:t>
      </w:r>
      <w:r w:rsidR="00A628C6" w:rsidRPr="009F52EB">
        <w:rPr>
          <w:rFonts w:ascii="Calibri Light" w:hAnsi="Calibri Light" w:cstheme="majorHAnsi"/>
          <w:lang w:val="ru-RU"/>
        </w:rPr>
        <w:t xml:space="preserve"> аудит</w:t>
      </w:r>
      <w:r w:rsidR="00A628C6">
        <w:rPr>
          <w:rFonts w:ascii="Calibri Light" w:hAnsi="Calibri Light" w:cstheme="majorHAnsi"/>
          <w:lang w:val="ru-RU"/>
        </w:rPr>
        <w:t>а и внедрения рекомендаций аудита.</w:t>
      </w:r>
    </w:p>
    <w:p w:rsidR="00A628C6" w:rsidRPr="00A628C6" w:rsidRDefault="00FE1C9C" w:rsidP="00FE1C9C">
      <w:pPr>
        <w:pStyle w:val="NormalWeb"/>
        <w:spacing w:after="120" w:line="276" w:lineRule="auto"/>
        <w:rPr>
          <w:rFonts w:ascii="Calibri Light" w:eastAsiaTheme="minorHAnsi" w:hAnsi="Calibri Light" w:cstheme="minorBidi"/>
          <w:bCs/>
          <w:lang w:val="ru-RU"/>
        </w:rPr>
      </w:pPr>
      <w:r w:rsidRPr="00A628C6">
        <w:rPr>
          <w:rFonts w:ascii="Calibri Light" w:eastAsiaTheme="minorHAnsi" w:hAnsi="Calibri Light" w:cstheme="minorBidi"/>
          <w:b/>
          <w:bCs/>
          <w:lang w:val="ru-RU"/>
        </w:rPr>
        <w:t>3.</w:t>
      </w:r>
      <w:r w:rsidRPr="00A628C6">
        <w:rPr>
          <w:rFonts w:ascii="Calibri Light" w:eastAsiaTheme="minorHAnsi" w:hAnsi="Calibri Light" w:cstheme="minorBidi"/>
          <w:bCs/>
          <w:lang w:val="ru-RU"/>
        </w:rPr>
        <w:t xml:space="preserve"> </w:t>
      </w:r>
      <w:r w:rsidR="00A628C6">
        <w:rPr>
          <w:rFonts w:ascii="Calibri Light" w:eastAsiaTheme="minorHAnsi" w:hAnsi="Calibri Light" w:cstheme="minorBidi"/>
          <w:bCs/>
          <w:lang w:val="ru-RU"/>
        </w:rPr>
        <w:t>Настоящим Постановлением исключается из режим</w:t>
      </w:r>
      <w:r w:rsidR="007726B2">
        <w:rPr>
          <w:rFonts w:ascii="Calibri Light" w:eastAsiaTheme="minorHAnsi" w:hAnsi="Calibri Light" w:cstheme="minorBidi"/>
          <w:bCs/>
          <w:lang w:val="ru-RU"/>
        </w:rPr>
        <w:t>а</w:t>
      </w:r>
      <w:r w:rsidR="00A628C6">
        <w:rPr>
          <w:rFonts w:ascii="Calibri Light" w:eastAsiaTheme="minorHAnsi" w:hAnsi="Calibri Light" w:cstheme="minorBidi"/>
          <w:bCs/>
          <w:lang w:val="ru-RU"/>
        </w:rPr>
        <w:t xml:space="preserve"> мониторинга Постановление Счетной палаты №23 от </w:t>
      </w:r>
      <w:r w:rsidR="00A628C6" w:rsidRPr="00A628C6">
        <w:rPr>
          <w:rFonts w:ascii="Calibri Light" w:eastAsiaTheme="minorHAnsi" w:hAnsi="Calibri Light" w:cstheme="minorBidi"/>
          <w:bCs/>
          <w:lang w:val="ru-RU"/>
        </w:rPr>
        <w:t xml:space="preserve">10 </w:t>
      </w:r>
      <w:r w:rsidR="00A628C6">
        <w:rPr>
          <w:rFonts w:ascii="Calibri Light" w:eastAsiaTheme="minorHAnsi" w:hAnsi="Calibri Light" w:cstheme="minorBidi"/>
          <w:bCs/>
          <w:lang w:val="ru-RU"/>
        </w:rPr>
        <w:t xml:space="preserve">июня </w:t>
      </w:r>
      <w:r w:rsidR="00A628C6" w:rsidRPr="00A628C6">
        <w:rPr>
          <w:rFonts w:ascii="Calibri Light" w:eastAsiaTheme="minorHAnsi" w:hAnsi="Calibri Light" w:cstheme="minorBidi"/>
          <w:bCs/>
          <w:lang w:val="ru-RU"/>
        </w:rPr>
        <w:t>2021</w:t>
      </w:r>
      <w:r w:rsidR="00A628C6">
        <w:rPr>
          <w:rFonts w:ascii="Calibri Light" w:eastAsiaTheme="minorHAnsi" w:hAnsi="Calibri Light" w:cstheme="minorBidi"/>
          <w:bCs/>
          <w:lang w:val="ru-RU"/>
        </w:rPr>
        <w:t xml:space="preserve"> года </w:t>
      </w:r>
      <w:r w:rsidR="00A628C6" w:rsidRPr="00A628C6">
        <w:rPr>
          <w:rFonts w:ascii="Calibri Light" w:eastAsiaTheme="minorHAnsi" w:hAnsi="Calibri Light" w:cstheme="minorBidi"/>
          <w:bCs/>
          <w:lang w:val="ru-RU"/>
        </w:rPr>
        <w:t>„</w:t>
      </w:r>
      <w:r w:rsidR="007726B2">
        <w:rPr>
          <w:rFonts w:ascii="Calibri Light" w:eastAsiaTheme="minorHAnsi" w:hAnsi="Calibri Light" w:cstheme="minorBidi"/>
          <w:bCs/>
          <w:lang w:val="ru-RU"/>
        </w:rPr>
        <w:t xml:space="preserve">По Отчету аудита </w:t>
      </w:r>
      <w:r w:rsidR="007726B2" w:rsidRPr="00FE1C9C">
        <w:rPr>
          <w:rFonts w:ascii="Calibri Light" w:hAnsi="Calibri Light" w:cstheme="majorHAnsi"/>
          <w:bCs/>
          <w:lang w:val="ru-RU" w:eastAsia="ru-RU"/>
        </w:rPr>
        <w:t>консолидированных финансовых отчетов Министерства финансов, составленных по состоянию на 31 декабря 202</w:t>
      </w:r>
      <w:r w:rsidR="007726B2">
        <w:rPr>
          <w:rFonts w:ascii="Calibri Light" w:hAnsi="Calibri Light" w:cstheme="majorHAnsi"/>
          <w:bCs/>
          <w:lang w:val="ru-RU" w:eastAsia="ru-RU"/>
        </w:rPr>
        <w:t>0</w:t>
      </w:r>
      <w:r w:rsidR="007726B2" w:rsidRPr="00FE1C9C">
        <w:rPr>
          <w:rFonts w:ascii="Calibri Light" w:hAnsi="Calibri Light" w:cstheme="majorHAnsi"/>
          <w:bCs/>
          <w:lang w:val="ru-RU" w:eastAsia="ru-RU"/>
        </w:rPr>
        <w:t xml:space="preserve"> года</w:t>
      </w:r>
      <w:r w:rsidR="007726B2">
        <w:rPr>
          <w:rFonts w:ascii="Calibri Light" w:eastAsiaTheme="minorHAnsi" w:hAnsi="Calibri Light" w:cstheme="minorBidi"/>
          <w:bCs/>
          <w:lang w:val="ru-RU"/>
        </w:rPr>
        <w:t xml:space="preserve">” в результате реализации на уровне </w:t>
      </w:r>
      <w:r w:rsidR="007726B2" w:rsidRPr="007726B2">
        <w:rPr>
          <w:rFonts w:ascii="Calibri Light" w:eastAsiaTheme="minorHAnsi" w:hAnsi="Calibri Light" w:cstheme="minorBidi"/>
          <w:bCs/>
          <w:lang w:val="ru-RU"/>
        </w:rPr>
        <w:t>91%</w:t>
      </w:r>
      <w:r w:rsidR="007726B2">
        <w:rPr>
          <w:rFonts w:ascii="Calibri Light" w:eastAsiaTheme="minorHAnsi" w:hAnsi="Calibri Light" w:cstheme="minorBidi"/>
          <w:bCs/>
          <w:lang w:val="ru-RU"/>
        </w:rPr>
        <w:t xml:space="preserve"> рекомендаций, направленных предыдущей миссией аудита</w:t>
      </w:r>
      <w:r w:rsidR="0085104E">
        <w:rPr>
          <w:rFonts w:ascii="Calibri Light" w:eastAsiaTheme="minorHAnsi" w:hAnsi="Calibri Light" w:cstheme="minorBidi"/>
          <w:bCs/>
          <w:lang w:val="ru-RU"/>
        </w:rPr>
        <w:t>,</w:t>
      </w:r>
      <w:r w:rsidR="007726B2">
        <w:rPr>
          <w:rFonts w:ascii="Calibri Light" w:eastAsiaTheme="minorHAnsi" w:hAnsi="Calibri Light" w:cstheme="minorBidi"/>
          <w:bCs/>
          <w:lang w:val="ru-RU"/>
        </w:rPr>
        <w:t xml:space="preserve"> и сохранения частично внедренных рекомендаций. </w:t>
      </w:r>
    </w:p>
    <w:p w:rsidR="007726B2" w:rsidRPr="007726B2" w:rsidRDefault="00FE1C9C" w:rsidP="00FE1C9C">
      <w:pPr>
        <w:pStyle w:val="NormalWeb"/>
        <w:spacing w:after="120" w:line="276" w:lineRule="auto"/>
        <w:rPr>
          <w:rFonts w:ascii="Calibri Light" w:hAnsi="Calibri Light"/>
          <w:bCs/>
          <w:lang w:val="ru-RU"/>
        </w:rPr>
      </w:pPr>
      <w:r w:rsidRPr="00FE1C9C">
        <w:rPr>
          <w:rFonts w:ascii="Calibri Light" w:hAnsi="Calibri Light"/>
          <w:b/>
          <w:bCs/>
          <w:lang w:val="ro-RO"/>
        </w:rPr>
        <w:t>4.</w:t>
      </w:r>
      <w:r w:rsidRPr="00FE1C9C">
        <w:rPr>
          <w:rFonts w:ascii="Calibri Light" w:hAnsi="Calibri Light"/>
          <w:bCs/>
          <w:lang w:val="ro-RO"/>
        </w:rPr>
        <w:t xml:space="preserve"> </w:t>
      </w:r>
      <w:r w:rsidR="007726B2">
        <w:rPr>
          <w:rFonts w:ascii="Calibri Light" w:hAnsi="Calibri Light"/>
          <w:bCs/>
          <w:lang w:val="ru-RU"/>
        </w:rPr>
        <w:t xml:space="preserve">Уполномочить члена Счетной палаты, который координирует соответствующий сектор, правом подписать Письмо руководству аудируемого субъекта. </w:t>
      </w:r>
    </w:p>
    <w:p w:rsidR="00B700F3" w:rsidRDefault="00FE1C9C" w:rsidP="00FE1C9C">
      <w:pPr>
        <w:pStyle w:val="NormalWeb"/>
        <w:spacing w:after="120" w:line="276" w:lineRule="auto"/>
        <w:rPr>
          <w:rFonts w:ascii="Calibri Light" w:eastAsiaTheme="minorHAnsi" w:hAnsi="Calibri Light" w:cstheme="minorBidi"/>
          <w:bCs/>
          <w:lang w:val="ru-RU"/>
        </w:rPr>
      </w:pPr>
      <w:r w:rsidRPr="00B700F3">
        <w:rPr>
          <w:rFonts w:ascii="Calibri Light" w:hAnsi="Calibri Light"/>
          <w:b/>
          <w:bCs/>
          <w:lang w:val="ru-RU"/>
        </w:rPr>
        <w:t>5</w:t>
      </w:r>
      <w:r w:rsidRPr="00B700F3">
        <w:rPr>
          <w:rFonts w:ascii="Calibri Light" w:eastAsiaTheme="minorHAnsi" w:hAnsi="Calibri Light" w:cstheme="minorBidi"/>
          <w:bCs/>
          <w:lang w:val="ru-RU"/>
        </w:rPr>
        <w:t xml:space="preserve">. </w:t>
      </w:r>
      <w:r w:rsidR="00B700F3" w:rsidRPr="00DE003F">
        <w:rPr>
          <w:rFonts w:ascii="Calibri Light" w:hAnsi="Calibri Light" w:cstheme="majorHAnsi"/>
          <w:noProof/>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B700F3" w:rsidRDefault="00FE1C9C" w:rsidP="00FE1C9C">
      <w:pPr>
        <w:pStyle w:val="NormalWeb"/>
        <w:spacing w:after="120" w:line="276" w:lineRule="auto"/>
        <w:rPr>
          <w:rFonts w:ascii="Calibri Light" w:hAnsi="Calibri Light" w:cstheme="majorHAnsi"/>
          <w:lang w:val="ru-RU"/>
        </w:rPr>
      </w:pPr>
      <w:r w:rsidRPr="00B700F3">
        <w:rPr>
          <w:rFonts w:ascii="Calibri Light" w:hAnsi="Calibri Light" w:cstheme="majorHAnsi"/>
          <w:b/>
          <w:lang w:val="ru-RU"/>
        </w:rPr>
        <w:t>6.</w:t>
      </w:r>
      <w:r w:rsidRPr="00B700F3">
        <w:rPr>
          <w:rFonts w:ascii="Calibri Light" w:hAnsi="Calibri Light" w:cstheme="majorHAnsi"/>
          <w:lang w:val="ru-RU"/>
        </w:rPr>
        <w:t xml:space="preserve"> </w:t>
      </w:r>
      <w:r w:rsidR="00B700F3" w:rsidRPr="008E1944">
        <w:rPr>
          <w:rFonts w:ascii="Calibri Light" w:hAnsi="Calibri Light" w:cstheme="majorHAnsi"/>
          <w:lang w:val="ru-RU"/>
        </w:rPr>
        <w:t xml:space="preserve">О предпринятых действиях по выполнению </w:t>
      </w:r>
      <w:r w:rsidR="00B700F3">
        <w:rPr>
          <w:rFonts w:ascii="Calibri Light" w:hAnsi="Calibri Light" w:cstheme="majorHAnsi"/>
          <w:lang w:val="ru-RU"/>
        </w:rPr>
        <w:t xml:space="preserve">подпункта </w:t>
      </w:r>
      <w:r w:rsidR="00B700F3" w:rsidRPr="00B700F3">
        <w:rPr>
          <w:rFonts w:ascii="Calibri Light" w:hAnsi="Calibri Light" w:cs="Calibri Light"/>
          <w:noProof/>
          <w:lang w:val="ru-RU"/>
        </w:rPr>
        <w:t xml:space="preserve">2.4. </w:t>
      </w:r>
      <w:r w:rsidR="00B700F3">
        <w:rPr>
          <w:rFonts w:ascii="Calibri Light" w:hAnsi="Calibri Light" w:cs="Calibri Light"/>
          <w:noProof/>
          <w:lang w:val="ru-RU"/>
        </w:rPr>
        <w:t xml:space="preserve">из настоящего </w:t>
      </w:r>
      <w:r w:rsidR="00B700F3" w:rsidRPr="008E1944">
        <w:rPr>
          <w:rFonts w:ascii="Calibri Light" w:hAnsi="Calibri Light" w:cstheme="majorHAnsi"/>
          <w:lang w:val="ru-RU"/>
        </w:rPr>
        <w:t xml:space="preserve">Постановления проинформировать Счетную палату в течение </w:t>
      </w:r>
      <w:r w:rsidR="00B700F3">
        <w:rPr>
          <w:rFonts w:ascii="Calibri Light" w:hAnsi="Calibri Light" w:cstheme="majorHAnsi"/>
          <w:lang w:val="ru-RU"/>
        </w:rPr>
        <w:t>6</w:t>
      </w:r>
      <w:r w:rsidR="00B700F3" w:rsidRPr="008E1944">
        <w:rPr>
          <w:rFonts w:ascii="Calibri Light" w:hAnsi="Calibri Light" w:cstheme="majorHAnsi"/>
          <w:lang w:val="ru-RU"/>
        </w:rPr>
        <w:t xml:space="preserve"> месяцев с даты </w:t>
      </w:r>
      <w:r w:rsidR="00B700F3" w:rsidRPr="00DE003F">
        <w:rPr>
          <w:rFonts w:ascii="Calibri Light" w:hAnsi="Calibri Light" w:cstheme="majorHAnsi"/>
          <w:noProof/>
          <w:lang w:val="ru-RU"/>
        </w:rPr>
        <w:t xml:space="preserve">публикации </w:t>
      </w:r>
      <w:r w:rsidR="00B700F3" w:rsidRPr="008E1944">
        <w:rPr>
          <w:rFonts w:ascii="Calibri Light" w:hAnsi="Calibri Light" w:cstheme="majorHAnsi"/>
          <w:lang w:val="ru-RU"/>
        </w:rPr>
        <w:t>Постановления</w:t>
      </w:r>
      <w:r w:rsidR="00B700F3" w:rsidRPr="00DE003F">
        <w:rPr>
          <w:rFonts w:ascii="Calibri Light" w:hAnsi="Calibri Light" w:cstheme="majorHAnsi"/>
          <w:noProof/>
          <w:lang w:val="ru-RU"/>
        </w:rPr>
        <w:t xml:space="preserve"> в Официальном мониторе Республики Молдова</w:t>
      </w:r>
      <w:r w:rsidR="00B700F3">
        <w:rPr>
          <w:rFonts w:ascii="Calibri Light" w:hAnsi="Calibri Light" w:cstheme="majorHAnsi"/>
          <w:lang w:val="ru-RU"/>
        </w:rPr>
        <w:t>.</w:t>
      </w:r>
    </w:p>
    <w:p w:rsidR="00B700F3" w:rsidRDefault="00FE1C9C" w:rsidP="00FE1C9C">
      <w:pPr>
        <w:spacing w:after="120" w:line="276" w:lineRule="auto"/>
        <w:ind w:firstLine="567"/>
        <w:jc w:val="both"/>
        <w:rPr>
          <w:rFonts w:ascii="Calibri Light" w:eastAsia="Times New Roman" w:hAnsi="Calibri Light" w:cstheme="majorHAnsi"/>
          <w:sz w:val="24"/>
          <w:szCs w:val="24"/>
          <w:lang w:val="ru-RU"/>
        </w:rPr>
      </w:pPr>
      <w:r w:rsidRPr="00B700F3">
        <w:rPr>
          <w:rFonts w:ascii="Calibri Light" w:hAnsi="Calibri Light"/>
          <w:b/>
          <w:bCs/>
          <w:sz w:val="24"/>
          <w:szCs w:val="24"/>
          <w:lang w:val="ru-RU"/>
        </w:rPr>
        <w:t>7.</w:t>
      </w:r>
      <w:r w:rsidRPr="00FE1C9C">
        <w:rPr>
          <w:rFonts w:ascii="Calibri Light" w:eastAsia="Times New Roman" w:hAnsi="Calibri Light" w:cs="Times New Roman"/>
          <w:sz w:val="28"/>
          <w:szCs w:val="28"/>
          <w:lang w:val="ro-RO"/>
        </w:rPr>
        <w:t xml:space="preserve"> </w:t>
      </w:r>
      <w:r w:rsidR="00B700F3">
        <w:rPr>
          <w:rFonts w:ascii="Calibri Light" w:hAnsi="Calibri Light"/>
          <w:sz w:val="24"/>
          <w:szCs w:val="24"/>
          <w:lang w:val="ru-RU"/>
        </w:rPr>
        <w:t xml:space="preserve">Постановление и </w:t>
      </w:r>
      <w:r w:rsidR="00B700F3" w:rsidRPr="009F52EB">
        <w:rPr>
          <w:rFonts w:ascii="Calibri Light" w:hAnsi="Calibri Light" w:cs="Calibri Light"/>
          <w:sz w:val="24"/>
          <w:szCs w:val="24"/>
          <w:lang w:val="ru-RU"/>
        </w:rPr>
        <w:t>Отчет</w:t>
      </w:r>
      <w:r w:rsidR="00B700F3" w:rsidRPr="00B700F3">
        <w:rPr>
          <w:rFonts w:ascii="Calibri Light" w:hAnsi="Calibri Light" w:cs="Calibri Light"/>
          <w:sz w:val="24"/>
          <w:szCs w:val="24"/>
          <w:lang w:val="ru-RU"/>
        </w:rPr>
        <w:t xml:space="preserve"> </w:t>
      </w:r>
      <w:r w:rsidR="00B700F3">
        <w:rPr>
          <w:rFonts w:ascii="Calibri Light" w:hAnsi="Calibri Light" w:cs="Calibri Light"/>
          <w:sz w:val="24"/>
          <w:szCs w:val="24"/>
          <w:lang w:val="ru-RU"/>
        </w:rPr>
        <w:t xml:space="preserve">аудита </w:t>
      </w:r>
      <w:r w:rsidR="00B700F3" w:rsidRPr="00FE1C9C">
        <w:rPr>
          <w:rFonts w:ascii="Calibri Light" w:eastAsia="Times New Roman" w:hAnsi="Calibri Light" w:cstheme="majorHAnsi"/>
          <w:bCs/>
          <w:sz w:val="24"/>
          <w:szCs w:val="24"/>
          <w:lang w:val="ru-RU" w:eastAsia="ru-RU"/>
        </w:rPr>
        <w:t>консолидированных финансовых отчетов Министерства финансов, составленных по состоянию на 31 декабря 2021 года</w:t>
      </w:r>
      <w:r w:rsidR="00B700F3">
        <w:rPr>
          <w:rFonts w:ascii="Calibri Light" w:eastAsia="Times New Roman" w:hAnsi="Calibri Light" w:cstheme="majorHAnsi"/>
          <w:bCs/>
          <w:sz w:val="24"/>
          <w:szCs w:val="24"/>
          <w:lang w:val="ru-RU" w:eastAsia="ru-RU"/>
        </w:rPr>
        <w:t>,</w:t>
      </w:r>
      <w:r w:rsidR="00B700F3">
        <w:rPr>
          <w:rFonts w:ascii="Calibri Light" w:hAnsi="Calibri Light" w:cstheme="majorHAnsi"/>
          <w:bCs/>
          <w:lang w:val="ru-RU" w:eastAsia="ru-RU"/>
        </w:rPr>
        <w:t xml:space="preserve"> </w:t>
      </w:r>
      <w:r w:rsidR="00B700F3">
        <w:rPr>
          <w:rFonts w:ascii="Calibri Light" w:eastAsia="Times New Roman" w:hAnsi="Calibri Light" w:cstheme="majorHAnsi"/>
          <w:bCs/>
          <w:sz w:val="24"/>
          <w:szCs w:val="24"/>
          <w:lang w:val="ru-RU"/>
        </w:rPr>
        <w:t xml:space="preserve">размещаются на официальном сайте Счетной палаты </w:t>
      </w:r>
      <w:r w:rsidR="00B700F3" w:rsidRPr="00B700F3">
        <w:rPr>
          <w:rFonts w:ascii="Calibri Light" w:hAnsi="Calibri Light" w:cs="Calibri Light"/>
          <w:sz w:val="24"/>
          <w:szCs w:val="24"/>
          <w:lang w:val="ru-RU"/>
        </w:rPr>
        <w:t>(</w:t>
      </w:r>
      <w:hyperlink r:id="rId7" w:history="1">
        <w:r w:rsidR="00B700F3" w:rsidRPr="00FE1C9C">
          <w:rPr>
            <w:rStyle w:val="Hyperlink"/>
            <w:rFonts w:ascii="Calibri Light" w:hAnsi="Calibri Light"/>
            <w:sz w:val="24"/>
            <w:szCs w:val="24"/>
          </w:rPr>
          <w:t>https</w:t>
        </w:r>
        <w:r w:rsidR="00B700F3" w:rsidRPr="00B700F3">
          <w:rPr>
            <w:rStyle w:val="Hyperlink"/>
            <w:rFonts w:ascii="Calibri Light" w:hAnsi="Calibri Light"/>
            <w:sz w:val="24"/>
            <w:szCs w:val="24"/>
            <w:lang w:val="ru-RU"/>
          </w:rPr>
          <w:t>://</w:t>
        </w:r>
        <w:r w:rsidR="00B700F3" w:rsidRPr="00FE1C9C">
          <w:rPr>
            <w:rStyle w:val="Hyperlink"/>
            <w:rFonts w:ascii="Calibri Light" w:hAnsi="Calibri Light"/>
            <w:sz w:val="24"/>
            <w:szCs w:val="24"/>
          </w:rPr>
          <w:t>www</w:t>
        </w:r>
        <w:r w:rsidR="00B700F3" w:rsidRPr="00B700F3">
          <w:rPr>
            <w:rStyle w:val="Hyperlink"/>
            <w:rFonts w:ascii="Calibri Light" w:hAnsi="Calibri Light"/>
            <w:sz w:val="24"/>
            <w:szCs w:val="24"/>
            <w:lang w:val="ru-RU"/>
          </w:rPr>
          <w:t>.</w:t>
        </w:r>
        <w:r w:rsidR="00B700F3" w:rsidRPr="00FE1C9C">
          <w:rPr>
            <w:rStyle w:val="Hyperlink"/>
            <w:rFonts w:ascii="Calibri Light" w:hAnsi="Calibri Light"/>
            <w:sz w:val="24"/>
            <w:szCs w:val="24"/>
          </w:rPr>
          <w:t>ccrm</w:t>
        </w:r>
        <w:r w:rsidR="00B700F3" w:rsidRPr="00B700F3">
          <w:rPr>
            <w:rStyle w:val="Hyperlink"/>
            <w:rFonts w:ascii="Calibri Light" w:hAnsi="Calibri Light"/>
            <w:sz w:val="24"/>
            <w:szCs w:val="24"/>
            <w:lang w:val="ru-RU"/>
          </w:rPr>
          <w:t>.</w:t>
        </w:r>
        <w:r w:rsidR="00B700F3" w:rsidRPr="00FE1C9C">
          <w:rPr>
            <w:rStyle w:val="Hyperlink"/>
            <w:rFonts w:ascii="Calibri Light" w:hAnsi="Calibri Light"/>
            <w:sz w:val="24"/>
            <w:szCs w:val="24"/>
          </w:rPr>
          <w:t>md</w:t>
        </w:r>
        <w:r w:rsidR="00B700F3" w:rsidRPr="00B700F3">
          <w:rPr>
            <w:rStyle w:val="Hyperlink"/>
            <w:rFonts w:ascii="Calibri Light" w:hAnsi="Calibri Light"/>
            <w:sz w:val="24"/>
            <w:szCs w:val="24"/>
            <w:lang w:val="ru-RU"/>
          </w:rPr>
          <w:t>/</w:t>
        </w:r>
        <w:r w:rsidR="00B700F3" w:rsidRPr="00FE1C9C">
          <w:rPr>
            <w:rStyle w:val="Hyperlink"/>
            <w:rFonts w:ascii="Calibri Light" w:hAnsi="Calibri Light"/>
            <w:sz w:val="24"/>
            <w:szCs w:val="24"/>
          </w:rPr>
          <w:t>ro</w:t>
        </w:r>
        <w:r w:rsidR="00B700F3" w:rsidRPr="00B700F3">
          <w:rPr>
            <w:rStyle w:val="Hyperlink"/>
            <w:rFonts w:ascii="Calibri Light" w:hAnsi="Calibri Light"/>
            <w:sz w:val="24"/>
            <w:szCs w:val="24"/>
            <w:lang w:val="ru-RU"/>
          </w:rPr>
          <w:t>/</w:t>
        </w:r>
        <w:r w:rsidR="00B700F3" w:rsidRPr="00FE1C9C">
          <w:rPr>
            <w:rStyle w:val="Hyperlink"/>
            <w:rFonts w:ascii="Calibri Light" w:hAnsi="Calibri Light"/>
            <w:sz w:val="24"/>
            <w:szCs w:val="24"/>
          </w:rPr>
          <w:t>decisions</w:t>
        </w:r>
      </w:hyperlink>
      <w:r w:rsidR="00B700F3" w:rsidRPr="00B700F3">
        <w:rPr>
          <w:rFonts w:ascii="Calibri Light" w:hAnsi="Calibri Light" w:cs="Calibri Light"/>
          <w:sz w:val="24"/>
          <w:szCs w:val="24"/>
          <w:lang w:val="ru-RU"/>
        </w:rPr>
        <w:t>).</w:t>
      </w:r>
      <w:r w:rsidR="00B700F3" w:rsidRPr="00B700F3">
        <w:rPr>
          <w:rFonts w:ascii="Calibri Light" w:eastAsia="Times New Roman" w:hAnsi="Calibri Light" w:cstheme="majorHAnsi"/>
          <w:sz w:val="24"/>
          <w:szCs w:val="24"/>
          <w:lang w:val="ru-RU"/>
        </w:rPr>
        <w:t xml:space="preserve">     </w:t>
      </w:r>
    </w:p>
    <w:p w:rsidR="00B700F3" w:rsidRDefault="00B700F3" w:rsidP="00FE1C9C">
      <w:pPr>
        <w:spacing w:after="120" w:line="276" w:lineRule="auto"/>
        <w:ind w:firstLine="567"/>
        <w:jc w:val="both"/>
        <w:rPr>
          <w:rFonts w:ascii="Calibri Light" w:hAnsi="Calibri Light" w:cs="Calibri Light"/>
          <w:sz w:val="24"/>
          <w:szCs w:val="24"/>
          <w:lang w:val="ru-RU"/>
        </w:rPr>
      </w:pPr>
    </w:p>
    <w:p w:rsidR="00B700F3" w:rsidRPr="008E1944" w:rsidRDefault="00B700F3" w:rsidP="00B700F3">
      <w:pPr>
        <w:pStyle w:val="ListParagraph"/>
        <w:tabs>
          <w:tab w:val="left" w:pos="900"/>
          <w:tab w:val="left" w:pos="993"/>
          <w:tab w:val="left" w:pos="1276"/>
        </w:tabs>
        <w:spacing w:after="0"/>
        <w:ind w:left="1920"/>
        <w:jc w:val="right"/>
        <w:rPr>
          <w:rFonts w:ascii="Calibri Light" w:hAnsi="Calibri Light" w:cstheme="majorHAnsi"/>
          <w:b/>
          <w:sz w:val="24"/>
          <w:szCs w:val="24"/>
          <w:lang w:val="ru-RU"/>
        </w:rPr>
      </w:pPr>
      <w:r w:rsidRPr="008E1944">
        <w:rPr>
          <w:rFonts w:ascii="Calibri Light" w:hAnsi="Calibri Light" w:cstheme="majorHAnsi"/>
          <w:b/>
          <w:sz w:val="24"/>
          <w:szCs w:val="24"/>
          <w:lang w:val="ru-RU"/>
        </w:rPr>
        <w:t>Мариан ЛУПУ,</w:t>
      </w:r>
    </w:p>
    <w:p w:rsidR="00B700F3" w:rsidRPr="008E1944" w:rsidRDefault="00B700F3" w:rsidP="00B700F3">
      <w:pPr>
        <w:pStyle w:val="ListParagraph"/>
        <w:tabs>
          <w:tab w:val="left" w:pos="900"/>
          <w:tab w:val="left" w:pos="993"/>
          <w:tab w:val="left" w:pos="1276"/>
        </w:tabs>
        <w:spacing w:after="0"/>
        <w:ind w:left="1920"/>
        <w:jc w:val="right"/>
        <w:rPr>
          <w:rFonts w:ascii="Calibri Light" w:hAnsi="Calibri Light" w:cstheme="majorHAnsi"/>
          <w:sz w:val="24"/>
          <w:szCs w:val="24"/>
          <w:lang w:val="ru-RU"/>
        </w:rPr>
      </w:pPr>
      <w:r w:rsidRPr="008E1944">
        <w:rPr>
          <w:rFonts w:ascii="Calibri Light" w:hAnsi="Calibri Light" w:cstheme="majorHAnsi"/>
          <w:b/>
          <w:sz w:val="24"/>
          <w:szCs w:val="24"/>
          <w:lang w:val="ru-RU"/>
        </w:rPr>
        <w:lastRenderedPageBreak/>
        <w:t>Председатель</w:t>
      </w:r>
    </w:p>
    <w:sectPr w:rsidR="00B700F3" w:rsidRPr="008E1944" w:rsidSect="00D6173C">
      <w:headerReference w:type="default" r:id="rId8"/>
      <w:footerReference w:type="default" r:id="rId9"/>
      <w:pgSz w:w="11906" w:h="16838" w:code="9"/>
      <w:pgMar w:top="851" w:right="851" w:bottom="851"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0C5" w:rsidRDefault="001230C5" w:rsidP="00FE1C9C">
      <w:pPr>
        <w:spacing w:after="0" w:line="240" w:lineRule="auto"/>
      </w:pPr>
      <w:r>
        <w:separator/>
      </w:r>
    </w:p>
  </w:endnote>
  <w:endnote w:type="continuationSeparator" w:id="0">
    <w:p w:rsidR="001230C5" w:rsidRDefault="001230C5" w:rsidP="00FE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232950"/>
      <w:docPartObj>
        <w:docPartGallery w:val="Page Numbers (Bottom of Page)"/>
        <w:docPartUnique/>
      </w:docPartObj>
    </w:sdtPr>
    <w:sdtEndPr>
      <w:rPr>
        <w:noProof/>
      </w:rPr>
    </w:sdtEndPr>
    <w:sdtContent>
      <w:p w:rsidR="00CB4882" w:rsidRDefault="00C06D59">
        <w:pPr>
          <w:pStyle w:val="Footer"/>
          <w:jc w:val="right"/>
        </w:pPr>
        <w:r>
          <w:fldChar w:fldCharType="begin"/>
        </w:r>
        <w:r>
          <w:instrText xml:space="preserve"> PAGE   \* MERGEFORMAT </w:instrText>
        </w:r>
        <w:r>
          <w:fldChar w:fldCharType="separate"/>
        </w:r>
        <w:r w:rsidR="004631E4">
          <w:rPr>
            <w:noProof/>
          </w:rPr>
          <w:t>1</w:t>
        </w:r>
        <w:r>
          <w:rPr>
            <w:noProof/>
          </w:rPr>
          <w:fldChar w:fldCharType="end"/>
        </w:r>
      </w:p>
    </w:sdtContent>
  </w:sdt>
  <w:p w:rsidR="00CB4882" w:rsidRDefault="00123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0C5" w:rsidRDefault="001230C5" w:rsidP="00FE1C9C">
      <w:pPr>
        <w:spacing w:after="0" w:line="240" w:lineRule="auto"/>
      </w:pPr>
      <w:r>
        <w:separator/>
      </w:r>
    </w:p>
  </w:footnote>
  <w:footnote w:type="continuationSeparator" w:id="0">
    <w:p w:rsidR="001230C5" w:rsidRDefault="001230C5" w:rsidP="00FE1C9C">
      <w:pPr>
        <w:spacing w:after="0" w:line="240" w:lineRule="auto"/>
      </w:pPr>
      <w:r>
        <w:continuationSeparator/>
      </w:r>
    </w:p>
  </w:footnote>
  <w:footnote w:id="1">
    <w:p w:rsidR="00FE1C9C" w:rsidRPr="00B8191E" w:rsidRDefault="00FE1C9C" w:rsidP="00FE1C9C">
      <w:pPr>
        <w:pStyle w:val="FootnoteText"/>
        <w:jc w:val="both"/>
        <w:rPr>
          <w:rFonts w:ascii="Calibri Light" w:hAnsi="Calibri Light" w:cs="Calibri Light"/>
          <w:sz w:val="18"/>
          <w:szCs w:val="18"/>
          <w:lang w:val="az-Cyrl-AZ"/>
        </w:rPr>
      </w:pPr>
      <w:r w:rsidRPr="00B8191E">
        <w:rPr>
          <w:rFonts w:ascii="Calibri Light" w:eastAsia="Times New Roman" w:hAnsi="Calibri Light" w:cs="Calibri Light"/>
          <w:sz w:val="18"/>
          <w:szCs w:val="18"/>
          <w:vertAlign w:val="superscript"/>
        </w:rPr>
        <w:footnoteRef/>
      </w:r>
      <w:r w:rsidRPr="00B8191E">
        <w:rPr>
          <w:rFonts w:ascii="Calibri Light" w:eastAsia="Times New Roman" w:hAnsi="Calibri Light" w:cs="Calibri Light"/>
          <w:sz w:val="18"/>
          <w:szCs w:val="18"/>
        </w:rPr>
        <w:t xml:space="preserve"> </w:t>
      </w:r>
      <w:r w:rsidRPr="00B8191E">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2">
    <w:p w:rsidR="00B8191E" w:rsidRPr="0029289C" w:rsidRDefault="00B8191E" w:rsidP="00B8191E">
      <w:pPr>
        <w:pStyle w:val="FootnoteText"/>
        <w:jc w:val="both"/>
        <w:rPr>
          <w:rFonts w:ascii="Calibri Light" w:hAnsi="Calibri Light" w:cs="Calibri Light"/>
          <w:sz w:val="18"/>
          <w:szCs w:val="18"/>
        </w:rPr>
      </w:pPr>
      <w:r w:rsidRPr="00031FFF">
        <w:rPr>
          <w:rStyle w:val="FootnoteReference"/>
          <w:rFonts w:ascii="Calibri Light" w:hAnsi="Calibri Light"/>
          <w:sz w:val="18"/>
          <w:szCs w:val="18"/>
          <w:lang w:val="ro-RO"/>
        </w:rPr>
        <w:footnoteRef/>
      </w:r>
      <w:r w:rsidRPr="00031FFF">
        <w:rPr>
          <w:rFonts w:ascii="Calibri Light" w:hAnsi="Calibri Light"/>
          <w:sz w:val="18"/>
          <w:szCs w:val="18"/>
          <w:lang w:val="ro-RO"/>
        </w:rPr>
        <w:t xml:space="preserve"> </w:t>
      </w:r>
      <w:r w:rsidRPr="009F52EB">
        <w:rPr>
          <w:rFonts w:ascii="Calibri Light" w:hAnsi="Calibri Light" w:cstheme="majorHAnsi"/>
          <w:sz w:val="18"/>
          <w:szCs w:val="18"/>
        </w:rPr>
        <w:t xml:space="preserve">Постановление Счетной палаты №75 от </w:t>
      </w:r>
      <w:r w:rsidRPr="009F52EB">
        <w:rPr>
          <w:rFonts w:ascii="Calibri Light" w:eastAsia="Times New Roman" w:hAnsi="Calibri Light" w:cs="Calibri Light"/>
          <w:sz w:val="18"/>
          <w:szCs w:val="18"/>
        </w:rPr>
        <w:t>28.12.2021</w:t>
      </w:r>
      <w:r>
        <w:rPr>
          <w:rFonts w:ascii="Calibri Light" w:eastAsia="Times New Roman" w:hAnsi="Calibri Light" w:cs="Calibri Light"/>
          <w:sz w:val="18"/>
          <w:szCs w:val="18"/>
        </w:rPr>
        <w:t xml:space="preserve"> </w:t>
      </w:r>
      <w:r w:rsidRPr="0029289C">
        <w:rPr>
          <w:rFonts w:ascii="Calibri Light" w:hAnsi="Calibri Light" w:cs="Calibri Light"/>
          <w:sz w:val="18"/>
          <w:szCs w:val="18"/>
        </w:rPr>
        <w:t>„</w:t>
      </w:r>
      <w:r>
        <w:rPr>
          <w:rFonts w:ascii="Calibri Light" w:hAnsi="Calibri Light" w:cs="Calibri Light"/>
          <w:sz w:val="18"/>
          <w:szCs w:val="18"/>
        </w:rPr>
        <w:t xml:space="preserve">Об </w:t>
      </w:r>
      <w:r w:rsidRPr="009F52EB">
        <w:rPr>
          <w:rFonts w:ascii="Calibri Light" w:hAnsi="Calibri Light" w:cstheme="majorHAnsi"/>
          <w:sz w:val="18"/>
          <w:szCs w:val="18"/>
        </w:rPr>
        <w:t>утвержден</w:t>
      </w:r>
      <w:r>
        <w:rPr>
          <w:rFonts w:ascii="Calibri Light" w:hAnsi="Calibri Light" w:cstheme="majorHAnsi"/>
          <w:sz w:val="18"/>
          <w:szCs w:val="18"/>
        </w:rPr>
        <w:t>ии</w:t>
      </w:r>
      <w:r w:rsidRPr="0029289C">
        <w:rPr>
          <w:rFonts w:ascii="Calibri Light" w:hAnsi="Calibri Light" w:cstheme="majorHAnsi"/>
          <w:sz w:val="18"/>
          <w:szCs w:val="18"/>
        </w:rPr>
        <w:t xml:space="preserve"> </w:t>
      </w:r>
      <w:r>
        <w:rPr>
          <w:rFonts w:ascii="Calibri Light" w:hAnsi="Calibri Light" w:cstheme="majorHAnsi"/>
          <w:sz w:val="18"/>
          <w:szCs w:val="18"/>
        </w:rPr>
        <w:t>Программы</w:t>
      </w:r>
      <w:r w:rsidRPr="009F52EB">
        <w:rPr>
          <w:rFonts w:ascii="Calibri Light" w:hAnsi="Calibri Light" w:cstheme="majorHAnsi"/>
          <w:sz w:val="18"/>
          <w:szCs w:val="18"/>
        </w:rPr>
        <w:t xml:space="preserve"> аудиторской деятельности Счетной палаты на 2022 год</w:t>
      </w:r>
      <w:r w:rsidRPr="0029289C">
        <w:rPr>
          <w:rFonts w:ascii="Calibri Light" w:hAnsi="Calibri Light" w:cs="Calibri Light"/>
          <w:sz w:val="18"/>
          <w:szCs w:val="18"/>
        </w:rPr>
        <w:t>”.</w:t>
      </w:r>
    </w:p>
  </w:footnote>
  <w:footnote w:id="3">
    <w:p w:rsidR="00B8191E" w:rsidRPr="00BD4474" w:rsidRDefault="00B8191E" w:rsidP="00B8191E">
      <w:pPr>
        <w:spacing w:after="0" w:line="240" w:lineRule="auto"/>
        <w:rPr>
          <w:rFonts w:ascii="Calibri Light" w:hAnsi="Calibri Light" w:cs="Calibri Light"/>
          <w:sz w:val="18"/>
          <w:szCs w:val="18"/>
          <w:lang w:val="ru-RU"/>
        </w:rPr>
      </w:pPr>
      <w:r w:rsidRPr="00122CCF">
        <w:rPr>
          <w:rStyle w:val="FootnoteReference"/>
          <w:rFonts w:ascii="Calibri Light" w:hAnsi="Calibri Light" w:cstheme="majorHAnsi"/>
          <w:sz w:val="18"/>
          <w:szCs w:val="18"/>
        </w:rPr>
        <w:footnoteRef/>
      </w:r>
      <w:r w:rsidRPr="00BD4474">
        <w:rPr>
          <w:rFonts w:ascii="Calibri Light" w:hAnsi="Calibri Light" w:cstheme="majorHAnsi"/>
          <w:sz w:val="18"/>
          <w:szCs w:val="18"/>
          <w:lang w:val="ru-RU"/>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 xml:space="preserve">2 от 24.01.2020 „О Рамках профессиональных деклараций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50" w:rsidRPr="00D64955" w:rsidRDefault="001230C5" w:rsidP="00AB3F50">
    <w:pPr>
      <w:pStyle w:val="Header"/>
      <w:jc w:val="right"/>
      <w:rPr>
        <w:rFonts w:asciiTheme="majorHAnsi" w:hAnsiTheme="majorHAnsi" w:cstheme="majorHAnsi"/>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FB"/>
    <w:rsid w:val="001230C5"/>
    <w:rsid w:val="004631E4"/>
    <w:rsid w:val="007726B2"/>
    <w:rsid w:val="0085104E"/>
    <w:rsid w:val="008F59E7"/>
    <w:rsid w:val="00A628C6"/>
    <w:rsid w:val="00B700F3"/>
    <w:rsid w:val="00B8191E"/>
    <w:rsid w:val="00C06D59"/>
    <w:rsid w:val="00E01AFB"/>
    <w:rsid w:val="00E76532"/>
    <w:rsid w:val="00FE1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2D3BF-225A-48BE-8BEC-F37FB929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C9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C9C"/>
    <w:rPr>
      <w:color w:val="0000FF" w:themeColor="hyperlink"/>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FE1C9C"/>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FE1C9C"/>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FE1C9C"/>
    <w:pPr>
      <w:spacing w:after="0" w:line="240" w:lineRule="auto"/>
    </w:pPr>
    <w:rPr>
      <w:sz w:val="20"/>
      <w:szCs w:val="20"/>
      <w:lang w:val="ru-RU"/>
    </w:rPr>
  </w:style>
  <w:style w:type="character" w:customStyle="1" w:styleId="1">
    <w:name w:val="Текст сноски Знак1"/>
    <w:basedOn w:val="DefaultParagraphFont"/>
    <w:uiPriority w:val="99"/>
    <w:semiHidden/>
    <w:rsid w:val="00FE1C9C"/>
    <w:rPr>
      <w:sz w:val="20"/>
      <w:szCs w:val="20"/>
      <w:lang w:val="en-US"/>
    </w:rPr>
  </w:style>
  <w:style w:type="paragraph" w:customStyle="1" w:styleId="cn">
    <w:name w:val="cn"/>
    <w:basedOn w:val="Normal"/>
    <w:rsid w:val="00FE1C9C"/>
    <w:pPr>
      <w:spacing w:after="0" w:line="240" w:lineRule="auto"/>
      <w:jc w:val="center"/>
    </w:pPr>
    <w:rPr>
      <w:rFonts w:ascii="Times New Roman" w:eastAsia="Times New Roman" w:hAnsi="Times New Roman" w:cs="Times New Roman"/>
      <w:sz w:val="24"/>
      <w:szCs w:val="24"/>
    </w:rPr>
  </w:style>
  <w:style w:type="paragraph" w:customStyle="1" w:styleId="cp">
    <w:name w:val="cp"/>
    <w:basedOn w:val="Normal"/>
    <w:uiPriority w:val="99"/>
    <w:rsid w:val="00FE1C9C"/>
    <w:pPr>
      <w:spacing w:after="0" w:line="240" w:lineRule="auto"/>
      <w:jc w:val="center"/>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E1C9C"/>
    <w:pPr>
      <w:tabs>
        <w:tab w:val="center" w:pos="4844"/>
        <w:tab w:val="right" w:pos="9689"/>
      </w:tabs>
      <w:spacing w:after="0" w:line="240" w:lineRule="auto"/>
    </w:pPr>
  </w:style>
  <w:style w:type="character" w:customStyle="1" w:styleId="HeaderChar">
    <w:name w:val="Header Char"/>
    <w:basedOn w:val="DefaultParagraphFont"/>
    <w:link w:val="Header"/>
    <w:uiPriority w:val="99"/>
    <w:rsid w:val="00FE1C9C"/>
    <w:rPr>
      <w:lang w:val="en-US"/>
    </w:rPr>
  </w:style>
  <w:style w:type="paragraph" w:styleId="Footer">
    <w:name w:val="footer"/>
    <w:basedOn w:val="Normal"/>
    <w:link w:val="FooterChar"/>
    <w:uiPriority w:val="99"/>
    <w:unhideWhenUsed/>
    <w:rsid w:val="00FE1C9C"/>
    <w:pPr>
      <w:tabs>
        <w:tab w:val="center" w:pos="4844"/>
        <w:tab w:val="right" w:pos="9689"/>
      </w:tabs>
      <w:spacing w:after="0" w:line="240" w:lineRule="auto"/>
    </w:pPr>
  </w:style>
  <w:style w:type="character" w:customStyle="1" w:styleId="FooterChar">
    <w:name w:val="Footer Char"/>
    <w:basedOn w:val="DefaultParagraphFont"/>
    <w:link w:val="Footer"/>
    <w:uiPriority w:val="99"/>
    <w:rsid w:val="00FE1C9C"/>
    <w:rPr>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locked/>
    <w:rsid w:val="00FE1C9C"/>
    <w:rPr>
      <w:rFonts w:ascii="Times New Roman" w:eastAsia="Times New Roman" w:hAnsi="Times New Roman" w:cs="Times New Roman"/>
      <w:sz w:val="24"/>
      <w:szCs w:val="24"/>
      <w:lang w:val="en-US"/>
    </w:rPr>
  </w:style>
  <w:style w:type="character" w:styleId="FootnoteReference">
    <w:name w:val="footnote reference"/>
    <w:aliases w:val="Footnote Text Char2,fr"/>
    <w:basedOn w:val="DefaultParagraphFont"/>
    <w:uiPriority w:val="99"/>
    <w:unhideWhenUsed/>
    <w:rsid w:val="00FE1C9C"/>
    <w:rPr>
      <w:vertAlign w:val="superscript"/>
    </w:rPr>
  </w:style>
  <w:style w:type="paragraph" w:styleId="BalloonText">
    <w:name w:val="Balloon Text"/>
    <w:basedOn w:val="Normal"/>
    <w:link w:val="BalloonTextChar"/>
    <w:uiPriority w:val="99"/>
    <w:semiHidden/>
    <w:unhideWhenUsed/>
    <w:rsid w:val="00FE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9C"/>
    <w:rPr>
      <w:rFonts w:ascii="Tahoma" w:hAnsi="Tahoma" w:cs="Tahoma"/>
      <w:sz w:val="16"/>
      <w:szCs w:val="16"/>
      <w:lang w:val="en-US"/>
    </w:rPr>
  </w:style>
  <w:style w:type="paragraph" w:styleId="ListParagraph">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Normal"/>
    <w:link w:val="ListParagraphChar"/>
    <w:uiPriority w:val="34"/>
    <w:qFormat/>
    <w:rsid w:val="00B700F3"/>
    <w:pPr>
      <w:spacing w:line="276" w:lineRule="auto"/>
      <w:ind w:left="720" w:firstLine="709"/>
      <w:contextualSpacing/>
      <w:jc w:val="both"/>
    </w:pPr>
    <w:rPr>
      <w:lang w:val="ro-RO"/>
    </w:rPr>
  </w:style>
  <w:style w:type="character" w:customStyle="1" w:styleId="ListParagraphChar">
    <w:name w:val="List Paragraph Char"/>
    <w:aliases w:val="List Paragraph 1 Char,strikethrough Char,Scriptoria bullet points Char,Абзац списка1 Char,Bullets Char,References Char,Liste 1 Char,List Paragraph nowy Char,Numbered List Paragraph Char,List Paragraph (numbered (a)) Char"/>
    <w:link w:val="ListParagraph"/>
    <w:uiPriority w:val="34"/>
    <w:rsid w:val="00B700F3"/>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crm.md/ro/deci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3605</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2022-06-07T05:49:00Z</dcterms:created>
  <dcterms:modified xsi:type="dcterms:W3CDTF">2022-06-07T05:49:00Z</dcterms:modified>
</cp:coreProperties>
</file>